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6AEAD" w14:textId="77777777" w:rsidR="00A21B5E" w:rsidRDefault="00A21B5E">
      <w:pPr>
        <w:rPr>
          <w:lang w:val="de-DE"/>
        </w:rPr>
      </w:pPr>
      <w:r w:rsidRPr="00A21B5E">
        <w:rPr>
          <w:lang w:val="de-DE"/>
        </w:rPr>
        <w:t xml:space="preserve">Anleitung zur Auswertung </w:t>
      </w:r>
      <w:r>
        <w:rPr>
          <w:lang w:val="de-DE"/>
        </w:rPr>
        <w:t xml:space="preserve">mit der </w:t>
      </w:r>
      <w:proofErr w:type="spellStart"/>
      <w:r>
        <w:rPr>
          <w:lang w:val="de-DE"/>
        </w:rPr>
        <w:t>McIntosh</w:t>
      </w:r>
      <w:proofErr w:type="spellEnd"/>
      <w:r>
        <w:rPr>
          <w:lang w:val="de-DE"/>
        </w:rPr>
        <w:t xml:space="preserve"> App:</w:t>
      </w:r>
    </w:p>
    <w:p w14:paraId="1ECD0E79" w14:textId="5E42F169" w:rsidR="00A21B5E" w:rsidRDefault="00A21B5E">
      <w:pPr>
        <w:rPr>
          <w:lang w:val="de-DE"/>
        </w:rPr>
      </w:pPr>
      <w:r>
        <w:rPr>
          <w:lang w:val="de-DE"/>
        </w:rPr>
        <w:t xml:space="preserve">Die von Robert </w:t>
      </w:r>
      <w:proofErr w:type="spellStart"/>
      <w:r>
        <w:rPr>
          <w:lang w:val="de-DE"/>
        </w:rPr>
        <w:t>McIntosh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programmeirte</w:t>
      </w:r>
      <w:proofErr w:type="spellEnd"/>
      <w:r>
        <w:rPr>
          <w:lang w:val="de-DE"/>
        </w:rPr>
        <w:t xml:space="preserve"> App gibt leider noch nicht die Werte für EWB/EWS heraus, sondern nur Rohwerte. Diese kann man mit der Excel-Datei „EWB_EWS_rechner.xlsx“ sehr einfach erhalten.</w:t>
      </w:r>
      <w:r>
        <w:rPr>
          <w:lang w:val="de-DE"/>
        </w:rPr>
        <w:br/>
      </w:r>
      <w:r>
        <w:rPr>
          <w:lang w:val="de-DE"/>
        </w:rPr>
        <w:br/>
        <w:t>Man erhält von der App eine Datei mit der Endung „.dat“, z.B. „HR1.dat“</w:t>
      </w:r>
    </w:p>
    <w:p w14:paraId="1A903B8D" w14:textId="62AD05FF" w:rsidR="00A21B5E" w:rsidRDefault="00A21B5E">
      <w:pPr>
        <w:rPr>
          <w:lang w:val="de-DE"/>
        </w:rPr>
      </w:pPr>
      <w:r>
        <w:rPr>
          <w:lang w:val="de-DE"/>
        </w:rPr>
        <w:t>Diese kann man bei Excel öffnen:</w:t>
      </w:r>
    </w:p>
    <w:p w14:paraId="22CBED9E" w14:textId="0467820C" w:rsidR="00A21B5E" w:rsidRDefault="00A21B5E">
      <w:pPr>
        <w:rPr>
          <w:lang w:val="de-DE"/>
        </w:rPr>
      </w:pPr>
    </w:p>
    <w:p w14:paraId="11F4A9F4" w14:textId="493420A9" w:rsidR="00A21B5E" w:rsidRDefault="00A21B5E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10E84A8F" wp14:editId="44A4798F">
            <wp:extent cx="5723890" cy="40493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404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5D33A" w14:textId="79153E1F" w:rsidR="00A21B5E" w:rsidRDefault="00A21B5E">
      <w:pPr>
        <w:rPr>
          <w:lang w:val="de-DE"/>
        </w:rPr>
      </w:pPr>
    </w:p>
    <w:p w14:paraId="3EFD1463" w14:textId="76418A3F" w:rsidR="00A21B5E" w:rsidRDefault="00A21B5E">
      <w:pPr>
        <w:rPr>
          <w:lang w:val="de-DE"/>
        </w:rPr>
      </w:pPr>
      <w:r>
        <w:rPr>
          <w:lang w:val="de-DE"/>
        </w:rPr>
        <w:t>Dann öffnet sich das folgende Dialogfeld:</w:t>
      </w:r>
    </w:p>
    <w:p w14:paraId="581FED01" w14:textId="720D5B63" w:rsidR="00A21B5E" w:rsidRDefault="00A21B5E">
      <w:pPr>
        <w:rPr>
          <w:lang w:val="de-DE"/>
        </w:rPr>
      </w:pPr>
      <w:r>
        <w:rPr>
          <w:noProof/>
          <w:lang w:val="de-DE"/>
        </w:rPr>
        <w:lastRenderedPageBreak/>
        <w:drawing>
          <wp:inline distT="0" distB="0" distL="0" distR="0" wp14:anchorId="5CB5AD02" wp14:editId="2094D8F5">
            <wp:extent cx="5509895" cy="41681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895" cy="416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7DF54" w14:textId="62BF3E74" w:rsidR="00A21B5E" w:rsidRDefault="00A21B5E">
      <w:pPr>
        <w:rPr>
          <w:lang w:val="de-DE"/>
        </w:rPr>
      </w:pPr>
    </w:p>
    <w:p w14:paraId="5B50F1CB" w14:textId="1E949271" w:rsidR="00C27F59" w:rsidRDefault="00A21B5E">
      <w:pPr>
        <w:rPr>
          <w:lang w:val="de-DE"/>
        </w:rPr>
      </w:pPr>
      <w:r>
        <w:rPr>
          <w:lang w:val="de-DE"/>
        </w:rPr>
        <w:t xml:space="preserve">Wenn die obere </w:t>
      </w:r>
      <w:proofErr w:type="spellStart"/>
      <w:r>
        <w:rPr>
          <w:lang w:val="de-DE"/>
        </w:rPr>
        <w:t>Einstlelung</w:t>
      </w:r>
      <w:proofErr w:type="spellEnd"/>
      <w:r>
        <w:rPr>
          <w:lang w:val="de-DE"/>
        </w:rPr>
        <w:t xml:space="preserve"> (im englischen Excel heißt es „</w:t>
      </w:r>
      <w:proofErr w:type="spellStart"/>
      <w:r>
        <w:rPr>
          <w:lang w:val="de-DE"/>
        </w:rPr>
        <w:t>Delimited</w:t>
      </w:r>
      <w:proofErr w:type="spellEnd"/>
      <w:r>
        <w:rPr>
          <w:lang w:val="de-DE"/>
        </w:rPr>
        <w:t xml:space="preserve">“, im Deutschen </w:t>
      </w:r>
      <w:r w:rsidR="00C27F59">
        <w:rPr>
          <w:lang w:val="de-DE"/>
        </w:rPr>
        <w:t>wird hier etwas stehen wie „getrennt“. Wenn es im unteren Feld (hier unter „</w:t>
      </w:r>
      <w:proofErr w:type="spellStart"/>
      <w:r w:rsidR="00C27F59">
        <w:rPr>
          <w:lang w:val="de-DE"/>
        </w:rPr>
        <w:t>preview</w:t>
      </w:r>
      <w:proofErr w:type="spellEnd"/>
      <w:r w:rsidR="00C27F59">
        <w:rPr>
          <w:lang w:val="de-DE"/>
        </w:rPr>
        <w:t xml:space="preserve"> </w:t>
      </w:r>
      <w:proofErr w:type="spellStart"/>
      <w:r w:rsidR="00C27F59">
        <w:rPr>
          <w:lang w:val="de-DE"/>
        </w:rPr>
        <w:t>of</w:t>
      </w:r>
      <w:proofErr w:type="spellEnd"/>
      <w:r w:rsidR="00C27F59">
        <w:rPr>
          <w:lang w:val="de-DE"/>
        </w:rPr>
        <w:t xml:space="preserve"> </w:t>
      </w:r>
      <w:proofErr w:type="spellStart"/>
      <w:r w:rsidR="00C27F59">
        <w:rPr>
          <w:lang w:val="de-DE"/>
        </w:rPr>
        <w:t>file</w:t>
      </w:r>
      <w:proofErr w:type="spellEnd"/>
      <w:r w:rsidR="00C27F59">
        <w:rPr>
          <w:lang w:val="de-DE"/>
        </w:rPr>
        <w:t xml:space="preserve"> …“) so aussieht wie im Beispiel, kann man dann auf „Next &gt;“ (</w:t>
      </w:r>
      <w:proofErr w:type="spellStart"/>
      <w:r w:rsidR="00C27F59">
        <w:rPr>
          <w:lang w:val="de-DE"/>
        </w:rPr>
        <w:t>bzw</w:t>
      </w:r>
      <w:proofErr w:type="spellEnd"/>
      <w:r w:rsidR="00C27F59">
        <w:rPr>
          <w:lang w:val="de-DE"/>
        </w:rPr>
        <w:t xml:space="preserve"> „Weiter &gt;“) klicken. Die nächste Seite sieht folgendermaßen aus:</w:t>
      </w:r>
    </w:p>
    <w:p w14:paraId="44C2B79E" w14:textId="7D0AF592" w:rsidR="00C27F59" w:rsidRDefault="00C27F59">
      <w:pPr>
        <w:rPr>
          <w:lang w:val="de-DE"/>
        </w:rPr>
      </w:pPr>
    </w:p>
    <w:p w14:paraId="287BE5B1" w14:textId="266B9E44" w:rsidR="00C27F59" w:rsidRDefault="00C27F59">
      <w:pPr>
        <w:rPr>
          <w:lang w:val="de-DE"/>
        </w:rPr>
      </w:pPr>
      <w:r>
        <w:rPr>
          <w:noProof/>
          <w:lang w:val="de-DE"/>
        </w:rPr>
        <w:lastRenderedPageBreak/>
        <w:drawing>
          <wp:inline distT="0" distB="0" distL="0" distR="0" wp14:anchorId="5E38A905" wp14:editId="36979153">
            <wp:extent cx="5509895" cy="42037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895" cy="420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360F6" w14:textId="5BCB7111" w:rsidR="00C27F59" w:rsidRDefault="00C27F59">
      <w:pPr>
        <w:rPr>
          <w:lang w:val="de-DE"/>
        </w:rPr>
      </w:pPr>
    </w:p>
    <w:p w14:paraId="26BD7FC1" w14:textId="3BFC6B1B" w:rsidR="00C27F59" w:rsidRDefault="00C27F59">
      <w:pPr>
        <w:rPr>
          <w:lang w:val="de-DE"/>
        </w:rPr>
      </w:pPr>
      <w:r>
        <w:rPr>
          <w:lang w:val="de-DE"/>
        </w:rPr>
        <w:t xml:space="preserve">Nun sollte man die Häkchen so setzen wie im Beispiel. Unter „Data </w:t>
      </w:r>
      <w:proofErr w:type="spellStart"/>
      <w:r>
        <w:rPr>
          <w:lang w:val="de-DE"/>
        </w:rPr>
        <w:t>preview</w:t>
      </w:r>
      <w:proofErr w:type="spellEnd"/>
      <w:r>
        <w:rPr>
          <w:lang w:val="de-DE"/>
        </w:rPr>
        <w:t>“ sollten nun vertikale Linien die unterschiedlichen Spalten abgrenzen. Dann kann man dann auf „Finish“ klicken.</w:t>
      </w:r>
    </w:p>
    <w:p w14:paraId="5DA5C65F" w14:textId="7DE4743C" w:rsidR="00C27F59" w:rsidRDefault="00B856FB">
      <w:pPr>
        <w:rPr>
          <w:lang w:val="de-DE"/>
        </w:rPr>
      </w:pPr>
      <w:r>
        <w:rPr>
          <w:lang w:val="de-DE"/>
        </w:rPr>
        <w:t>Nun sollte die Excel-Tabelle so aussehen:</w:t>
      </w:r>
    </w:p>
    <w:p w14:paraId="404C278B" w14:textId="4495E22D" w:rsidR="00B856FB" w:rsidRDefault="00B856FB">
      <w:pPr>
        <w:rPr>
          <w:lang w:val="de-DE"/>
        </w:rPr>
      </w:pPr>
    </w:p>
    <w:p w14:paraId="4512BAA7" w14:textId="1A48EDC2" w:rsidR="00B856FB" w:rsidRDefault="00B856FB">
      <w:pPr>
        <w:rPr>
          <w:lang w:val="de-DE"/>
        </w:rPr>
      </w:pPr>
      <w:r>
        <w:rPr>
          <w:noProof/>
          <w:lang w:val="de-DE"/>
        </w:rPr>
        <w:lastRenderedPageBreak/>
        <w:drawing>
          <wp:inline distT="0" distB="0" distL="0" distR="0" wp14:anchorId="398137A7" wp14:editId="316F6A2C">
            <wp:extent cx="5082540" cy="6685915"/>
            <wp:effectExtent l="0" t="0" r="381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668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E8781" w14:textId="77777777" w:rsidR="00C27F59" w:rsidRDefault="00C27F59">
      <w:pPr>
        <w:rPr>
          <w:lang w:val="de-DE"/>
        </w:rPr>
      </w:pPr>
    </w:p>
    <w:p w14:paraId="4A9D2A2A" w14:textId="740918E8" w:rsidR="00C27F59" w:rsidRDefault="00C27F59">
      <w:pPr>
        <w:rPr>
          <w:lang w:val="de-DE"/>
        </w:rPr>
      </w:pPr>
      <w:r>
        <w:rPr>
          <w:lang w:val="de-DE"/>
        </w:rPr>
        <w:t xml:space="preserve"> </w:t>
      </w:r>
      <w:r w:rsidR="00B856FB">
        <w:rPr>
          <w:lang w:val="de-DE"/>
        </w:rPr>
        <w:t>Diese Werte kann man genau so in den EWB-EWS-Rechner übertragen, in welchem die Werte für EWB und EWS berechnet werden:</w:t>
      </w:r>
    </w:p>
    <w:p w14:paraId="2A97A50B" w14:textId="49FF5978" w:rsidR="00B856FB" w:rsidRPr="00A21B5E" w:rsidRDefault="00B856FB">
      <w:pPr>
        <w:rPr>
          <w:lang w:val="de-DE"/>
        </w:rPr>
      </w:pPr>
      <w:r>
        <w:rPr>
          <w:noProof/>
          <w:lang w:val="de-DE"/>
        </w:rPr>
        <w:lastRenderedPageBreak/>
        <w:drawing>
          <wp:inline distT="0" distB="0" distL="0" distR="0" wp14:anchorId="042EA321" wp14:editId="67913DDE">
            <wp:extent cx="5236845" cy="6946900"/>
            <wp:effectExtent l="0" t="0" r="190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845" cy="694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856FB" w:rsidRPr="00A21B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B5E"/>
    <w:rsid w:val="00A21B5E"/>
    <w:rsid w:val="00B856FB"/>
    <w:rsid w:val="00C27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D99E3C"/>
  <w15:chartTrackingRefBased/>
  <w15:docId w15:val="{EB812E27-B021-4F5C-88C8-9EB0D8638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Smaczny</dc:creator>
  <cp:keywords/>
  <dc:description/>
  <cp:lastModifiedBy>Stefan Smaczny</cp:lastModifiedBy>
  <cp:revision>1</cp:revision>
  <dcterms:created xsi:type="dcterms:W3CDTF">2022-12-20T15:49:00Z</dcterms:created>
  <dcterms:modified xsi:type="dcterms:W3CDTF">2022-12-20T16:33:00Z</dcterms:modified>
</cp:coreProperties>
</file>