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u w:color="000000"/>
        </w:rPr>
      </w:pPr>
      <w:r>
        <w:rPr>
          <w:b w:val="1"/>
          <w:bCs w:val="1"/>
          <w:u w:color="000000"/>
          <w:rtl w:val="0"/>
          <w:lang w:val="ru-RU"/>
        </w:rPr>
        <w:t>МАЛЫШЕВА Станислава Сергеевна</w:t>
      </w:r>
      <w:r>
        <w:rPr>
          <w:rFonts w:ascii="Times New Roman" w:cs="Times New Roman" w:hAnsi="Times New Roman" w:eastAsia="Times New Roman"/>
          <w:b w:val="1"/>
          <w:bCs w:val="1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4125418</wp:posOffset>
            </wp:positionH>
            <wp:positionV relativeFrom="page">
              <wp:posOffset>720090</wp:posOffset>
            </wp:positionV>
            <wp:extent cx="1736198" cy="1735302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2" y="21598"/>
                <wp:lineTo x="21602" y="0"/>
                <wp:lineTo x="0" y="0"/>
              </wp:wrapPolygon>
            </wp:wrapThrough>
            <wp:docPr id="1073741825" name="officeArt object" descr="FxGwEj3nLa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xGwEj3nLag.jpg" descr="FxGwEj3nLag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20041"/>
                    <a:stretch>
                      <a:fillRect/>
                    </a:stretch>
                  </pic:blipFill>
                  <pic:spPr>
                    <a:xfrm>
                      <a:off x="0" y="0"/>
                      <a:ext cx="1736198" cy="17353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u w:color="000000"/>
        </w:rPr>
      </w:pPr>
      <w:r>
        <w:rPr>
          <w:color w:val="005392"/>
          <w:u w:color="000000"/>
          <w:rtl w:val="0"/>
          <w:lang w:val="ru-RU"/>
        </w:rPr>
        <w:t>Телефон для связи</w:t>
      </w:r>
      <w:r>
        <w:rPr>
          <w:color w:val="005392"/>
          <w:u w:color="000000"/>
          <w:rtl w:val="0"/>
          <w:lang w:val="ru-RU"/>
        </w:rPr>
        <w:t>:</w:t>
      </w:r>
      <w:r>
        <w:rPr>
          <w:u w:color="000000"/>
          <w:rtl w:val="0"/>
          <w:lang w:val="ru-RU"/>
        </w:rPr>
        <w:t xml:space="preserve"> +7</w:t>
      </w:r>
      <w:r>
        <w:rPr>
          <w:u w:color="000000"/>
          <w:rtl w:val="0"/>
          <w:lang w:val="ru-RU"/>
        </w:rPr>
        <w:t> </w:t>
      </w:r>
      <w:r>
        <w:rPr>
          <w:u w:color="000000"/>
          <w:rtl w:val="0"/>
          <w:lang w:val="ru-RU"/>
        </w:rPr>
        <w:t>916 1330553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u w:color="000000"/>
        </w:rPr>
      </w:pPr>
      <w:r>
        <w:rPr>
          <w:color w:val="005392"/>
          <w:u w:color="000000"/>
          <w:rtl w:val="0"/>
          <w:lang w:val="en-US"/>
        </w:rPr>
        <w:t>E</w:t>
      </w:r>
      <w:r>
        <w:rPr>
          <w:color w:val="005392"/>
          <w:u w:color="000000"/>
          <w:rtl w:val="0"/>
          <w:lang w:val="ru-RU"/>
        </w:rPr>
        <w:t>-</w:t>
      </w:r>
      <w:r>
        <w:rPr>
          <w:color w:val="005392"/>
          <w:u w:color="000000"/>
          <w:rtl w:val="0"/>
          <w:lang w:val="en-US"/>
        </w:rPr>
        <w:t>mail</w:t>
      </w:r>
      <w:r>
        <w:rPr>
          <w:color w:val="005392"/>
          <w:u w:color="000000"/>
          <w:rtl w:val="0"/>
          <w:lang w:val="ru-RU"/>
        </w:rPr>
        <w:t>:</w:t>
      </w:r>
      <w:r>
        <w:rPr>
          <w:u w:color="000000"/>
          <w:rtl w:val="0"/>
          <w:lang w:val="ru-RU"/>
        </w:rPr>
        <w:t xml:space="preserve"> </w:t>
      </w:r>
      <w:r>
        <w:rPr>
          <w:rStyle w:val="Hyperlink.0"/>
          <w:color w:val="000000"/>
          <w:u w:val="single" w:color="0000ff"/>
          <w:lang w:val="en-US"/>
        </w:rPr>
        <w:fldChar w:fldCharType="begin" w:fldLock="0"/>
      </w:r>
      <w:r>
        <w:rPr>
          <w:rStyle w:val="Hyperlink.0"/>
          <w:color w:val="000000"/>
          <w:u w:val="single" w:color="0000ff"/>
          <w:lang w:val="en-US"/>
        </w:rPr>
        <w:instrText xml:space="preserve"> HYPERLINK "mailto:Malysheva.Stanislava@yandex.ru"</w:instrText>
      </w:r>
      <w:r>
        <w:rPr>
          <w:rStyle w:val="Hyperlink.0"/>
          <w:color w:val="000000"/>
          <w:u w:val="single" w:color="0000ff"/>
          <w:lang w:val="en-US"/>
        </w:rPr>
        <w:fldChar w:fldCharType="separate" w:fldLock="0"/>
      </w:r>
      <w:r>
        <w:rPr>
          <w:rStyle w:val="Hyperlink.0"/>
          <w:color w:val="000000"/>
          <w:u w:val="single" w:color="0000ff"/>
          <w:rtl w:val="0"/>
          <w:lang w:val="en-US"/>
        </w:rPr>
        <w:t>Malysheva</w:t>
      </w:r>
      <w:r>
        <w:rPr>
          <w:rStyle w:val="Hyperlink.1"/>
          <w:color w:val="000000"/>
          <w:u w:val="single" w:color="0000ff"/>
          <w:rtl w:val="0"/>
          <w:lang w:val="ru-RU"/>
        </w:rPr>
        <w:t>.</w:t>
      </w:r>
      <w:r>
        <w:rPr>
          <w:rStyle w:val="Hyperlink.0"/>
          <w:color w:val="000000"/>
          <w:u w:val="single" w:color="0000ff"/>
          <w:rtl w:val="0"/>
          <w:lang w:val="en-US"/>
        </w:rPr>
        <w:t>Stanislava</w:t>
      </w:r>
      <w:r>
        <w:rPr>
          <w:rStyle w:val="Hyperlink.1"/>
          <w:color w:val="000000"/>
          <w:u w:val="single" w:color="0000ff"/>
          <w:rtl w:val="0"/>
          <w:lang w:val="ru-RU"/>
        </w:rPr>
        <w:t>@</w:t>
      </w:r>
      <w:r>
        <w:rPr>
          <w:rStyle w:val="Hyperlink.0"/>
          <w:color w:val="000000"/>
          <w:u w:val="single" w:color="0000ff"/>
          <w:rtl w:val="0"/>
          <w:lang w:val="en-US"/>
        </w:rPr>
        <w:t>yandex</w:t>
      </w:r>
      <w:r>
        <w:rPr>
          <w:rStyle w:val="Hyperlink.1"/>
          <w:color w:val="000000"/>
          <w:u w:val="single" w:color="0000ff"/>
          <w:rtl w:val="0"/>
          <w:lang w:val="ru-RU"/>
        </w:rPr>
        <w:t>.</w:t>
      </w:r>
      <w:r>
        <w:rPr>
          <w:rStyle w:val="Hyperlink.0"/>
          <w:color w:val="000000"/>
          <w:u w:val="single" w:color="0000ff"/>
          <w:rtl w:val="0"/>
          <w:lang w:val="en-US"/>
        </w:rPr>
        <w:t>ru</w:t>
      </w:r>
      <w:r>
        <w:rPr/>
        <w:fldChar w:fldCharType="end" w:fldLock="0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u w:color="000000"/>
        </w:rPr>
      </w:pPr>
      <w:r>
        <w:rPr>
          <w:rStyle w:val="Нет"/>
          <w:color w:val="005392"/>
          <w:u w:color="000000"/>
          <w:rtl w:val="0"/>
          <w:lang w:val="en-US"/>
        </w:rPr>
        <w:t>Facebook</w:t>
      </w:r>
      <w:r>
        <w:rPr>
          <w:rStyle w:val="Нет"/>
          <w:color w:val="005392"/>
          <w:u w:color="000000"/>
          <w:rtl w:val="0"/>
          <w:lang w:val="ru-RU"/>
        </w:rPr>
        <w:t>:</w:t>
      </w:r>
      <w:r>
        <w:rPr>
          <w:rStyle w:val="Нет"/>
          <w:u w:color="000000"/>
          <w:rtl w:val="0"/>
          <w:lang w:val="ru-RU"/>
        </w:rPr>
        <w:t xml:space="preserve"> </w:t>
      </w:r>
      <w:r>
        <w:rPr>
          <w:rStyle w:val="Hyperlink.1"/>
          <w:color w:val="000000"/>
          <w:u w:val="single" w:color="0000ff"/>
          <w:lang w:val="ru-RU"/>
        </w:rPr>
        <w:fldChar w:fldCharType="begin" w:fldLock="0"/>
      </w:r>
      <w:r>
        <w:rPr>
          <w:rStyle w:val="Hyperlink.1"/>
          <w:color w:val="000000"/>
          <w:u w:val="single" w:color="0000ff"/>
          <w:lang w:val="ru-RU"/>
        </w:rPr>
        <w:instrText xml:space="preserve"> HYPERLINK "https://www.facebook.com/stanislava.malysheva.3"</w:instrText>
      </w:r>
      <w:r>
        <w:rPr>
          <w:rStyle w:val="Hyperlink.1"/>
          <w:color w:val="000000"/>
          <w:u w:val="single" w:color="0000ff"/>
          <w:lang w:val="ru-RU"/>
        </w:rPr>
        <w:fldChar w:fldCharType="separate" w:fldLock="0"/>
      </w:r>
      <w:r>
        <w:rPr>
          <w:rStyle w:val="Hyperlink.1"/>
          <w:color w:val="000000"/>
          <w:u w:val="single" w:color="0000ff"/>
          <w:rtl w:val="0"/>
          <w:lang w:val="ru-RU"/>
        </w:rPr>
        <w:t>Stanislava Malysheva</w:t>
      </w:r>
      <w:r>
        <w:rPr/>
        <w:fldChar w:fldCharType="end" w:fldLock="0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u w:color="000000"/>
          <w:lang w:val="en-US"/>
        </w:rPr>
      </w:pPr>
      <w:r>
        <w:rPr>
          <w:rStyle w:val="Нет"/>
          <w:color w:val="005392"/>
          <w:u w:color="000000"/>
          <w:rtl w:val="0"/>
          <w:lang w:val="en-US"/>
        </w:rPr>
        <w:t>Instagram:</w:t>
      </w:r>
      <w:r>
        <w:rPr>
          <w:rStyle w:val="Нет"/>
          <w:u w:color="000000"/>
          <w:rtl w:val="0"/>
          <w:lang w:val="en-US"/>
        </w:rPr>
        <w:t xml:space="preserve"> </w:t>
      </w:r>
      <w:r>
        <w:rPr>
          <w:rStyle w:val="Hyperlink.0"/>
          <w:color w:val="000000"/>
          <w:u w:val="single" w:color="0000ff"/>
          <w:lang w:val="en-US"/>
        </w:rPr>
        <w:fldChar w:fldCharType="begin" w:fldLock="0"/>
      </w:r>
      <w:r>
        <w:rPr>
          <w:rStyle w:val="Hyperlink.0"/>
          <w:color w:val="000000"/>
          <w:u w:val="single" w:color="0000ff"/>
          <w:lang w:val="en-US"/>
        </w:rPr>
        <w:instrText xml:space="preserve"> HYPERLINK "https://www.instagram.com/malysheva_s/"</w:instrText>
      </w:r>
      <w:r>
        <w:rPr>
          <w:rStyle w:val="Hyperlink.0"/>
          <w:color w:val="000000"/>
          <w:u w:val="single" w:color="0000ff"/>
          <w:lang w:val="en-US"/>
        </w:rPr>
        <w:fldChar w:fldCharType="separate" w:fldLock="0"/>
      </w:r>
      <w:r>
        <w:rPr>
          <w:rStyle w:val="Hyperlink.0"/>
          <w:color w:val="000000"/>
          <w:u w:val="single" w:color="0000ff"/>
          <w:rtl w:val="0"/>
          <w:lang w:val="en-US"/>
        </w:rPr>
        <w:t>malysheva_s</w:t>
      </w:r>
      <w:r>
        <w:rPr>
          <w:lang w:val="en-US"/>
        </w:rPr>
        <w:fldChar w:fldCharType="end" w:fldLock="0"/>
      </w: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</w:pPr>
    </w:p>
    <w:p>
      <w:pPr>
        <w:pStyle w:val="Текстовый блок A"/>
        <w:rPr>
          <w:rStyle w:val="Нет"/>
          <w:b w:val="1"/>
          <w:bCs w:val="1"/>
        </w:rPr>
      </w:pPr>
      <w:r>
        <w:rPr>
          <w:rStyle w:val="Нет"/>
          <w:rFonts w:cs="Arial Unicode MS" w:eastAsia="Arial Unicode MS" w:hint="default"/>
          <w:b w:val="1"/>
          <w:bCs w:val="1"/>
          <w:rtl w:val="0"/>
        </w:rPr>
        <w:t>ОБР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732699</wp:posOffset>
                </wp:positionH>
                <wp:positionV relativeFrom="page">
                  <wp:posOffset>3039533</wp:posOffset>
                </wp:positionV>
                <wp:extent cx="6120058" cy="0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7.7pt;margin-top:239.3pt;width:481.9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732699</wp:posOffset>
                </wp:positionH>
                <wp:positionV relativeFrom="page">
                  <wp:posOffset>4957233</wp:posOffset>
                </wp:positionV>
                <wp:extent cx="6120058" cy="0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57.7pt;margin-top:390.3pt;width:481.9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732699</wp:posOffset>
                </wp:positionH>
                <wp:positionV relativeFrom="page">
                  <wp:posOffset>7543800</wp:posOffset>
                </wp:positionV>
                <wp:extent cx="6120058" cy="0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7.7pt;margin-top:594.0pt;width:481.9pt;height: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732699</wp:posOffset>
                </wp:positionH>
                <wp:positionV relativeFrom="page">
                  <wp:posOffset>8365066</wp:posOffset>
                </wp:positionV>
                <wp:extent cx="6120058" cy="0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57.7pt;margin-top:658.7pt;width:481.9pt;height: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rStyle w:val="Нет"/>
          <w:rFonts w:cs="Arial Unicode MS" w:eastAsia="Arial Unicode MS" w:hint="default"/>
          <w:b w:val="1"/>
          <w:bCs w:val="1"/>
          <w:rtl w:val="0"/>
        </w:rPr>
        <w:t>АЗОВАНИЕ</w:t>
      </w:r>
      <w:r>
        <w:rPr>
          <w:rStyle w:val="Нет"/>
          <w:rFonts w:cs="Arial Unicode MS" w:eastAsia="Arial Unicode MS"/>
          <w:b w:val="1"/>
          <w:bCs w:val="1"/>
          <w:rtl w:val="0"/>
          <w:lang w:val="ru-RU"/>
        </w:rPr>
        <w:t>:</w:t>
      </w:r>
    </w:p>
    <w:p>
      <w:pPr>
        <w:pStyle w:val="Текстовый блок A"/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580"/>
        <w:gridCol w:w="7057"/>
      </w:tblGrid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25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color w:val="005392"/>
                <w:u w:color="005392"/>
                <w:rtl w:val="0"/>
              </w:rPr>
              <w:t xml:space="preserve">2008 </w:t>
            </w:r>
            <w:r>
              <w:rPr>
                <w:rStyle w:val="Нет"/>
                <w:color w:val="005392"/>
                <w:u w:color="005392"/>
                <w:rtl w:val="0"/>
                <w:lang w:val="en-US"/>
              </w:rPr>
              <w:t xml:space="preserve">— </w:t>
            </w:r>
            <w:r>
              <w:rPr>
                <w:rStyle w:val="Нет"/>
                <w:color w:val="005392"/>
                <w:u w:color="005392"/>
                <w:rtl w:val="0"/>
              </w:rPr>
              <w:t>2015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  <w:rPr>
                <w:rStyle w:val="Нет"/>
              </w:rPr>
            </w:pPr>
            <w:r>
              <w:rPr>
                <w:rStyle w:val="Нет"/>
                <w:rtl w:val="0"/>
                <w:lang w:val="ru-RU"/>
              </w:rPr>
              <w:t xml:space="preserve">ГБОУ Гимназия </w:t>
            </w:r>
            <w:r>
              <w:rPr>
                <w:rStyle w:val="Нет"/>
                <w:rtl w:val="0"/>
                <w:lang w:val="ru-RU"/>
              </w:rPr>
              <w:t>1570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 xml:space="preserve">аттестат с отличием 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2580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 xml:space="preserve">2015 </w:t>
            </w:r>
            <w:r>
              <w:rPr>
                <w:rStyle w:val="Нет"/>
                <w:rFonts w:ascii="Helvetica" w:hAnsi="Helvetica" w:hint="default"/>
                <w:color w:val="005392"/>
                <w:u w:color="005392"/>
                <w:rtl w:val="0"/>
                <w:lang w:val="ru-RU"/>
              </w:rPr>
              <w:t>—</w:t>
            </w: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2017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  <w:rPr>
                <w:rStyle w:val="Нет"/>
              </w:rPr>
            </w:pPr>
            <w:r>
              <w:rPr>
                <w:rStyle w:val="Нет"/>
                <w:rtl w:val="0"/>
                <w:lang w:val="ru-RU"/>
              </w:rPr>
              <w:t xml:space="preserve">Лицей НИУ ВШЭ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 xml:space="preserve">гуманитарное направление </w:t>
            </w:r>
          </w:p>
        </w:tc>
      </w:tr>
      <w:tr>
        <w:tblPrEx>
          <w:shd w:val="clear" w:color="auto" w:fill="cadfff"/>
        </w:tblPrEx>
        <w:trPr>
          <w:trHeight w:val="494" w:hRule="atLeast"/>
        </w:trPr>
        <w:tc>
          <w:tcPr>
            <w:tcW w:type="dxa" w:w="25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 xml:space="preserve">2008 </w:t>
            </w:r>
            <w:r>
              <w:rPr>
                <w:rStyle w:val="Нет"/>
                <w:rFonts w:ascii="Helvetica" w:hAnsi="Helvetica" w:hint="default"/>
                <w:color w:val="005392"/>
                <w:u w:color="005392"/>
                <w:rtl w:val="0"/>
                <w:lang w:val="ru-RU"/>
              </w:rPr>
              <w:t xml:space="preserve">— </w:t>
            </w: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2015</w:t>
            </w:r>
          </w:p>
        </w:tc>
        <w:tc>
          <w:tcPr>
            <w:tcW w:type="dxa" w:w="70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  <w:rPr>
                <w:rStyle w:val="Нет"/>
              </w:rPr>
            </w:pPr>
            <w:r>
              <w:rPr>
                <w:rStyle w:val="Нет"/>
                <w:rtl w:val="0"/>
                <w:lang w:val="ru-RU"/>
              </w:rPr>
              <w:t xml:space="preserve">НИУ ВШЭ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факультет филологии</w:t>
            </w:r>
          </w:p>
        </w:tc>
      </w:tr>
    </w:tbl>
    <w:p>
      <w:pPr>
        <w:pStyle w:val="Текстовый блок A"/>
        <w:widowControl w:val="0"/>
        <w:ind w:left="108" w:hanging="108"/>
      </w:pPr>
    </w:p>
    <w:p>
      <w:pPr>
        <w:pStyle w:val="Текстовый блок A"/>
        <w:rPr>
          <w:rStyle w:val="Нет"/>
          <w:b w:val="1"/>
          <w:bCs w:val="1"/>
        </w:rPr>
      </w:pPr>
      <w:r>
        <w:rPr>
          <w:rStyle w:val="Нет"/>
          <w:rFonts w:cs="Arial Unicode MS" w:eastAsia="Arial Unicode MS" w:hint="default"/>
          <w:b w:val="1"/>
          <w:bCs w:val="1"/>
          <w:rtl w:val="0"/>
          <w:lang w:val="ru-RU"/>
        </w:rPr>
        <w:t>ОПЫТ РАБОТЫ</w:t>
      </w:r>
      <w:r>
        <w:rPr>
          <w:rStyle w:val="Нет"/>
          <w:rFonts w:cs="Arial Unicode MS" w:eastAsia="Arial Unicode MS"/>
          <w:b w:val="1"/>
          <w:bCs w:val="1"/>
          <w:rtl w:val="0"/>
          <w:lang w:val="ru-RU"/>
        </w:rPr>
        <w:t>:</w:t>
      </w:r>
    </w:p>
    <w:tbl>
      <w:tblPr>
        <w:tblW w:w="932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67"/>
        <w:gridCol w:w="7058"/>
      </w:tblGrid>
      <w:tr>
        <w:tblPrEx>
          <w:shd w:val="clear" w:color="auto" w:fill="cadfff"/>
        </w:tblPrEx>
        <w:trPr>
          <w:trHeight w:val="1371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2015</w:t>
            </w:r>
          </w:p>
        </w:tc>
        <w:tc>
          <w:tcPr>
            <w:tcW w:type="dxa" w:w="70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1"/>
              </w:numPr>
              <w:suppressAutoHyphens w:val="1"/>
              <w:outlineLvl w:val="0"/>
              <w:rPr>
                <w:rStyle w:val="Нет"/>
                <w:lang w:val="ru-RU"/>
              </w:rPr>
            </w:pPr>
            <w:r>
              <w:rPr>
                <w:rStyle w:val="Нет"/>
                <w:rtl w:val="0"/>
                <w:lang w:val="ru-RU"/>
              </w:rPr>
              <w:t>Международный молодежный форум науки и инноваций БРИКС и ЕАЭС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360" w:right="0" w:firstLine="0"/>
              <w:jc w:val="left"/>
              <w:outlineLvl w:val="0"/>
              <w:rPr>
                <w:rStyle w:val="Нет"/>
                <w:color w:val="005392"/>
                <w:u w:color="005392"/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волонтер</w:t>
            </w:r>
          </w:p>
          <w:p>
            <w:pPr>
              <w:pStyle w:val="По умолчанию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outlineLvl w:val="0"/>
              <w:rPr>
                <w:rStyle w:val="Нет"/>
                <w:rtl w:val="0"/>
                <w:lang w:val="ru-RU"/>
              </w:rPr>
            </w:pPr>
            <w:r>
              <w:rPr>
                <w:rStyle w:val="Нет"/>
                <w:rtl w:val="0"/>
                <w:lang w:val="ru-RU"/>
              </w:rPr>
              <w:t>Международный Московский марафон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36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волонтер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2016</w:t>
            </w:r>
          </w:p>
        </w:tc>
        <w:tc>
          <w:tcPr>
            <w:tcW w:type="dxa" w:w="7058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2"/>
              </w:numPr>
              <w:suppressAutoHyphens w:val="1"/>
              <w:outlineLvl w:val="0"/>
              <w:rPr>
                <w:rStyle w:val="Нет"/>
                <w:lang w:val="ru-RU"/>
              </w:rPr>
            </w:pPr>
            <w:r>
              <w:rPr>
                <w:rStyle w:val="Нет"/>
                <w:rtl w:val="0"/>
                <w:lang w:val="ru-RU"/>
              </w:rPr>
              <w:t>Лицей НИУ ВШЭ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 xml:space="preserve">проект </w:t>
            </w:r>
            <w:r>
              <w:rPr>
                <w:rStyle w:val="Нет"/>
                <w:rtl w:val="0"/>
                <w:lang w:val="en-US"/>
              </w:rPr>
              <w:t xml:space="preserve">Junior Internship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36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ответственная за коммуникацию</w:t>
            </w: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 xml:space="preserve">, </w:t>
            </w: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 xml:space="preserve">организатор стажировок </w:t>
            </w:r>
          </w:p>
        </w:tc>
      </w:tr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2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/>
                <w:color w:val="005392"/>
                <w:u w:color="005392"/>
                <w:rtl w:val="0"/>
                <w:lang w:val="ru-RU"/>
              </w:rPr>
              <w:t>2017</w:t>
            </w:r>
          </w:p>
        </w:tc>
        <w:tc>
          <w:tcPr>
            <w:tcW w:type="dxa" w:w="70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numPr>
                <w:ilvl w:val="0"/>
                <w:numId w:val="3"/>
              </w:numPr>
              <w:suppressAutoHyphens w:val="1"/>
              <w:outlineLvl w:val="0"/>
              <w:rPr>
                <w:rStyle w:val="Нет"/>
                <w:lang w:val="ru-RU"/>
              </w:rPr>
            </w:pPr>
            <w:r>
              <w:rPr>
                <w:rStyle w:val="Нет"/>
                <w:rtl w:val="0"/>
                <w:lang w:val="ru-RU"/>
              </w:rPr>
              <w:t>Лицей НИУ ВШЭ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>вступительные испытания</w:t>
            </w:r>
            <w:r>
              <w:rPr>
                <w:rStyle w:val="Нет"/>
                <w:rtl w:val="0"/>
                <w:lang w:val="en-US"/>
              </w:rPr>
              <w:t xml:space="preserve"> </w:t>
            </w:r>
          </w:p>
          <w:p>
            <w:pPr>
              <w:pStyle w:val="По умолчанию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ind w:left="36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Нет"/>
                <w:color w:val="005392"/>
                <w:u w:color="005392"/>
                <w:rtl w:val="0"/>
                <w:lang w:val="ru-RU"/>
              </w:rPr>
              <w:t>волонтер</w:t>
            </w:r>
          </w:p>
        </w:tc>
      </w:tr>
    </w:tbl>
    <w:p>
      <w:pPr>
        <w:pStyle w:val="Текстовый блок A"/>
        <w:widowControl w:val="0"/>
        <w:ind w:left="108" w:hanging="108"/>
        <w:rPr>
          <w:rStyle w:val="Нет"/>
          <w:b w:val="1"/>
          <w:bCs w:val="1"/>
        </w:rPr>
      </w:pPr>
    </w:p>
    <w:p>
      <w:pPr>
        <w:pStyle w:val="Текстовый блок A"/>
        <w:rPr>
          <w:rStyle w:val="Нет"/>
          <w:b w:val="1"/>
          <w:bCs w:val="1"/>
        </w:rPr>
      </w:pPr>
      <w:r>
        <w:rPr>
          <w:rStyle w:val="Нет"/>
          <w:rFonts w:cs="Arial Unicode MS" w:eastAsia="Arial Unicode MS" w:hint="default"/>
          <w:b w:val="1"/>
          <w:bCs w:val="1"/>
          <w:rtl w:val="0"/>
        </w:rPr>
        <w:t>НАВЫКИ</w:t>
      </w:r>
      <w:r>
        <w:rPr>
          <w:rStyle w:val="Нет"/>
          <w:rFonts w:cs="Arial Unicode MS" w:eastAsia="Arial Unicode MS"/>
          <w:b w:val="1"/>
          <w:bCs w:val="1"/>
          <w:rtl w:val="0"/>
        </w:rPr>
        <w:t>:</w:t>
      </w:r>
    </w:p>
    <w:p>
      <w:pPr>
        <w:pStyle w:val="Текстовый блок A"/>
        <w:rPr>
          <w:rStyle w:val="Нет"/>
          <w:b w:val="1"/>
          <w:bCs w:val="1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u w:color="000000"/>
        </w:rPr>
      </w:pPr>
      <w:r>
        <w:rPr>
          <w:rStyle w:val="Нет"/>
          <w:color w:val="005392"/>
          <w:u w:color="000000"/>
          <w:rtl w:val="0"/>
          <w:lang w:val="ru-RU"/>
        </w:rPr>
        <w:t>Уверенный пользователь ПК</w:t>
      </w:r>
      <w:r>
        <w:rPr>
          <w:rStyle w:val="Нет"/>
          <w:color w:val="005392"/>
          <w:u w:color="000000"/>
          <w:rtl w:val="0"/>
          <w:lang w:val="ru-RU"/>
        </w:rPr>
        <w:t>:</w:t>
      </w:r>
      <w:r>
        <w:rPr>
          <w:rStyle w:val="Нет"/>
          <w:u w:color="000000"/>
          <w:rtl w:val="0"/>
          <w:lang w:val="ru-RU"/>
        </w:rPr>
        <w:t xml:space="preserve"> </w:t>
      </w:r>
      <w:r>
        <w:rPr>
          <w:rStyle w:val="Нет"/>
          <w:u w:color="000000"/>
          <w:rtl w:val="0"/>
          <w:lang w:val="en-US"/>
        </w:rPr>
        <w:t>Word</w:t>
      </w:r>
      <w:r>
        <w:rPr>
          <w:rStyle w:val="Нет"/>
          <w:u w:color="000000"/>
          <w:rtl w:val="0"/>
          <w:lang w:val="ru-RU"/>
        </w:rPr>
        <w:t xml:space="preserve">, </w:t>
      </w:r>
      <w:r>
        <w:rPr>
          <w:rStyle w:val="Нет"/>
          <w:u w:color="000000"/>
          <w:rtl w:val="0"/>
          <w:lang w:val="en-US"/>
        </w:rPr>
        <w:t>Excel</w:t>
      </w:r>
      <w:r>
        <w:rPr>
          <w:rStyle w:val="Нет"/>
          <w:u w:color="000000"/>
          <w:rtl w:val="0"/>
          <w:lang w:val="ru-RU"/>
        </w:rPr>
        <w:t xml:space="preserve">, </w:t>
      </w:r>
      <w:r>
        <w:rPr>
          <w:rStyle w:val="Нет"/>
          <w:u w:color="000000"/>
          <w:rtl w:val="0"/>
          <w:lang w:val="en-US"/>
        </w:rPr>
        <w:t>Power</w:t>
      </w:r>
      <w:r>
        <w:rPr>
          <w:rStyle w:val="Нет"/>
          <w:u w:color="000000"/>
          <w:rtl w:val="0"/>
          <w:lang w:val="ru-RU"/>
        </w:rPr>
        <w:t xml:space="preserve"> </w:t>
      </w:r>
      <w:r>
        <w:rPr>
          <w:rStyle w:val="Нет"/>
          <w:u w:color="000000"/>
          <w:rtl w:val="0"/>
          <w:lang w:val="en-US"/>
        </w:rPr>
        <w:t>Point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 w:line="276" w:lineRule="auto"/>
        <w:rPr>
          <w:rStyle w:val="Нет"/>
          <w:b w:val="1"/>
          <w:bCs w:val="1"/>
          <w:u w:color="000000"/>
          <w:lang w:val="en-US"/>
        </w:rPr>
      </w:pPr>
      <w:r>
        <w:rPr>
          <w:rStyle w:val="Нет"/>
          <w:b w:val="1"/>
          <w:bCs w:val="1"/>
          <w:u w:color="000000"/>
          <w:rtl w:val="0"/>
          <w:lang w:val="en-US"/>
        </w:rPr>
        <w:t>ИНОСТРАННЫЕ ЯЗЫКИ</w:t>
      </w:r>
      <w:r>
        <w:rPr>
          <w:rStyle w:val="Нет"/>
          <w:b w:val="1"/>
          <w:bCs w:val="1"/>
          <w:u w:color="000000"/>
          <w:rtl w:val="0"/>
          <w:lang w:val="en-US"/>
        </w:rPr>
        <w:t>: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99"/>
        <w:gridCol w:w="7333"/>
      </w:tblGrid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2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 w:hint="default"/>
                <w:color w:val="005392"/>
                <w:u w:color="005392"/>
                <w:rtl w:val="0"/>
                <w:lang w:val="ru-RU"/>
              </w:rPr>
              <w:t xml:space="preserve">Английский </w:t>
            </w:r>
          </w:p>
        </w:tc>
        <w:tc>
          <w:tcPr>
            <w:tcW w:type="dxa" w:w="73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00" w:line="276" w:lineRule="auto"/>
            </w:pPr>
            <w:r>
              <w:rPr>
                <w:rStyle w:val="Нет"/>
                <w:rtl w:val="0"/>
                <w:lang w:val="en-US"/>
              </w:rPr>
              <w:t>upper</w:t>
            </w:r>
            <w:r>
              <w:rPr>
                <w:rStyle w:val="Нет"/>
                <w:rtl w:val="0"/>
                <w:lang w:val="ru-RU"/>
              </w:rPr>
              <w:t>-</w:t>
            </w:r>
            <w:r>
              <w:rPr>
                <w:rStyle w:val="Нет"/>
                <w:rtl w:val="0"/>
                <w:lang w:val="en-US"/>
              </w:rPr>
              <w:t>intermediate</w:t>
            </w:r>
          </w:p>
        </w:tc>
      </w:tr>
      <w:tr>
        <w:tblPrEx>
          <w:shd w:val="clear" w:color="auto" w:fill="cadfff"/>
        </w:tblPrEx>
        <w:trPr>
          <w:trHeight w:val="735" w:hRule="atLeast"/>
        </w:trPr>
        <w:tc>
          <w:tcPr>
            <w:tcW w:type="dxa" w:w="2299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Нет"/>
                <w:rFonts w:ascii="Helvetica" w:hAnsi="Helvetica" w:hint="default"/>
                <w:color w:val="005392"/>
                <w:u w:color="005392"/>
                <w:rtl w:val="0"/>
                <w:lang w:val="ru-RU"/>
              </w:rPr>
              <w:t>Немецкий</w:t>
            </w:r>
          </w:p>
        </w:tc>
        <w:tc>
          <w:tcPr>
            <w:tcW w:type="dxa" w:w="7333"/>
            <w:tcBorders>
              <w:top w:val="nil"/>
              <w:left w:val="nil"/>
              <w:bottom w:val="nil"/>
              <w:right w:val="nil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00" w:line="276" w:lineRule="auto"/>
            </w:pPr>
            <w:r>
              <w:rPr>
                <w:rStyle w:val="Нет"/>
                <w:rtl w:val="0"/>
                <w:lang w:val="en-US"/>
              </w:rPr>
              <w:t>А</w:t>
            </w:r>
            <w:r>
              <w:rPr>
                <w:rStyle w:val="Нет"/>
                <w:rtl w:val="0"/>
                <w:lang w:val="en-US"/>
              </w:rPr>
              <w:t>2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200"/>
        <w:ind w:left="108" w:hanging="108"/>
      </w:pPr>
      <w:r>
        <w:rPr>
          <w:rStyle w:val="Нет"/>
          <w:b w:val="1"/>
          <w:bCs w:val="1"/>
          <w:u w:color="000000"/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5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24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96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68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40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120" w:hanging="3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color w:val="000000"/>
      <w:u w:val="single" w:color="0000ff"/>
      <w:lang w:val="en-US"/>
    </w:rPr>
  </w:style>
  <w:style w:type="character" w:styleId="Hyperlink.1">
    <w:name w:val="Hyperlink.1"/>
    <w:rPr>
      <w:color w:val="000000"/>
      <w:u w:val="single" w:color="0000ff"/>
      <w:lang w:val="ru-RU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