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Roboto" w:cs="Roboto" w:eastAsia="Roboto" w:hAnsi="Roboto"/>
          <w:b w:val="1"/>
          <w:color w:val="212121"/>
          <w:sz w:val="46"/>
          <w:szCs w:val="46"/>
        </w:rPr>
      </w:pPr>
      <w:bookmarkStart w:colFirst="0" w:colLast="0" w:name="_so0nrfarjh3w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46"/>
          <w:szCs w:val="46"/>
          <w:rtl w:val="0"/>
        </w:rPr>
        <w:t xml:space="preserve">Madison's (Virtual) Geek Lunch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 Larson ***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 Selje ***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Aaron Warnke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Cornell Ellerby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 Smith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Jasmine Bogart-Falbo (Tech Systems) ***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Roland Lopez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Jasper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 Grandau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Danger Casey (security)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