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Roboto" w:cs="Roboto" w:eastAsia="Roboto" w:hAnsi="Roboto"/>
          <w:b w:val="1"/>
          <w:color w:val="212121"/>
          <w:sz w:val="46"/>
          <w:szCs w:val="46"/>
        </w:rPr>
      </w:pPr>
      <w:bookmarkStart w:colFirst="0" w:colLast="0" w:name="_so0nrfarjh3w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46"/>
          <w:szCs w:val="46"/>
          <w:rtl w:val="0"/>
        </w:rPr>
        <w:t xml:space="preserve">Elevate Your Data Exploration with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Carly Nauer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Maleeha Q.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Joy Fasnacht - AWS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Channie Mize - GM: Slalom Consulting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Lauren Burke - Women in Analytics (WIA)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 to AWS - Slalom Consulting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Columbus, OH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analytics tools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Lakes and analytics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S3 security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Silos of Data vs. Data Lake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Silos are separate databases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Lake is one system with all of the data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Lake is comprehensive, secure, and cost-effective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