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w:t>
      </w:r>
      <w:r w:rsidRPr="001F3802">
        <w:rPr>
          <w:rFonts w:asciiTheme="minorBidi" w:hAnsiTheme="minorBidi" w:cstheme="minorBidi"/>
          <w:color w:val="000000"/>
        </w:rPr>
        <w:t>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w:t>
      </w:r>
      <w:r w:rsidRPr="00D933C8">
        <w:rPr>
          <w:rFonts w:asciiTheme="minorBidi" w:hAnsiTheme="minorBidi" w:cstheme="minorBidi"/>
          <w:lang w:val="en-CA"/>
        </w:rPr>
        <w:t>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w:t>
      </w:r>
      <w:r w:rsidRPr="00D933C8">
        <w:rPr>
          <w:rFonts w:asciiTheme="minorBidi" w:hAnsiTheme="minorBidi" w:cstheme="minorBidi"/>
          <w:lang w:val="en-CA"/>
        </w:rPr>
        <w:t xml:space="preserve">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t>
      </w:r>
      <w:r w:rsidRPr="001F3802">
        <w:rPr>
          <w:rFonts w:asciiTheme="minorBidi" w:hAnsiTheme="minorBidi" w:cstheme="minorBidi"/>
          <w:color w:val="000000"/>
          <w:lang w:val="en-CA"/>
        </w:rPr>
        <w:t>W in</w:t>
      </w:r>
      <w:r w:rsidRPr="001F3802">
        <w:rPr>
          <w:rFonts w:asciiTheme="minorBidi" w:hAnsiTheme="minorBidi" w:cstheme="minorBidi"/>
          <w:color w:val="000000"/>
          <w:lang w:val="en-CA"/>
        </w:rPr>
        <w:t xml:space="preserve">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w:t>
      </w:r>
      <w:r w:rsidRPr="001F3802">
        <w:rPr>
          <w:rFonts w:asciiTheme="minorBidi" w:hAnsiTheme="minorBidi" w:cstheme="minorBidi"/>
          <w:lang w:val="en-CA"/>
        </w:rPr>
        <w:t>sequences.</w:t>
      </w:r>
      <w:r>
        <w:rPr>
          <w:rFonts w:asciiTheme="minorBidi" w:hAnsiTheme="minorBidi" w:cstheme="minorBidi"/>
          <w:lang w:val="en-CA"/>
        </w:rPr>
        <w:t xml:space="preserve"> On</w:t>
      </w:r>
      <w:r>
        <w:rPr>
          <w:rFonts w:asciiTheme="minorBidi" w:hAnsiTheme="minorBidi" w:cstheme="minorBidi"/>
          <w:lang w:val="en-CA"/>
        </w:rPr>
        <w:t xml:space="preserve"> the other hand,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w:t>
      </w:r>
      <w:r>
        <w:rPr>
          <w:rFonts w:asciiTheme="minorBidi" w:hAnsiTheme="minorBidi" w:cstheme="minorBidi"/>
          <w:color w:val="000000"/>
          <w:lang w:val="en-CA"/>
        </w:rPr>
        <w:t xml:space="preserve">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w:t>
      </w:r>
      <w:r w:rsidRPr="001F3802">
        <w:rPr>
          <w:rFonts w:asciiTheme="minorBidi" w:hAnsiTheme="minorBidi" w:cstheme="minorBidi"/>
          <w:lang w:val="en-CA"/>
        </w:rPr>
        <w:t xml:space="preserve">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 xml:space="preserve">Network </w:t>
      </w:r>
      <w:r w:rsidRPr="006062BE">
        <w:rPr>
          <w:rFonts w:asciiTheme="minorBidi" w:hAnsiTheme="minorBidi" w:cstheme="minorBidi"/>
          <w:lang w:val="en-CA"/>
        </w:rPr>
        <w:t>representation is</w:t>
      </w:r>
      <w:r w:rsidRPr="006062BE">
        <w:rPr>
          <w:rFonts w:asciiTheme="minorBidi" w:hAnsiTheme="minorBidi" w:cstheme="minorBidi"/>
          <w:lang w:val="en-CA"/>
        </w:rPr>
        <w:t xml:space="preserve">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tabular view was a kind of Table Lens that the disease characteristics were shown in columns. </w:t>
      </w:r>
      <w:r>
        <w:rPr>
          <w:rFonts w:asciiTheme="minorBidi" w:hAnsiTheme="minorBidi" w:cstheme="minorBidi"/>
          <w:color w:val="000000"/>
          <w:lang w:val="en-CA"/>
        </w:rPr>
        <w:t>This</w:t>
      </w:r>
      <w:r>
        <w:rPr>
          <w:rFonts w:asciiTheme="minorBidi" w:hAnsiTheme="minorBidi" w:cstheme="minorBidi"/>
          <w:color w:val="000000"/>
          <w:lang w:val="en-CA"/>
        </w:rPr>
        <w:t xml:space="preserve"> </w:t>
      </w:r>
      <w:r>
        <w:rPr>
          <w:rFonts w:asciiTheme="minorBidi" w:hAnsiTheme="minorBidi" w:cstheme="minorBidi"/>
          <w:color w:val="000000"/>
          <w:lang w:val="en-CA"/>
        </w:rPr>
        <w:t xml:space="preserve">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w:t>
      </w:r>
      <w:r>
        <w:rPr>
          <w:rFonts w:asciiTheme="minorBidi" w:hAnsiTheme="minorBidi" w:cstheme="minorBidi"/>
          <w:color w:val="000000"/>
          <w:lang w:val="en-CA"/>
        </w:rPr>
        <w:t>a</w:t>
      </w:r>
      <w:r w:rsidRPr="001F3802">
        <w:rPr>
          <w:rFonts w:asciiTheme="minorBidi" w:hAnsiTheme="minorBidi" w:cstheme="minorBidi"/>
          <w:color w:val="000000"/>
          <w:lang w:val="en-CA"/>
        </w:rPr>
        <w:t>ll</w:t>
      </w:r>
      <w:r w:rsidRPr="001F3802">
        <w:rPr>
          <w:rFonts w:asciiTheme="minorBidi" w:hAnsiTheme="minorBidi" w:cstheme="minorBidi"/>
          <w:color w:val="000000"/>
          <w:lang w:val="en-CA"/>
        </w:rPr>
        <w:t xml:space="preserve">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w:t>
      </w:r>
      <w:r w:rsidRPr="001F3802">
        <w:rPr>
          <w:rFonts w:asciiTheme="minorBidi" w:hAnsiTheme="minorBidi" w:cstheme="minorBidi"/>
          <w:color w:val="000000"/>
          <w:lang w:val="en-CA"/>
        </w:rPr>
        <w:lastRenderedPageBreak/>
        <w:t xml:space="preserve">representation where the weight of </w:t>
      </w:r>
      <w:r>
        <w:rPr>
          <w:rFonts w:asciiTheme="minorBidi" w:hAnsiTheme="minorBidi" w:cstheme="minorBidi"/>
          <w:color w:val="000000"/>
          <w:lang w:val="en-CA"/>
        </w:rPr>
        <w:t xml:space="preserve">an edge 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Basic Filtering:  the user can separate out a group of columns (or one column). The transition between hidden/ unhidden state is animated so that the view does not jump to a new state.</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FF088B">
      <w:pPr>
        <w:spacing w:after="0" w:line="240" w:lineRule="auto"/>
        <w:jc w:val="both"/>
        <w:rPr>
          <w:rFonts w:asciiTheme="minorBidi" w:eastAsia="Times New Roman" w:hAnsiTheme="minorBidi" w:cstheme="minorBidi"/>
          <w:sz w:val="24"/>
          <w:szCs w:val="24"/>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lastRenderedPageBreak/>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 xml:space="preserve">Consequently, when the rows’ positions </w:t>
      </w:r>
      <w:r w:rsidRPr="001F3802">
        <w:rPr>
          <w:rFonts w:asciiTheme="minorBidi" w:eastAsia="Times New Roman" w:hAnsiTheme="minorBidi" w:cstheme="minorBidi"/>
          <w:color w:val="000000"/>
          <w:sz w:val="23"/>
          <w:szCs w:val="23"/>
        </w:rPr>
        <w:lastRenderedPageBreak/>
        <w:t>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filtering feature enables the user to filter out </w:t>
      </w:r>
      <w:del w:id="8"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9"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0"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1" w:author="mina" w:date="2013-02-14T15:06:00Z">
        <w:r w:rsidRPr="001F3802" w:rsidDel="00C94170">
          <w:rPr>
            <w:rFonts w:asciiTheme="minorBidi" w:hAnsiTheme="minorBidi" w:cstheme="minorBidi"/>
            <w:color w:val="000000"/>
          </w:rPr>
          <w:delText xml:space="preserve"> </w:delText>
        </w:r>
      </w:del>
      <w:del w:id="12"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13"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4"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5"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6"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7"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FF088B">
      <w:pPr>
        <w:jc w:val="both"/>
        <w:rPr>
          <w:rFonts w:asciiTheme="minorBidi" w:hAnsiTheme="minorBidi" w:cstheme="minorBidi"/>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Del="00F52A3D" w:rsidRDefault="00570C0E" w:rsidP="00FF088B">
      <w:pPr>
        <w:autoSpaceDE w:val="0"/>
        <w:autoSpaceDN w:val="0"/>
        <w:adjustRightInd w:val="0"/>
        <w:spacing w:after="0" w:line="240" w:lineRule="auto"/>
        <w:jc w:val="both"/>
        <w:rPr>
          <w:del w:id="18" w:author="mina" w:date="2013-02-15T11:36:00Z"/>
          <w:rFonts w:asciiTheme="minorBidi" w:hAnsiTheme="minorBidi" w:cstheme="minorBidi"/>
          <w:color w:val="000000"/>
        </w:rPr>
      </w:pPr>
      <w:del w:id="19"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order to guide the users to find related columns or related row, an augmented grouping feature is designed. This feature is different for rows and column because they </w:t>
      </w:r>
      <w:r w:rsidRPr="001F3802">
        <w:rPr>
          <w:rFonts w:asciiTheme="minorBidi" w:hAnsiTheme="minorBidi" w:cstheme="minorBidi"/>
          <w:color w:val="000000"/>
        </w:rPr>
        <w:lastRenderedPageBreak/>
        <w:t>could have different kind of relationships. The visualization of augmented feature is supported in Group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sz w:val="36"/>
          <w:szCs w:val="36"/>
        </w:rPr>
      </w:pPr>
    </w:p>
    <w:p w:rsidR="00407696"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0"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1"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2"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3"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4"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5"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FF088B">
      <w:pPr>
        <w:autoSpaceDE w:val="0"/>
        <w:autoSpaceDN w:val="0"/>
        <w:adjustRightInd w:val="0"/>
        <w:spacing w:after="0" w:line="240" w:lineRule="auto"/>
        <w:jc w:val="both"/>
        <w:rPr>
          <w:del w:id="26" w:author="mina" w:date="2013-02-15T14:22:00Z"/>
          <w:rFonts w:asciiTheme="minorBidi" w:hAnsiTheme="minorBidi" w:cstheme="minorBidi"/>
          <w:b/>
          <w:bCs/>
          <w:color w:val="000000"/>
        </w:rPr>
      </w:pPr>
      <w:del w:id="27"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lastRenderedPageBreak/>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FF088B">
      <w:pPr>
        <w:jc w:val="both"/>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961444" w:rsidRPr="001F3802" w:rsidRDefault="00536814"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w:t>
      </w:r>
      <w:r w:rsidR="00702753">
        <w:rPr>
          <w:rFonts w:asciiTheme="minorBidi" w:hAnsiTheme="minorBidi" w:cstheme="minorBidi"/>
        </w:rPr>
        <w:t xml:space="preserve">ested </w:t>
      </w:r>
      <w:r w:rsidR="00702753">
        <w:rPr>
          <w:rFonts w:asciiTheme="minorBidi" w:hAnsiTheme="minorBidi" w:cstheme="minorBidi"/>
        </w:rPr>
        <w:t>M</w:t>
      </w:r>
      <w:r>
        <w:rPr>
          <w:rFonts w:asciiTheme="minorBidi" w:hAnsiTheme="minorBidi" w:cstheme="minorBidi"/>
        </w:rPr>
        <w:t xml:space="preserve">odel </w:t>
      </w:r>
      <w:r w:rsidR="00702753">
        <w:rPr>
          <w:rFonts w:asciiTheme="minorBidi" w:hAnsiTheme="minorBidi" w:cstheme="minorBidi"/>
        </w:rPr>
        <w:t>P</w:t>
      </w:r>
      <w:r>
        <w:rPr>
          <w:rFonts w:asciiTheme="minorBidi" w:hAnsiTheme="minorBidi" w:cstheme="minorBidi"/>
        </w:rPr>
        <w:t xml:space="preserve">rocess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C1365A">
        <w:rPr>
          <w:rFonts w:asciiTheme="minorBidi" w:hAnsiTheme="minorBidi" w:cstheme="minorBidi"/>
        </w:rPr>
        <w:t xml:space="preserve"> it 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FD44DF">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594AA5" w:rsidRPr="001F3802" w:rsidRDefault="00594AA5" w:rsidP="00FF088B">
      <w:pPr>
        <w:jc w:val="both"/>
        <w:rPr>
          <w:rFonts w:asciiTheme="minorBidi" w:hAnsiTheme="minorBidi" w:cstheme="minorBidi"/>
        </w:rPr>
      </w:pPr>
      <w:r w:rsidRPr="001F3802">
        <w:rPr>
          <w:rFonts w:asciiTheme="minorBidi" w:hAnsiTheme="minorBidi" w:cstheme="minorBidi"/>
        </w:rPr>
        <w:t>The studie</w:t>
      </w:r>
      <w:r>
        <w:rPr>
          <w:rFonts w:asciiTheme="minorBidi" w:hAnsiTheme="minorBidi" w:cstheme="minorBidi"/>
        </w:rPr>
        <w:t>s took place in the lab environment on a laptop computer.</w:t>
      </w: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3802" w:rsidRPr="001F3802" w:rsidRDefault="005456C2" w:rsidP="00FF088B">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1F380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E14452" w:rsidRPr="001F3802" w:rsidRDefault="005F7B7F"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00E14452" w:rsidRPr="001F3802">
        <w:rPr>
          <w:rFonts w:asciiTheme="minorBidi" w:hAnsiTheme="minorBidi" w:cstheme="minorBidi"/>
          <w:color w:val="000000"/>
        </w:rPr>
        <w:t>read and sign</w:t>
      </w:r>
      <w:r>
        <w:rPr>
          <w:rFonts w:asciiTheme="minorBidi" w:hAnsiTheme="minorBidi" w:cstheme="minorBidi"/>
          <w:color w:val="000000"/>
        </w:rPr>
        <w:t xml:space="preserve">ed </w:t>
      </w:r>
      <w:r w:rsidR="00E14452" w:rsidRPr="001F3802">
        <w:rPr>
          <w:rFonts w:asciiTheme="minorBidi" w:hAnsiTheme="minorBidi" w:cstheme="minorBidi"/>
          <w:color w:val="000000"/>
        </w:rPr>
        <w:t>the consent form</w:t>
      </w:r>
      <w:r>
        <w:rPr>
          <w:rFonts w:asciiTheme="minorBidi" w:hAnsiTheme="minorBidi" w:cstheme="minorBidi"/>
          <w:color w:val="000000"/>
        </w:rPr>
        <w:t xml:space="preserve"> </w:t>
      </w:r>
      <w:r w:rsidR="00AB6975">
        <w:rPr>
          <w:rFonts w:asciiTheme="minorBidi" w:hAnsiTheme="minorBidi" w:cstheme="minorBidi"/>
          <w:color w:val="000000"/>
        </w:rPr>
        <w:t>and</w:t>
      </w:r>
      <w:r>
        <w:rPr>
          <w:rFonts w:asciiTheme="minorBidi" w:hAnsiTheme="minorBidi" w:cstheme="minorBidi"/>
          <w:color w:val="000000"/>
        </w:rPr>
        <w:t xml:space="preserve"> </w:t>
      </w:r>
      <w:r w:rsidR="00E14452" w:rsidRPr="001F3802">
        <w:rPr>
          <w:rFonts w:asciiTheme="minorBidi" w:hAnsiTheme="minorBidi" w:cstheme="minorBidi"/>
          <w:color w:val="000000"/>
        </w:rPr>
        <w:t>fill</w:t>
      </w:r>
      <w:r>
        <w:rPr>
          <w:rFonts w:asciiTheme="minorBidi" w:hAnsiTheme="minorBidi" w:cstheme="minorBidi"/>
          <w:color w:val="000000"/>
        </w:rPr>
        <w:t>ed</w:t>
      </w:r>
      <w:r w:rsidR="00E14452" w:rsidRPr="001F3802">
        <w:rPr>
          <w:rFonts w:asciiTheme="minorBidi" w:hAnsiTheme="minorBidi" w:cstheme="minorBidi"/>
          <w:color w:val="000000"/>
        </w:rPr>
        <w:t xml:space="preserve"> out a </w:t>
      </w:r>
      <w:r w:rsidR="00E14452">
        <w:rPr>
          <w:rFonts w:asciiTheme="minorBidi" w:hAnsiTheme="minorBidi" w:cstheme="minorBidi"/>
          <w:color w:val="000000"/>
        </w:rPr>
        <w:t xml:space="preserve">pre-study </w:t>
      </w:r>
      <w:r>
        <w:rPr>
          <w:rFonts w:asciiTheme="minorBidi" w:hAnsiTheme="minorBidi" w:cstheme="minorBidi"/>
          <w:color w:val="000000"/>
        </w:rPr>
        <w:t>about</w:t>
      </w:r>
      <w:r w:rsidR="00E14452"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E1445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 xml:space="preserve">used pen and paper </w:t>
      </w:r>
      <w:r>
        <w:rPr>
          <w:rFonts w:asciiTheme="minorBidi" w:hAnsiTheme="minorBidi" w:cstheme="minorBidi"/>
          <w:color w:val="000000"/>
        </w:rPr>
        <w:t>to take</w:t>
      </w:r>
      <w:r w:rsidRPr="001F3802">
        <w:rPr>
          <w:rFonts w:asciiTheme="minorBidi" w:hAnsiTheme="minorBidi" w:cstheme="minorBidi"/>
          <w:color w:val="000000"/>
        </w:rPr>
        <w:t xml:space="preserve"> notes from observ</w:t>
      </w:r>
      <w:r>
        <w:rPr>
          <w:rFonts w:asciiTheme="minorBidi" w:hAnsiTheme="minorBidi" w:cstheme="minorBidi"/>
          <w:color w:val="000000"/>
        </w:rPr>
        <w:t>ations of participants’</w:t>
      </w:r>
      <w:r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lastRenderedPageBreak/>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w:t>
      </w:r>
      <w:r w:rsidR="00443FB5">
        <w:rPr>
          <w:rFonts w:asciiTheme="minorBidi" w:hAnsiTheme="minorBidi" w:cstheme="minorBidi"/>
          <w:color w:val="000000"/>
        </w:rPr>
        <w:t>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bookmarkStart w:id="28" w:name="_GoBack"/>
      <w:bookmarkEnd w:id="28"/>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7B6FA8" w:rsidRDefault="007B6FA8" w:rsidP="00FF088B">
      <w:pPr>
        <w:autoSpaceDE w:val="0"/>
        <w:autoSpaceDN w:val="0"/>
        <w:adjustRightInd w:val="0"/>
        <w:spacing w:after="0" w:line="240" w:lineRule="auto"/>
        <w:jc w:val="both"/>
        <w:rPr>
          <w:rFonts w:asciiTheme="minorBidi" w:hAnsiTheme="minorBidi" w:cstheme="minorBidi"/>
        </w:rPr>
      </w:pPr>
    </w:p>
    <w:p w:rsidR="00C056F6" w:rsidRPr="00D023E5" w:rsidRDefault="00785C67"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lastRenderedPageBreak/>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3A32"/>
    <w:rsid w:val="000747A5"/>
    <w:rsid w:val="000C063E"/>
    <w:rsid w:val="000C0F62"/>
    <w:rsid w:val="000C15D0"/>
    <w:rsid w:val="000C4B4D"/>
    <w:rsid w:val="000E032B"/>
    <w:rsid w:val="000E3BFE"/>
    <w:rsid w:val="00111DF4"/>
    <w:rsid w:val="00141566"/>
    <w:rsid w:val="00152EDA"/>
    <w:rsid w:val="00176D98"/>
    <w:rsid w:val="00191B34"/>
    <w:rsid w:val="001A0F9C"/>
    <w:rsid w:val="001B24FF"/>
    <w:rsid w:val="001B6C6D"/>
    <w:rsid w:val="001C69D2"/>
    <w:rsid w:val="001F1A76"/>
    <w:rsid w:val="001F1CC5"/>
    <w:rsid w:val="001F3802"/>
    <w:rsid w:val="00262111"/>
    <w:rsid w:val="00263A9C"/>
    <w:rsid w:val="002839AC"/>
    <w:rsid w:val="002B1400"/>
    <w:rsid w:val="002C30D2"/>
    <w:rsid w:val="002E4F2C"/>
    <w:rsid w:val="002F3DA9"/>
    <w:rsid w:val="002F74E3"/>
    <w:rsid w:val="00333416"/>
    <w:rsid w:val="00352D1C"/>
    <w:rsid w:val="00370FC0"/>
    <w:rsid w:val="003C1E85"/>
    <w:rsid w:val="003C4AE0"/>
    <w:rsid w:val="003D25F0"/>
    <w:rsid w:val="003E2272"/>
    <w:rsid w:val="00407696"/>
    <w:rsid w:val="00440272"/>
    <w:rsid w:val="00443FB5"/>
    <w:rsid w:val="004527ED"/>
    <w:rsid w:val="004A1E46"/>
    <w:rsid w:val="005012B5"/>
    <w:rsid w:val="00514348"/>
    <w:rsid w:val="00536814"/>
    <w:rsid w:val="005456C2"/>
    <w:rsid w:val="005568E3"/>
    <w:rsid w:val="00570C0E"/>
    <w:rsid w:val="00594AA5"/>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93E2B"/>
    <w:rsid w:val="007B6FA8"/>
    <w:rsid w:val="007D122B"/>
    <w:rsid w:val="008401BB"/>
    <w:rsid w:val="00845B60"/>
    <w:rsid w:val="008476D5"/>
    <w:rsid w:val="008667FE"/>
    <w:rsid w:val="00885AE3"/>
    <w:rsid w:val="008B7EB2"/>
    <w:rsid w:val="008C6737"/>
    <w:rsid w:val="008F2B12"/>
    <w:rsid w:val="009002C6"/>
    <w:rsid w:val="00902BB1"/>
    <w:rsid w:val="00917B80"/>
    <w:rsid w:val="00961444"/>
    <w:rsid w:val="0098714A"/>
    <w:rsid w:val="009E7826"/>
    <w:rsid w:val="00A5224E"/>
    <w:rsid w:val="00A55832"/>
    <w:rsid w:val="00A63CF3"/>
    <w:rsid w:val="00AB2199"/>
    <w:rsid w:val="00AB6975"/>
    <w:rsid w:val="00AB761B"/>
    <w:rsid w:val="00AC7DBC"/>
    <w:rsid w:val="00AE2B38"/>
    <w:rsid w:val="00AF0457"/>
    <w:rsid w:val="00AF1548"/>
    <w:rsid w:val="00AF369D"/>
    <w:rsid w:val="00B10C04"/>
    <w:rsid w:val="00B4532E"/>
    <w:rsid w:val="00B56A60"/>
    <w:rsid w:val="00B57A51"/>
    <w:rsid w:val="00B742AF"/>
    <w:rsid w:val="00B76398"/>
    <w:rsid w:val="00BA01D2"/>
    <w:rsid w:val="00BB2743"/>
    <w:rsid w:val="00BB594A"/>
    <w:rsid w:val="00BC435C"/>
    <w:rsid w:val="00BC48AB"/>
    <w:rsid w:val="00BC5D6D"/>
    <w:rsid w:val="00BD76BA"/>
    <w:rsid w:val="00C054F5"/>
    <w:rsid w:val="00C056F6"/>
    <w:rsid w:val="00C1365A"/>
    <w:rsid w:val="00C211E9"/>
    <w:rsid w:val="00C35213"/>
    <w:rsid w:val="00C77706"/>
    <w:rsid w:val="00C91757"/>
    <w:rsid w:val="00C93DE6"/>
    <w:rsid w:val="00C94170"/>
    <w:rsid w:val="00C94714"/>
    <w:rsid w:val="00CA37CC"/>
    <w:rsid w:val="00D023E5"/>
    <w:rsid w:val="00D04C6D"/>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4762"/>
    <w:rsid w:val="00F42557"/>
    <w:rsid w:val="00F52A3D"/>
    <w:rsid w:val="00FA5A04"/>
    <w:rsid w:val="00FB3638"/>
    <w:rsid w:val="00FB5CF3"/>
    <w:rsid w:val="00FD44DF"/>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11</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58</cp:revision>
  <dcterms:created xsi:type="dcterms:W3CDTF">2013-02-14T17:29:00Z</dcterms:created>
  <dcterms:modified xsi:type="dcterms:W3CDTF">2013-03-12T14:55:00Z</dcterms:modified>
</cp:coreProperties>
</file>