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4527ED" w:rsidRPr="001F3802" w:rsidRDefault="004527ED"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Information Visualization </w:t>
      </w:r>
      <w:r w:rsidR="00E913B8" w:rsidRPr="001F3802">
        <w:rPr>
          <w:rFonts w:asciiTheme="minorBidi" w:hAnsiTheme="minorBidi" w:cstheme="minorBidi"/>
        </w:rPr>
        <w:t>tools is</w:t>
      </w:r>
      <w:r w:rsidRPr="001F3802">
        <w:rPr>
          <w:rFonts w:asciiTheme="minorBidi" w:hAnsiTheme="minorBidi" w:cstheme="minorBidi"/>
        </w:rPr>
        <w:t xml:space="preserve"> a challenge for the researchers because of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intersections with many other fields such as psychology, semiotics, graphic design, and </w:t>
      </w:r>
      <w:r w:rsidR="00E913B8" w:rsidRPr="001F3802">
        <w:rPr>
          <w:rFonts w:asciiTheme="minorBidi" w:hAnsiTheme="minorBidi" w:cstheme="minorBidi"/>
          <w:color w:val="000000"/>
        </w:rPr>
        <w:t xml:space="preserve">art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 xml:space="preserve">]. Thus there are variety of </w:t>
      </w:r>
      <w:r w:rsidR="00E35B2B" w:rsidRPr="001F3802">
        <w:rPr>
          <w:rFonts w:asciiTheme="minorBidi" w:hAnsiTheme="minorBidi" w:cstheme="minorBidi"/>
        </w:rPr>
        <w:t>surveys, frameworks,</w:t>
      </w:r>
      <w:r w:rsidRPr="001F3802">
        <w:rPr>
          <w:rFonts w:asciiTheme="minorBidi" w:hAnsiTheme="minorBidi" w:cstheme="minorBidi"/>
        </w:rPr>
        <w:t xml:space="preserve"> </w:t>
      </w:r>
      <w:r w:rsidR="00E35B2B" w:rsidRPr="001F3802">
        <w:rPr>
          <w:rFonts w:asciiTheme="minorBidi" w:hAnsiTheme="minorBidi" w:cstheme="minorBidi"/>
        </w:rPr>
        <w:t>and example</w:t>
      </w:r>
      <w:r w:rsidR="00D023E5">
        <w:rPr>
          <w:rFonts w:asciiTheme="minorBidi" w:hAnsiTheme="minorBidi" w:cstheme="minorBidi"/>
        </w:rPr>
        <w:t>s</w:t>
      </w:r>
      <w:r w:rsidRPr="001F3802">
        <w:rPr>
          <w:rFonts w:asciiTheme="minorBidi" w:hAnsiTheme="minorBidi" w:cstheme="minorBidi"/>
        </w:rPr>
        <w:t xml:space="preserve"> of applying different evaluation </w:t>
      </w:r>
      <w:r w:rsidR="00E35B2B" w:rsidRPr="001F3802">
        <w:rPr>
          <w:rFonts w:asciiTheme="minorBidi" w:hAnsiTheme="minorBidi" w:cstheme="minorBidi"/>
        </w:rPr>
        <w:t>approach</w:t>
      </w:r>
      <w:r w:rsidR="00D023E5">
        <w:rPr>
          <w:rFonts w:asciiTheme="minorBidi" w:hAnsiTheme="minorBidi" w:cstheme="minorBidi"/>
        </w:rPr>
        <w:t>es</w:t>
      </w:r>
      <w:r w:rsidR="00E35B2B" w:rsidRPr="001F3802">
        <w:rPr>
          <w:rFonts w:asciiTheme="minorBidi" w:hAnsiTheme="minorBidi" w:cstheme="minorBidi"/>
        </w:rPr>
        <w:t xml:space="preserve"> to</w:t>
      </w:r>
      <w:r w:rsidRPr="001F3802">
        <w:rPr>
          <w:rFonts w:asciiTheme="minorBidi" w:hAnsiTheme="minorBidi" w:cstheme="minorBidi"/>
        </w:rPr>
        <w:t xml:space="preserve"> </w:t>
      </w:r>
      <w:r w:rsidR="00E35B2B" w:rsidRPr="001F3802">
        <w:rPr>
          <w:rFonts w:asciiTheme="minorBidi" w:hAnsiTheme="minorBidi" w:cstheme="minorBidi"/>
        </w:rPr>
        <w:t>guide</w:t>
      </w:r>
      <w:r w:rsidRPr="001F3802">
        <w:rPr>
          <w:rFonts w:asciiTheme="minorBidi" w:hAnsiTheme="minorBidi" w:cstheme="minorBidi"/>
        </w:rPr>
        <w:t xml:space="preserve"> researchers to choose their evaluation methodology among</w:t>
      </w:r>
      <w:r w:rsidR="00E35B2B" w:rsidRPr="001F3802">
        <w:rPr>
          <w:rFonts w:asciiTheme="minorBidi" w:hAnsiTheme="minorBidi" w:cstheme="minorBidi"/>
        </w:rPr>
        <w:t xml:space="preserve"> </w:t>
      </w:r>
      <w:r w:rsidRPr="001F3802">
        <w:rPr>
          <w:rFonts w:asciiTheme="minorBidi" w:hAnsiTheme="minorBidi" w:cstheme="minorBidi"/>
        </w:rPr>
        <w:t>the existing approaches that fits their research question.</w:t>
      </w:r>
    </w:p>
    <w:p w:rsidR="00C054F5" w:rsidRPr="001F3802" w:rsidRDefault="00C054F5" w:rsidP="00D023E5">
      <w:pPr>
        <w:autoSpaceDE w:val="0"/>
        <w:autoSpaceDN w:val="0"/>
        <w:adjustRightInd w:val="0"/>
        <w:spacing w:after="0" w:line="240" w:lineRule="auto"/>
        <w:jc w:val="both"/>
        <w:rPr>
          <w:rFonts w:asciiTheme="minorBidi" w:hAnsiTheme="minorBidi" w:cstheme="minorBidi"/>
          <w:color w:val="616EC5"/>
        </w:rPr>
      </w:pPr>
    </w:p>
    <w:p w:rsidR="00E35B2B" w:rsidRPr="001F3802" w:rsidRDefault="00D023E5"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F</w:t>
      </w:r>
      <w:r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our tool</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4527ED" w:rsidRPr="001F3802">
        <w:rPr>
          <w:rFonts w:asciiTheme="minorBidi" w:hAnsiTheme="minorBidi" w:cstheme="minorBidi"/>
          <w:color w:val="000000"/>
        </w:rPr>
        <w:t>; it</w:t>
      </w:r>
      <w:r w:rsidR="00C054F5" w:rsidRPr="001F3802">
        <w:rPr>
          <w:rFonts w:asciiTheme="minorBidi" w:hAnsiTheme="minorBidi" w:cstheme="minorBidi"/>
          <w:color w:val="000000"/>
        </w:rPr>
        <w:t xml:space="preserve"> has four design stages: domain problem characterization, data/operation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 encoding/interaction technique design, and algorithm design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E35B2B" w:rsidRPr="001F3802">
        <w:rPr>
          <w:rFonts w:asciiTheme="minorBidi" w:hAnsiTheme="minorBidi" w:cstheme="minorBidi"/>
          <w:color w:val="000000"/>
        </w:rPr>
        <w:t xml:space="preserve"> </w:t>
      </w:r>
      <w:r w:rsidR="00B57A51" w:rsidRPr="001F3802">
        <w:rPr>
          <w:rFonts w:asciiTheme="minorBidi" w:hAnsiTheme="minorBidi" w:cstheme="minorBidi"/>
          <w:color w:val="000000"/>
        </w:rPr>
        <w:t>Our</w:t>
      </w:r>
      <w:r w:rsidR="00E913B8" w:rsidRPr="001F3802">
        <w:rPr>
          <w:rFonts w:asciiTheme="minorBidi" w:hAnsiTheme="minorBidi" w:cstheme="minorBidi"/>
          <w:color w:val="000000"/>
        </w:rPr>
        <w:t xml:space="preserve"> </w:t>
      </w:r>
      <w:r w:rsidR="00C054F5" w:rsidRPr="001F3802">
        <w:rPr>
          <w:rFonts w:asciiTheme="minorBidi" w:hAnsiTheme="minorBidi" w:cstheme="minorBidi"/>
          <w:color w:val="000000"/>
        </w:rPr>
        <w:t>work</w:t>
      </w:r>
      <w:r w:rsidR="00E913B8" w:rsidRPr="001F3802">
        <w:rPr>
          <w:rFonts w:asciiTheme="minorBidi" w:hAnsiTheme="minorBidi" w:cstheme="minorBidi"/>
          <w:color w:val="000000"/>
        </w:rPr>
        <w:t xml:space="preserve"> </w:t>
      </w:r>
      <w:r w:rsidR="00C054F5" w:rsidRPr="001F3802">
        <w:rPr>
          <w:rFonts w:asciiTheme="minorBidi" w:hAnsiTheme="minorBidi" w:cstheme="minorBidi"/>
          <w:color w:val="000000"/>
        </w:rPr>
        <w:t>falls into level two and three of the Nested Layer Framework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0C0F62" w:rsidRPr="001F3802">
        <w:rPr>
          <w:rFonts w:asciiTheme="minorBidi" w:hAnsiTheme="minorBidi" w:cstheme="minorBidi"/>
          <w:color w:val="000000"/>
        </w:rPr>
        <w:t xml:space="preserve"> </w:t>
      </w:r>
    </w:p>
    <w:p w:rsidR="00C054F5" w:rsidRPr="001F3802" w:rsidRDefault="00E35B2B"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model also provides some evaluation methods for each stage (layer).</w:t>
      </w:r>
    </w:p>
    <w:p w:rsidR="00961444" w:rsidRPr="001F3802" w:rsidRDefault="00C054F5"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 is the two important recommendations of the Nested Model to avoid the</w:t>
      </w:r>
      <w:r w:rsidR="000C0F62" w:rsidRPr="001F3802">
        <w:rPr>
          <w:rFonts w:asciiTheme="minorBidi" w:hAnsiTheme="minorBidi" w:cstheme="minorBidi"/>
        </w:rPr>
        <w:t xml:space="preserve"> </w:t>
      </w:r>
      <w:r w:rsidRPr="001F3802">
        <w:rPr>
          <w:rFonts w:asciiTheme="minorBidi" w:hAnsiTheme="minorBidi" w:cstheme="minorBidi"/>
        </w:rPr>
        <w:t>threats at the visual encoding and interaction level layer. Under each guide</w:t>
      </w:r>
      <w:r w:rsidR="000C0F62" w:rsidRPr="001F3802">
        <w:rPr>
          <w:rFonts w:asciiTheme="minorBidi" w:hAnsiTheme="minorBidi" w:cstheme="minorBidi"/>
        </w:rPr>
        <w:t xml:space="preserve"> we</w:t>
      </w:r>
      <w:r w:rsidRPr="001F3802">
        <w:rPr>
          <w:rFonts w:asciiTheme="minorBidi" w:hAnsiTheme="minorBidi" w:cstheme="minorBidi"/>
        </w:rPr>
        <w:t xml:space="preserve"> have shown</w:t>
      </w:r>
      <w:r w:rsidR="000C0F62" w:rsidRPr="001F3802">
        <w:rPr>
          <w:rFonts w:asciiTheme="minorBidi" w:hAnsiTheme="minorBidi" w:cstheme="minorBidi"/>
        </w:rPr>
        <w:t xml:space="preserve"> </w:t>
      </w:r>
      <w:r w:rsidRPr="001F3802">
        <w:rPr>
          <w:rFonts w:asciiTheme="minorBidi" w:hAnsiTheme="minorBidi" w:cstheme="minorBidi"/>
        </w:rPr>
        <w:t xml:space="preserve">how </w:t>
      </w:r>
      <w:r w:rsidR="000C0F62" w:rsidRPr="001F3802">
        <w:rPr>
          <w:rFonts w:asciiTheme="minorBidi" w:hAnsiTheme="minorBidi" w:cstheme="minorBidi"/>
        </w:rPr>
        <w:t>our</w:t>
      </w:r>
      <w:r w:rsidRPr="001F3802">
        <w:rPr>
          <w:rFonts w:asciiTheme="minorBidi" w:hAnsiTheme="minorBidi" w:cstheme="minorBidi"/>
        </w:rPr>
        <w:t xml:space="preserve"> chosen evaluation methodology followed this </w:t>
      </w:r>
      <w:r w:rsidR="00E913B8" w:rsidRPr="001F3802">
        <w:rPr>
          <w:rFonts w:asciiTheme="minorBidi" w:hAnsiTheme="minorBidi" w:cstheme="minorBidi"/>
        </w:rPr>
        <w:t>advice</w:t>
      </w:r>
      <w:r w:rsidRPr="001F3802">
        <w:rPr>
          <w:rFonts w:asciiTheme="minorBidi" w:hAnsiTheme="minorBidi" w:cstheme="minorBidi"/>
        </w:rPr>
        <w:t>.</w:t>
      </w:r>
    </w:p>
    <w:p w:rsidR="00C054F5"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Pr="001F3802">
        <w:rPr>
          <w:rFonts w:asciiTheme="minorBidi" w:hAnsiTheme="minorBidi" w:cstheme="minorBidi"/>
          <w:color w:val="000000"/>
        </w:rPr>
        <w:t>We</w:t>
      </w:r>
      <w:r w:rsidR="00C054F5" w:rsidRPr="001F3802">
        <w:rPr>
          <w:rFonts w:asciiTheme="minorBidi" w:hAnsiTheme="minorBidi" w:cstheme="minorBidi"/>
          <w:color w:val="000000"/>
        </w:rPr>
        <w:t xml:space="preserve"> have used a number</w:t>
      </w:r>
      <w:r w:rsidR="000C0F62" w:rsidRPr="001F3802">
        <w:rPr>
          <w:rFonts w:asciiTheme="minorBidi" w:hAnsiTheme="minorBidi" w:cstheme="minorBidi"/>
          <w:color w:val="000000"/>
        </w:rPr>
        <w:t xml:space="preserve"> </w:t>
      </w:r>
      <w:r w:rsidR="00C054F5" w:rsidRPr="001F3802">
        <w:rPr>
          <w:rFonts w:asciiTheme="minorBidi" w:hAnsiTheme="minorBidi" w:cstheme="minorBidi"/>
          <w:color w:val="000000"/>
        </w:rPr>
        <w:t>of heuristics for information visualization [</w:t>
      </w:r>
      <w:r w:rsidR="00C054F5" w:rsidRPr="001F3802">
        <w:rPr>
          <w:rFonts w:asciiTheme="minorBidi" w:hAnsiTheme="minorBidi" w:cstheme="minorBidi"/>
          <w:color w:val="616EC5"/>
        </w:rPr>
        <w:t>51</w:t>
      </w:r>
      <w:r w:rsidR="00C054F5" w:rsidRPr="001F3802">
        <w:rPr>
          <w:rFonts w:asciiTheme="minorBidi" w:hAnsiTheme="minorBidi" w:cstheme="minorBidi"/>
          <w:color w:val="000000"/>
        </w:rPr>
        <w:t>] to follow this recommendation</w:t>
      </w:r>
      <w:r w:rsidR="00E35B2B" w:rsidRPr="001F3802">
        <w:rPr>
          <w:rFonts w:asciiTheme="minorBidi" w:hAnsiTheme="minorBidi" w:cstheme="minorBidi"/>
          <w:color w:val="000000"/>
        </w:rPr>
        <w:t xml:space="preserve"> </w:t>
      </w:r>
      <w:r w:rsidR="000C0F62" w:rsidRPr="001F3802">
        <w:rPr>
          <w:rFonts w:asciiTheme="minorBidi" w:hAnsiTheme="minorBidi" w:cstheme="minorBidi"/>
          <w:color w:val="000000"/>
        </w:rPr>
        <w:t>in design choices</w:t>
      </w:r>
      <w:r w:rsidR="00C211E9" w:rsidRPr="001F3802">
        <w:rPr>
          <w:rFonts w:asciiTheme="minorBidi" w:hAnsiTheme="minorBidi" w:cstheme="minorBidi"/>
          <w:color w:val="000000"/>
        </w:rPr>
        <w:t xml:space="preserve"> we made.</w:t>
      </w:r>
    </w:p>
    <w:p w:rsidR="00C211E9" w:rsidRPr="001F3802" w:rsidRDefault="00C211E9"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C054F5" w:rsidRPr="001F3802">
        <w:rPr>
          <w:rFonts w:asciiTheme="minorBidi" w:hAnsiTheme="minorBidi" w:cstheme="minorBidi"/>
          <w:color w:val="000000"/>
        </w:rPr>
        <w:t>The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experts to see to what extend the tool supports Bioinformatics users to solve the study’s</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tasks.</w:t>
      </w:r>
    </w:p>
    <w:p w:rsidR="00C054F5" w:rsidRPr="001F3802" w:rsidRDefault="00C211E9"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000000"/>
        </w:rPr>
        <w:t xml:space="preserve"> </w:t>
      </w:r>
      <w:r w:rsidR="00E35B2B" w:rsidRPr="001F3802">
        <w:rPr>
          <w:rFonts w:asciiTheme="minorBidi" w:hAnsiTheme="minorBidi" w:cstheme="minorBidi"/>
        </w:rPr>
        <w:t>Our goal</w:t>
      </w:r>
      <w:r w:rsidR="00C054F5" w:rsidRPr="001F3802">
        <w:rPr>
          <w:rFonts w:asciiTheme="minorBidi" w:hAnsiTheme="minorBidi" w:cstheme="minorBidi"/>
        </w:rPr>
        <w:t xml:space="preserve"> with respect to this recommendation was set to know whether my design is effective enough for solving</w:t>
      </w:r>
      <w:r w:rsidRPr="001F3802">
        <w:rPr>
          <w:rFonts w:asciiTheme="minorBidi" w:hAnsiTheme="minorBidi" w:cstheme="minorBidi"/>
        </w:rPr>
        <w:t xml:space="preserve"> </w:t>
      </w:r>
      <w:r w:rsidR="00C054F5" w:rsidRPr="001F3802">
        <w:rPr>
          <w:rFonts w:asciiTheme="minorBidi" w:hAnsiTheme="minorBidi" w:cstheme="minorBidi"/>
        </w:rPr>
        <w:t>the tasks problems.</w:t>
      </w:r>
      <w:r w:rsidR="00E35B2B" w:rsidRPr="001F3802">
        <w:rPr>
          <w:rFonts w:asciiTheme="minorBidi" w:hAnsiTheme="minorBidi" w:cstheme="minorBidi"/>
        </w:rPr>
        <w:t xml:space="preserve"> </w:t>
      </w:r>
    </w:p>
    <w:p w:rsidR="00E35B2B" w:rsidRPr="001F3802" w:rsidRDefault="00E35B2B"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w:t>
      </w:r>
      <w:r w:rsidRPr="001F3802">
        <w:rPr>
          <w:rFonts w:asciiTheme="minorBidi" w:hAnsiTheme="minorBidi" w:cstheme="minorBidi"/>
          <w:color w:val="616EC5"/>
        </w:rPr>
        <w:t>38</w:t>
      </w:r>
      <w:r w:rsidRPr="001F3802">
        <w:rPr>
          <w:rFonts w:asciiTheme="minorBidi" w:hAnsiTheme="minorBidi" w:cstheme="minorBidi"/>
          <w:color w:val="000000"/>
        </w:rPr>
        <w:t xml:space="preserve">, </w:t>
      </w:r>
      <w:r w:rsidRPr="001F3802">
        <w:rPr>
          <w:rFonts w:asciiTheme="minorBidi" w:hAnsiTheme="minorBidi" w:cstheme="minorBidi"/>
          <w:color w:val="616EC5"/>
        </w:rPr>
        <w:t>27</w:t>
      </w:r>
      <w:r w:rsidRPr="001F3802">
        <w:rPr>
          <w:rFonts w:asciiTheme="minorBidi" w:hAnsiTheme="minorBidi" w:cstheme="minorBidi"/>
          <w:color w:val="000000"/>
        </w:rPr>
        <w:t>] suggest, one single study usually do</w:t>
      </w:r>
      <w:r w:rsidR="00EC499E">
        <w:rPr>
          <w:rFonts w:asciiTheme="minorBidi" w:hAnsiTheme="minorBidi" w:cstheme="minorBidi"/>
          <w:color w:val="000000"/>
        </w:rPr>
        <w:t>es</w:t>
      </w:r>
      <w:r w:rsidRPr="001F3802">
        <w:rPr>
          <w:rFonts w:asciiTheme="minorBidi" w:hAnsiTheme="minorBidi" w:cstheme="minorBidi"/>
          <w:color w:val="000000"/>
        </w:rPr>
        <w:t xml:space="preserve"> not contain all the different aspects.</w:t>
      </w:r>
    </w:p>
    <w:p w:rsidR="00C211E9"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 </w:t>
      </w:r>
      <w:r w:rsidR="001F3802" w:rsidRPr="001F3802">
        <w:rPr>
          <w:rFonts w:asciiTheme="minorBidi" w:hAnsiTheme="minorBidi" w:cstheme="minorBidi"/>
          <w:color w:val="000000"/>
        </w:rPr>
        <w:t>We</w:t>
      </w:r>
      <w:r w:rsidR="003C4AE0" w:rsidRPr="001F3802">
        <w:rPr>
          <w:rFonts w:asciiTheme="minorBidi" w:hAnsiTheme="minorBidi" w:cstheme="minorBidi"/>
          <w:color w:val="000000"/>
        </w:rPr>
        <w:t xml:space="preserve"> took </w:t>
      </w:r>
      <w:r w:rsidR="00C211E9" w:rsidRPr="001F3802">
        <w:rPr>
          <w:rFonts w:asciiTheme="minorBidi" w:hAnsiTheme="minorBidi" w:cstheme="minorBidi"/>
          <w:color w:val="000000"/>
        </w:rPr>
        <w:t xml:space="preserve">seven guiding scenarios for </w:t>
      </w:r>
      <w:proofErr w:type="spellStart"/>
      <w:r w:rsidR="00C211E9" w:rsidRPr="001F3802">
        <w:rPr>
          <w:rFonts w:asciiTheme="minorBidi" w:hAnsiTheme="minorBidi" w:cstheme="minorBidi"/>
          <w:color w:val="000000"/>
        </w:rPr>
        <w:t>InfoVis</w:t>
      </w:r>
      <w:proofErr w:type="spellEnd"/>
      <w:r w:rsidR="00C211E9" w:rsidRPr="001F3802">
        <w:rPr>
          <w:rFonts w:asciiTheme="minorBidi" w:hAnsiTheme="minorBidi" w:cstheme="minorBidi"/>
          <w:color w:val="000000"/>
        </w:rPr>
        <w:t xml:space="preserve"> evaluation [</w:t>
      </w:r>
      <w:r w:rsidR="00C211E9" w:rsidRPr="001F3802">
        <w:rPr>
          <w:rFonts w:asciiTheme="minorBidi" w:hAnsiTheme="minorBidi" w:cstheme="minorBidi"/>
          <w:color w:val="616EC5"/>
        </w:rPr>
        <w:t>21</w:t>
      </w:r>
      <w:r w:rsidR="00C211E9" w:rsidRPr="001F3802">
        <w:rPr>
          <w:rFonts w:asciiTheme="minorBidi" w:hAnsiTheme="minorBidi" w:cstheme="minorBidi"/>
          <w:color w:val="000000"/>
        </w:rPr>
        <w:t>].</w:t>
      </w:r>
    </w:p>
    <w:p w:rsidR="00C054F5" w:rsidRPr="001F3802" w:rsidRDefault="00C054F5"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Each scenario is defined based on a link between</w:t>
      </w:r>
      <w:r w:rsidR="003C4AE0" w:rsidRPr="001F3802">
        <w:rPr>
          <w:rFonts w:asciiTheme="minorBidi" w:hAnsiTheme="minorBidi" w:cstheme="minorBidi"/>
          <w:color w:val="000000"/>
        </w:rPr>
        <w:t xml:space="preserve"> </w:t>
      </w:r>
      <w:r w:rsidRPr="001F3802">
        <w:rPr>
          <w:rFonts w:asciiTheme="minorBidi" w:hAnsiTheme="minorBidi" w:cstheme="minorBidi"/>
          <w:color w:val="000000"/>
        </w:rPr>
        <w:t>evaluation goals and evaluation approaches [</w:t>
      </w:r>
      <w:r w:rsidRPr="001F3802">
        <w:rPr>
          <w:rFonts w:asciiTheme="minorBidi" w:hAnsiTheme="minorBidi" w:cstheme="minorBidi"/>
          <w:color w:val="616EC5"/>
        </w:rPr>
        <w:t>21</w:t>
      </w:r>
      <w:r w:rsidRPr="001F3802">
        <w:rPr>
          <w:rFonts w:asciiTheme="minorBidi" w:hAnsiTheme="minorBidi" w:cstheme="minorBidi"/>
          <w:color w:val="000000"/>
        </w:rPr>
        <w:t xml:space="preserve">]. </w:t>
      </w:r>
    </w:p>
    <w:p w:rsidR="00C054F5" w:rsidRPr="001F3802" w:rsidRDefault="00E50D6E"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Our</w:t>
      </w:r>
      <w:r w:rsidR="00C054F5" w:rsidRPr="001F3802">
        <w:rPr>
          <w:rFonts w:asciiTheme="minorBidi" w:hAnsiTheme="minorBidi" w:cstheme="minorBidi"/>
        </w:rPr>
        <w:t xml:space="preserve"> general research question as</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p>
    <w:p w:rsidR="00961444"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t>
      </w:r>
      <w:r w:rsidR="00961444" w:rsidRPr="001F3802">
        <w:rPr>
          <w:rFonts w:asciiTheme="minorBidi" w:hAnsiTheme="minorBidi" w:cstheme="minorBidi"/>
          <w:color w:val="000000"/>
        </w:rPr>
        <w:t>he</w:t>
      </w:r>
      <w:r w:rsidRPr="001F3802">
        <w:rPr>
          <w:rFonts w:asciiTheme="minorBidi" w:hAnsiTheme="minorBidi" w:cstheme="minorBidi"/>
          <w:color w:val="000000"/>
        </w:rPr>
        <w:t xml:space="preserve"> </w:t>
      </w:r>
      <w:r w:rsidR="00961444" w:rsidRPr="001F3802">
        <w:rPr>
          <w:rFonts w:asciiTheme="minorBidi" w:hAnsiTheme="minorBidi" w:cstheme="minorBidi"/>
          <w:color w:val="000000"/>
        </w:rPr>
        <w:t xml:space="preserve">purpose of the study is to </w:t>
      </w:r>
      <w:r w:rsidR="00E50D6E" w:rsidRPr="001F3802">
        <w:rPr>
          <w:rFonts w:asciiTheme="minorBidi" w:hAnsiTheme="minorBidi" w:cstheme="minorBidi"/>
        </w:rPr>
        <w:t>achieve a richer understating of strengths and weaknesses of the desig</w:t>
      </w:r>
      <w:r w:rsidR="001F3802">
        <w:rPr>
          <w:rFonts w:asciiTheme="minorBidi" w:hAnsiTheme="minorBidi" w:cstheme="minorBidi"/>
        </w:rPr>
        <w:t xml:space="preserve">n to make it better iteratively </w:t>
      </w:r>
      <w:r w:rsidR="00961444" w:rsidRPr="001F3802">
        <w:rPr>
          <w:rFonts w:asciiTheme="minorBidi" w:hAnsiTheme="minorBidi" w:cstheme="minorBidi"/>
          <w:color w:val="000000"/>
        </w:rPr>
        <w:t xml:space="preserve">rather than summarizing the effectiveness of </w:t>
      </w:r>
      <w:r w:rsidRPr="001F3802">
        <w:rPr>
          <w:rFonts w:asciiTheme="minorBidi" w:hAnsiTheme="minorBidi" w:cstheme="minorBidi"/>
          <w:color w:val="000000"/>
        </w:rPr>
        <w:t>the tool</w:t>
      </w:r>
      <w:r w:rsidR="00961444" w:rsidRPr="001F3802">
        <w:rPr>
          <w:rFonts w:asciiTheme="minorBidi" w:hAnsiTheme="minorBidi" w:cstheme="minorBidi"/>
          <w:color w:val="000000"/>
        </w:rPr>
        <w:t xml:space="preserve"> (Summative Research [</w:t>
      </w:r>
      <w:r w:rsidR="00961444" w:rsidRPr="001F3802">
        <w:rPr>
          <w:rFonts w:asciiTheme="minorBidi" w:hAnsiTheme="minorBidi" w:cstheme="minorBidi"/>
          <w:color w:val="616EC5"/>
        </w:rPr>
        <w:t>10</w:t>
      </w:r>
      <w:r w:rsidR="00961444" w:rsidRPr="001F3802">
        <w:rPr>
          <w:rFonts w:asciiTheme="minorBidi" w:hAnsiTheme="minorBidi" w:cstheme="minorBidi"/>
          <w:color w:val="000000"/>
        </w:rPr>
        <w:t>]).</w:t>
      </w:r>
      <w:r w:rsidR="00E50D6E" w:rsidRPr="001F3802">
        <w:rPr>
          <w:rFonts w:asciiTheme="minorBidi" w:hAnsiTheme="minorBidi" w:cstheme="minorBidi"/>
          <w:color w:val="000000"/>
        </w:rPr>
        <w:t xml:space="preserve"> </w:t>
      </w:r>
      <w:r w:rsidR="00961444" w:rsidRPr="001F3802">
        <w:rPr>
          <w:rFonts w:asciiTheme="minorBidi" w:hAnsiTheme="minorBidi" w:cstheme="minorBidi"/>
          <w:color w:val="000000"/>
        </w:rPr>
        <w:t>Therefore this research falls into the Formative category. Considering the formative nature of my research question,</w:t>
      </w:r>
      <w:r w:rsidRPr="001F3802">
        <w:rPr>
          <w:rFonts w:asciiTheme="minorBidi" w:hAnsiTheme="minorBidi" w:cstheme="minorBidi"/>
          <w:color w:val="000000"/>
        </w:rPr>
        <w:t xml:space="preserve"> </w:t>
      </w:r>
      <w:r w:rsidR="00961444" w:rsidRPr="001F3802">
        <w:rPr>
          <w:rFonts w:asciiTheme="minorBidi" w:hAnsiTheme="minorBidi" w:cstheme="minorBidi"/>
          <w:color w:val="000000"/>
        </w:rPr>
        <w:t xml:space="preserve">I identified my work as User Experience </w:t>
      </w:r>
      <w:r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from the seven guiding scenarios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961444" w:rsidRPr="001F3802" w:rsidRDefault="00961444" w:rsidP="00D023E5">
      <w:pPr>
        <w:autoSpaceDE w:val="0"/>
        <w:autoSpaceDN w:val="0"/>
        <w:adjustRightInd w:val="0"/>
        <w:spacing w:after="0" w:line="240" w:lineRule="auto"/>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w:t>
      </w:r>
      <w:r w:rsidR="001F1A76" w:rsidRPr="001F3802">
        <w:rPr>
          <w:rFonts w:asciiTheme="minorBidi" w:hAnsiTheme="minorBidi" w:cstheme="minorBidi"/>
          <w:color w:val="000000"/>
        </w:rPr>
        <w:t>he main questions in UE category is</w:t>
      </w:r>
      <w:r w:rsidR="00D023E5">
        <w:rPr>
          <w:rFonts w:asciiTheme="minorBidi" w:hAnsiTheme="minorBidi" w:cstheme="minorBidi"/>
          <w:color w:val="000000"/>
        </w:rPr>
        <w:t>:</w:t>
      </w:r>
      <w:r w:rsidR="001F1A76" w:rsidRPr="001F3802">
        <w:rPr>
          <w:rFonts w:asciiTheme="minorBidi" w:hAnsiTheme="minorBidi" w:cstheme="minorBidi"/>
          <w:color w:val="000000"/>
        </w:rPr>
        <w:t xml:space="preserve"> “what do </w:t>
      </w:r>
      <w:r w:rsidR="00D023E5">
        <w:rPr>
          <w:rFonts w:asciiTheme="minorBidi" w:hAnsiTheme="minorBidi" w:cstheme="minorBidi"/>
          <w:color w:val="000000"/>
        </w:rPr>
        <w:t>our</w:t>
      </w:r>
      <w:r w:rsidR="001F1A76" w:rsidRPr="001F3802">
        <w:rPr>
          <w:rFonts w:asciiTheme="minorBidi" w:hAnsiTheme="minorBidi" w:cstheme="minorBidi"/>
          <w:color w:val="000000"/>
        </w:rPr>
        <w:t xml:space="preserve"> target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users think of the visualization?” [</w:t>
      </w:r>
      <w:r w:rsidR="001F1A76" w:rsidRPr="001F3802">
        <w:rPr>
          <w:rFonts w:asciiTheme="minorBidi" w:hAnsiTheme="minorBidi" w:cstheme="minorBidi"/>
          <w:color w:val="616EC5"/>
        </w:rPr>
        <w:t>21</w:t>
      </w:r>
      <w:r w:rsidR="001F1A76"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To answer this question, </w:t>
      </w:r>
      <w:r w:rsidR="00D41372" w:rsidRPr="001F3802">
        <w:rPr>
          <w:rFonts w:asciiTheme="minorBidi" w:hAnsiTheme="minorBidi" w:cstheme="minorBidi"/>
          <w:color w:val="000000"/>
        </w:rPr>
        <w:t>we</w:t>
      </w:r>
      <w:r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Pr="001F3802">
        <w:rPr>
          <w:rFonts w:asciiTheme="minorBidi" w:hAnsiTheme="minorBidi" w:cstheme="minorBidi"/>
          <w:color w:val="000000"/>
        </w:rPr>
        <w:t>understand</w:t>
      </w:r>
      <w:r w:rsidR="00D023E5">
        <w:rPr>
          <w:rFonts w:asciiTheme="minorBidi" w:hAnsiTheme="minorBidi" w:cstheme="minorBidi"/>
          <w:color w:val="000000"/>
        </w:rPr>
        <w:t xml:space="preserve"> </w:t>
      </w:r>
      <w:r w:rsidRPr="001F3802">
        <w:rPr>
          <w:rFonts w:asciiTheme="minorBidi" w:hAnsiTheme="minorBidi" w:cstheme="minorBidi"/>
          <w:color w:val="000000"/>
        </w:rPr>
        <w:t>the tools from the users</w:t>
      </w:r>
      <w:r w:rsidR="00D41372" w:rsidRPr="001F3802">
        <w:rPr>
          <w:rFonts w:asciiTheme="minorBidi" w:hAnsiTheme="minorBidi" w:cstheme="minorBidi"/>
          <w:color w:val="000000"/>
        </w:rPr>
        <w:t>’</w:t>
      </w:r>
      <w:r w:rsidRPr="001F3802">
        <w:rPr>
          <w:rFonts w:asciiTheme="minorBidi" w:hAnsiTheme="minorBidi" w:cstheme="minorBidi"/>
          <w:color w:val="000000"/>
        </w:rPr>
        <w:t xml:space="preserve"> point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view. However, the</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Pr="001F3802">
        <w:rPr>
          <w:rFonts w:asciiTheme="minorBidi" w:hAnsiTheme="minorBidi" w:cstheme="minorBidi"/>
          <w:color w:val="000000"/>
        </w:rPr>
        <w:t xml:space="preserve"> is a user-based method in which problems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B57A5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study is qualitative and it falls in to User Experience </w:t>
      </w:r>
      <w:r w:rsidR="00B57A51" w:rsidRPr="001F3802">
        <w:rPr>
          <w:rFonts w:asciiTheme="minorBidi" w:hAnsiTheme="minorBidi" w:cstheme="minorBidi"/>
          <w:color w:val="000000"/>
        </w:rPr>
        <w:t>category for</w:t>
      </w:r>
      <w:r w:rsidRPr="001F3802">
        <w:rPr>
          <w:rFonts w:asciiTheme="minorBidi" w:hAnsiTheme="minorBidi" w:cstheme="minorBidi"/>
          <w:color w:val="000000"/>
        </w:rPr>
        <w:t xml:space="preserve"> system</w:t>
      </w:r>
      <w:r w:rsidR="00E913B8" w:rsidRPr="001F3802">
        <w:rPr>
          <w:rFonts w:asciiTheme="minorBidi" w:hAnsiTheme="minorBidi" w:cstheme="minorBidi"/>
          <w:color w:val="000000"/>
        </w:rPr>
        <w:t xml:space="preserve"> </w:t>
      </w:r>
      <w:r w:rsidR="00B57A51" w:rsidRPr="001F3802">
        <w:rPr>
          <w:rFonts w:asciiTheme="minorBidi" w:hAnsiTheme="minorBidi" w:cstheme="minorBidi"/>
          <w:color w:val="000000"/>
        </w:rPr>
        <w:t>evaluations [</w:t>
      </w:r>
      <w:r w:rsidR="00B57A51" w:rsidRPr="001F3802">
        <w:rPr>
          <w:rFonts w:asciiTheme="minorBidi" w:hAnsiTheme="minorBidi" w:cstheme="minorBidi"/>
          <w:color w:val="616EC5"/>
        </w:rPr>
        <w:t>21</w:t>
      </w:r>
      <w:r w:rsidR="00B57A51" w:rsidRPr="001F3802">
        <w:rPr>
          <w:rFonts w:asciiTheme="minorBidi" w:hAnsiTheme="minorBidi" w:cstheme="minorBidi"/>
          <w:color w:val="000000"/>
        </w:rPr>
        <w:t>]</w:t>
      </w:r>
      <w:r w:rsidRPr="001F3802">
        <w:rPr>
          <w:rFonts w:asciiTheme="minorBidi" w:hAnsiTheme="minorBidi" w:cstheme="minorBidi"/>
          <w:color w:val="000000"/>
        </w:rPr>
        <w:t>. This includes presenting the system to the user; let them play [</w:t>
      </w:r>
      <w:r w:rsidRPr="001F3802">
        <w:rPr>
          <w:rFonts w:asciiTheme="minorBidi" w:hAnsiTheme="minorBidi" w:cstheme="minorBidi"/>
          <w:color w:val="616EC5"/>
        </w:rPr>
        <w:t>21</w:t>
      </w:r>
      <w:r w:rsidRPr="001F3802">
        <w:rPr>
          <w:rFonts w:asciiTheme="minorBidi" w:hAnsiTheme="minorBidi" w:cstheme="minorBidi"/>
          <w:color w:val="000000"/>
        </w:rPr>
        <w:t>] with it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otential usefulness.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study follows by an informal interview with the user to understand their 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the tool. The main research question to be addressed is</w:t>
      </w:r>
      <w:r w:rsidR="005456C2">
        <w:rPr>
          <w:rFonts w:asciiTheme="minorBidi" w:hAnsiTheme="minorBidi" w:cstheme="minorBidi"/>
          <w:color w:val="000000"/>
        </w:rPr>
        <w:t>:</w:t>
      </w:r>
      <w:r w:rsidRPr="001F3802">
        <w:rPr>
          <w:rFonts w:asciiTheme="minorBidi" w:hAnsiTheme="minorBidi" w:cstheme="minorBidi"/>
          <w:color w:val="000000"/>
        </w:rPr>
        <w:t xml:space="preserve"> what do my target users think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w:t>
      </w:r>
      <w:r w:rsidR="00E913B8" w:rsidRPr="001F3802">
        <w:rPr>
          <w:rFonts w:asciiTheme="minorBidi" w:hAnsiTheme="minorBidi" w:cstheme="minorBidi"/>
          <w:color w:val="000000"/>
        </w:rPr>
        <w:t>e visualization? The open-ended</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questions of the interview are designed to address this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question.</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tasks which</w:t>
      </w:r>
      <w:r w:rsidRPr="001F3802">
        <w:rPr>
          <w:rFonts w:asciiTheme="minorBidi" w:hAnsiTheme="minorBidi" w:cstheme="minorBidi"/>
          <w:color w:val="000000"/>
        </w:rPr>
        <w:t xml:space="preserve"> leaned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towards the Usability Testing category,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explained the users that the </w:t>
      </w:r>
      <w:r w:rsidRPr="001F3802">
        <w:rPr>
          <w:rFonts w:asciiTheme="minorBidi" w:hAnsiTheme="minorBidi" w:cstheme="minorBidi"/>
          <w:color w:val="000000"/>
        </w:rPr>
        <w:lastRenderedPageBreak/>
        <w:t>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tasks is more important than reaching to answers. This approach was about Informal</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category. </w:t>
      </w:r>
      <w:r w:rsidR="00C93DE6" w:rsidRPr="001F3802">
        <w:rPr>
          <w:rFonts w:asciiTheme="minorBidi" w:hAnsiTheme="minorBidi" w:cstheme="minorBidi"/>
          <w:color w:val="000000"/>
        </w:rPr>
        <w:t>A</w:t>
      </w:r>
      <w:r w:rsidRPr="001F3802">
        <w:rPr>
          <w:rFonts w:asciiTheme="minorBidi" w:hAnsiTheme="minorBidi" w:cstheme="minorBidi"/>
          <w:color w:val="000000"/>
        </w:rPr>
        <w:t xml:space="preserve">t the beginning of the process,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briefly mentioned the tasks and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dataset which was a little towards to an informal usability testing.</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Also, </w:t>
      </w:r>
      <w:r w:rsidR="00C93DE6" w:rsidRPr="001F3802">
        <w:rPr>
          <w:rFonts w:asciiTheme="minorBidi" w:hAnsiTheme="minorBidi" w:cstheme="minorBidi"/>
        </w:rPr>
        <w:t>our</w:t>
      </w:r>
      <w:r w:rsidRPr="001F3802">
        <w:rPr>
          <w:rFonts w:asciiTheme="minorBidi" w:hAnsiTheme="minorBidi" w:cstheme="minorBidi"/>
        </w:rPr>
        <w:t xml:space="preserve"> approach leans a little bit towards the Informal Evaluation as </w:t>
      </w:r>
      <w:r w:rsidR="00C93DE6" w:rsidRPr="001F3802">
        <w:rPr>
          <w:rFonts w:asciiTheme="minorBidi" w:hAnsiTheme="minorBidi" w:cstheme="minorBidi"/>
        </w:rPr>
        <w:t>we</w:t>
      </w:r>
      <w:r w:rsidRPr="001F3802">
        <w:rPr>
          <w:rFonts w:asciiTheme="minorBidi" w:hAnsiTheme="minorBidi" w:cstheme="minorBidi"/>
        </w:rPr>
        <w:t xml:space="preserve"> asked the</w:t>
      </w:r>
      <w:r w:rsidR="00E913B8" w:rsidRPr="001F3802">
        <w:rPr>
          <w:rFonts w:asciiTheme="minorBidi" w:hAnsiTheme="minorBidi" w:cstheme="minorBidi"/>
        </w:rPr>
        <w:t xml:space="preserve"> </w:t>
      </w:r>
      <w:r w:rsidRPr="001F3802">
        <w:rPr>
          <w:rFonts w:asciiTheme="minorBidi" w:hAnsiTheme="minorBidi" w:cstheme="minorBidi"/>
        </w:rPr>
        <w:t xml:space="preserve">participants to talk </w:t>
      </w:r>
      <w:r w:rsidR="00885AE3" w:rsidRPr="001F3802">
        <w:rPr>
          <w:rFonts w:asciiTheme="minorBidi" w:hAnsiTheme="minorBidi" w:cstheme="minorBidi"/>
        </w:rPr>
        <w:t xml:space="preserve">freely </w:t>
      </w:r>
      <w:r w:rsidRPr="001F3802">
        <w:rPr>
          <w:rFonts w:asciiTheme="minorBidi" w:hAnsiTheme="minorBidi" w:cstheme="minorBidi"/>
        </w:rPr>
        <w:t>about anything comes to their mind about the tool during and</w:t>
      </w:r>
      <w:r w:rsidR="00E913B8" w:rsidRPr="001F3802">
        <w:rPr>
          <w:rFonts w:asciiTheme="minorBidi" w:hAnsiTheme="minorBidi" w:cstheme="minorBidi"/>
        </w:rPr>
        <w:t xml:space="preserve"> </w:t>
      </w:r>
      <w:r w:rsidRPr="001F3802">
        <w:rPr>
          <w:rFonts w:asciiTheme="minorBidi" w:hAnsiTheme="minorBidi" w:cstheme="minorBidi"/>
        </w:rPr>
        <w:t>after the process.</w:t>
      </w:r>
    </w:p>
    <w:p w:rsidR="001F1A76" w:rsidRPr="001F3802" w:rsidRDefault="00885AE3"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We</w:t>
      </w:r>
      <w:r w:rsidR="001F1A76" w:rsidRPr="001F3802">
        <w:rPr>
          <w:rFonts w:asciiTheme="minorBidi" w:hAnsiTheme="minorBidi" w:cstheme="minorBidi"/>
        </w:rPr>
        <w:t xml:space="preserve"> recorded field-notes from observations of user-interactions of the tool, and their</w:t>
      </w:r>
      <w:r w:rsidR="00E913B8" w:rsidRPr="001F3802">
        <w:rPr>
          <w:rFonts w:asciiTheme="minorBidi" w:hAnsiTheme="minorBidi" w:cstheme="minorBidi"/>
        </w:rPr>
        <w:t xml:space="preserve"> </w:t>
      </w:r>
      <w:r w:rsidR="001F1A76" w:rsidRPr="001F3802">
        <w:rPr>
          <w:rFonts w:asciiTheme="minorBidi" w:hAnsiTheme="minorBidi" w:cstheme="minorBidi"/>
        </w:rPr>
        <w:t>expressed ideas/feelings.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lastRenderedPageBreak/>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Pr="001F3802">
        <w:rPr>
          <w:rFonts w:asciiTheme="minorBidi" w:hAnsiTheme="minorBidi" w:cstheme="minorBidi"/>
          <w:color w:val="000000"/>
        </w:rPr>
        <w:t>were</w:t>
      </w:r>
      <w:r w:rsidR="001F1A76" w:rsidRPr="001F3802">
        <w:rPr>
          <w:rFonts w:asciiTheme="minorBidi" w:hAnsiTheme="minorBidi" w:cstheme="minorBidi"/>
          <w:color w:val="000000"/>
        </w:rPr>
        <w:t xml:space="preserve"> asked to read and sign the consent </w:t>
      </w:r>
      <w:r w:rsidRPr="001F3802">
        <w:rPr>
          <w:rFonts w:asciiTheme="minorBidi" w:hAnsiTheme="minorBidi" w:cstheme="minorBidi"/>
          <w:color w:val="000000"/>
        </w:rPr>
        <w:t>form</w:t>
      </w:r>
      <w:r>
        <w:rPr>
          <w:rFonts w:asciiTheme="minorBidi" w:hAnsiTheme="minorBidi" w:cstheme="minorBidi"/>
          <w:color w:val="000000"/>
        </w:rPr>
        <w:t>. Then</w:t>
      </w:r>
      <w:r w:rsidR="005456C2">
        <w:rPr>
          <w:rFonts w:asciiTheme="minorBidi" w:hAnsiTheme="minorBidi" w:cstheme="minorBidi"/>
          <w:color w:val="000000"/>
        </w:rPr>
        <w:t xml:space="preserve"> they were asked </w:t>
      </w:r>
      <w:r>
        <w:rPr>
          <w:rFonts w:asciiTheme="minorBidi" w:hAnsiTheme="minorBidi" w:cstheme="minorBidi"/>
          <w:color w:val="000000"/>
        </w:rPr>
        <w:t xml:space="preserve">to </w:t>
      </w:r>
      <w:r w:rsidRPr="001F3802">
        <w:rPr>
          <w:rFonts w:asciiTheme="minorBidi" w:hAnsiTheme="minorBidi" w:cstheme="minorBidi"/>
          <w:color w:val="000000"/>
        </w:rPr>
        <w:t>fill</w:t>
      </w:r>
      <w:r w:rsidR="001F1A76" w:rsidRPr="001F3802">
        <w:rPr>
          <w:rFonts w:asciiTheme="minorBidi" w:hAnsiTheme="minorBidi" w:cstheme="minorBidi"/>
          <w:color w:val="000000"/>
        </w:rPr>
        <w:t xml:space="preserve"> out a </w:t>
      </w:r>
      <w:r w:rsidR="005456C2">
        <w:rPr>
          <w:rFonts w:asciiTheme="minorBidi" w:hAnsiTheme="minorBidi" w:cstheme="minorBidi"/>
          <w:color w:val="000000"/>
        </w:rPr>
        <w:t xml:space="preserve">pre-study </w:t>
      </w:r>
      <w:r w:rsidR="001F1A76" w:rsidRPr="001F3802">
        <w:rPr>
          <w:rFonts w:asciiTheme="minorBidi" w:hAnsiTheme="minorBidi" w:cstheme="minorBidi"/>
          <w:color w:val="000000"/>
        </w:rPr>
        <w:t>with a few questions about their familiarity with the domain and their</w:t>
      </w:r>
      <w:r w:rsidR="00E913B8" w:rsidRPr="001F3802">
        <w:rPr>
          <w:rFonts w:asciiTheme="minorBidi" w:hAnsiTheme="minorBidi" w:cstheme="minorBidi"/>
          <w:color w:val="000000"/>
        </w:rPr>
        <w:t xml:space="preserve"> </w:t>
      </w:r>
      <w:r w:rsidR="001F1A76" w:rsidRPr="001F3802">
        <w:rPr>
          <w:rFonts w:asciiTheme="minorBidi" w:hAnsiTheme="minorBidi" w:cstheme="minorBidi"/>
          <w:color w:val="000000"/>
        </w:rPr>
        <w:t>experience with similar tools.</w:t>
      </w:r>
    </w:p>
    <w:p w:rsidR="001F1A76" w:rsidRPr="001F3802"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sidR="007B6FA8">
        <w:rPr>
          <w:rFonts w:asciiTheme="minorBidi" w:hAnsiTheme="minorBidi" w:cstheme="minorBidi"/>
          <w:color w:val="000000"/>
        </w:rPr>
        <w:t>y were given the</w:t>
      </w:r>
      <w:r w:rsidRPr="001F3802">
        <w:rPr>
          <w:rFonts w:asciiTheme="minorBidi" w:hAnsiTheme="minorBidi" w:cstheme="minorBidi"/>
          <w:color w:val="000000"/>
        </w:rPr>
        <w:t xml:space="preserve"> Study Task/Data </w:t>
      </w:r>
      <w:r w:rsidR="00EC499E" w:rsidRPr="001F3802">
        <w:rPr>
          <w:rFonts w:asciiTheme="minorBidi" w:hAnsiTheme="minorBidi" w:cstheme="minorBidi"/>
          <w:color w:val="000000"/>
        </w:rPr>
        <w:t xml:space="preserve">Description. </w:t>
      </w:r>
      <w:r w:rsidRPr="001F3802">
        <w:rPr>
          <w:rFonts w:asciiTheme="minorBidi" w:hAnsiTheme="minorBidi" w:cstheme="minorBidi"/>
          <w:color w:val="000000"/>
        </w:rPr>
        <w:t>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EC499E"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p>
    <w:p w:rsidR="001F1A76" w:rsidRPr="001F3802" w:rsidRDefault="007B6FA8">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used</w:t>
      </w:r>
      <w:r w:rsidR="001F1A76" w:rsidRPr="001F3802">
        <w:rPr>
          <w:rFonts w:asciiTheme="minorBidi" w:hAnsiTheme="minorBidi" w:cstheme="minorBidi"/>
          <w:color w:val="000000"/>
        </w:rPr>
        <w:t xml:space="preserve"> pen and paper and took notes from observ</w:t>
      </w:r>
      <w:r>
        <w:rPr>
          <w:rFonts w:asciiTheme="minorBidi" w:hAnsiTheme="minorBidi" w:cstheme="minorBidi"/>
          <w:color w:val="000000"/>
        </w:rPr>
        <w:t>ations of participants’</w:t>
      </w:r>
      <w:r w:rsidR="00E913B8" w:rsidRPr="001F3802">
        <w:rPr>
          <w:rFonts w:asciiTheme="minorBidi" w:hAnsiTheme="minorBidi" w:cstheme="minorBidi"/>
          <w:color w:val="000000"/>
        </w:rPr>
        <w:t xml:space="preserve"> use of the tool. </w:t>
      </w:r>
    </w:p>
    <w:p w:rsidR="001F1A76" w:rsidRDefault="001F1A76" w:rsidP="00EC499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r w:rsidR="007B6FA8">
        <w:rPr>
          <w:rFonts w:asciiTheme="minorBidi" w:hAnsiTheme="minorBidi" w:cstheme="minorBidi"/>
          <w:color w:val="000000"/>
        </w:rPr>
        <w:t xml:space="preserve"> At the end experimenter </w:t>
      </w:r>
      <w:r w:rsidR="00EC499E">
        <w:rPr>
          <w:rFonts w:asciiTheme="minorBidi" w:hAnsiTheme="minorBidi" w:cstheme="minorBidi"/>
          <w:color w:val="000000"/>
        </w:rPr>
        <w:t xml:space="preserve">thanked </w:t>
      </w:r>
      <w:r w:rsidR="00EC499E" w:rsidRPr="001F3802">
        <w:rPr>
          <w:rFonts w:asciiTheme="minorBidi" w:hAnsiTheme="minorBidi" w:cstheme="minorBidi"/>
          <w:color w:val="000000"/>
        </w:rPr>
        <w:t>them</w:t>
      </w:r>
      <w:r w:rsidRPr="001F3802">
        <w:rPr>
          <w:rFonts w:asciiTheme="minorBidi" w:hAnsiTheme="minorBidi" w:cstheme="minorBidi"/>
          <w:color w:val="000000"/>
        </w:rPr>
        <w:t xml:space="preserve"> for their participation in this study</w:t>
      </w:r>
      <w:r w:rsidR="007B6FA8">
        <w:rPr>
          <w:rFonts w:asciiTheme="minorBidi" w:hAnsiTheme="minorBidi" w:cstheme="minorBidi"/>
          <w:color w:val="000000"/>
        </w:rPr>
        <w:t xml:space="preserve"> and </w:t>
      </w:r>
      <w:r w:rsidR="00EC499E" w:rsidRPr="001F3802">
        <w:rPr>
          <w:rFonts w:asciiTheme="minorBidi" w:hAnsiTheme="minorBidi" w:cstheme="minorBidi"/>
          <w:color w:val="000000"/>
        </w:rPr>
        <w:t>they</w:t>
      </w:r>
      <w:r w:rsidRPr="001F3802">
        <w:rPr>
          <w:rFonts w:asciiTheme="minorBidi" w:hAnsiTheme="minorBidi" w:cstheme="minorBidi"/>
          <w:color w:val="000000"/>
        </w:rPr>
        <w:t xml:space="preserve"> received the compensation for participation, and signed the compensation form</w:t>
      </w:r>
      <w:r w:rsidR="007B6FA8">
        <w:rPr>
          <w:rFonts w:asciiTheme="minorBidi" w:hAnsiTheme="minorBidi" w:cstheme="minorBidi"/>
          <w:color w:val="000000"/>
        </w:rPr>
        <w:t>.</w:t>
      </w:r>
    </w:p>
    <w:p w:rsidR="00EC499E" w:rsidRPr="001F3802" w:rsidRDefault="00EC499E" w:rsidP="00EC499E">
      <w:pPr>
        <w:autoSpaceDE w:val="0"/>
        <w:autoSpaceDN w:val="0"/>
        <w:adjustRightInd w:val="0"/>
        <w:spacing w:after="0" w:line="240" w:lineRule="auto"/>
        <w:jc w:val="both"/>
        <w:rPr>
          <w:rFonts w:asciiTheme="minorBidi" w:hAnsiTheme="minorBidi" w:cstheme="minorBidi"/>
          <w:color w:val="000000"/>
        </w:rPr>
      </w:pPr>
    </w:p>
    <w:p w:rsidR="00EC499E" w:rsidRPr="00EC499E" w:rsidRDefault="00EC499E" w:rsidP="00AE2B38">
      <w:pPr>
        <w:autoSpaceDE w:val="0"/>
        <w:autoSpaceDN w:val="0"/>
        <w:adjustRightInd w:val="0"/>
        <w:spacing w:after="0" w:line="240" w:lineRule="auto"/>
        <w:jc w:val="both"/>
        <w:rPr>
          <w:rFonts w:asciiTheme="minorBidi" w:hAnsiTheme="minorBidi" w:cstheme="minorBidi"/>
          <w:b/>
          <w:bCs/>
          <w:color w:val="000000"/>
        </w:rPr>
      </w:pPr>
      <w:proofErr w:type="gramStart"/>
      <w:r w:rsidRPr="00EC499E">
        <w:rPr>
          <w:rFonts w:asciiTheme="minorBidi" w:hAnsiTheme="minorBidi" w:cstheme="minorBidi"/>
          <w:b/>
          <w:bCs/>
          <w:color w:val="000000"/>
        </w:rPr>
        <w:t>4.</w:t>
      </w:r>
      <w:proofErr w:type="gramEnd"/>
      <w:del w:id="29" w:author="mina" w:date="2013-03-04T15:08:00Z">
        <w:r w:rsidRPr="00EC499E" w:rsidDel="00AE2B38">
          <w:rPr>
            <w:rFonts w:asciiTheme="minorBidi" w:hAnsiTheme="minorBidi" w:cstheme="minorBidi"/>
            <w:b/>
            <w:bCs/>
            <w:color w:val="000000"/>
          </w:rPr>
          <w:delText xml:space="preserve">6 </w:delText>
        </w:r>
      </w:del>
      <w:ins w:id="30" w:author="mina" w:date="2013-03-04T15:08:00Z">
        <w:r w:rsidR="00AE2B38">
          <w:rPr>
            <w:rFonts w:asciiTheme="minorBidi" w:hAnsiTheme="minorBidi" w:cstheme="minorBidi"/>
            <w:b/>
            <w:bCs/>
            <w:color w:val="000000"/>
          </w:rPr>
          <w:t>5</w:t>
        </w:r>
        <w:r w:rsidR="00AE2B38" w:rsidRPr="00EC499E">
          <w:rPr>
            <w:rFonts w:asciiTheme="minorBidi" w:hAnsiTheme="minorBidi" w:cstheme="minorBidi"/>
            <w:b/>
            <w:bCs/>
            <w:color w:val="000000"/>
          </w:rPr>
          <w:t xml:space="preserve"> </w:t>
        </w:r>
      </w:ins>
      <w:ins w:id="31" w:author="mina" w:date="2013-03-04T14:22:00Z">
        <w:r w:rsidRPr="00EC499E">
          <w:rPr>
            <w:rFonts w:asciiTheme="minorBidi" w:hAnsiTheme="minorBidi" w:cstheme="minorBidi"/>
            <w:b/>
            <w:bCs/>
            <w:color w:val="000000"/>
          </w:rPr>
          <w:t>limitations</w:t>
        </w:r>
        <w:r>
          <w:rPr>
            <w:rFonts w:asciiTheme="minorBidi" w:hAnsiTheme="minorBidi" w:cstheme="minorBidi"/>
            <w:b/>
            <w:bCs/>
            <w:color w:val="000000"/>
          </w:rPr>
          <w:t xml:space="preserve"> (validity)</w:t>
        </w:r>
      </w:ins>
    </w:p>
    <w:p w:rsidR="007B6FA8" w:rsidRDefault="007B6FA8" w:rsidP="00EC499E">
      <w:pPr>
        <w:autoSpaceDE w:val="0"/>
        <w:autoSpaceDN w:val="0"/>
        <w:adjustRightInd w:val="0"/>
        <w:spacing w:after="0" w:line="240" w:lineRule="auto"/>
        <w:jc w:val="both"/>
        <w:rPr>
          <w:ins w:id="32" w:author="mina" w:date="2013-03-04T15:08:00Z"/>
          <w:rFonts w:asciiTheme="minorBidi" w:hAnsiTheme="minorBidi" w:cstheme="minorBidi"/>
          <w:color w:val="000000"/>
        </w:rPr>
      </w:pPr>
      <w:del w:id="33" w:author="mina" w:date="2013-03-04T14:22:00Z">
        <w:r w:rsidRPr="001F3802" w:rsidDel="00EC499E">
          <w:rPr>
            <w:rFonts w:asciiTheme="minorBidi" w:hAnsiTheme="minorBidi" w:cstheme="minorBidi"/>
            <w:color w:val="000000"/>
          </w:rPr>
          <w:delText xml:space="preserve">It is worth mentioning that one limitation of this study is that </w:delText>
        </w:r>
      </w:del>
      <w:ins w:id="34" w:author="mina" w:date="2013-03-04T14:22:00Z">
        <w:r w:rsidR="00EC499E">
          <w:rPr>
            <w:rFonts w:asciiTheme="minorBidi" w:hAnsiTheme="minorBidi" w:cstheme="minorBidi"/>
            <w:color w:val="000000"/>
          </w:rPr>
          <w:t xml:space="preserve"> </w:t>
        </w:r>
      </w:ins>
      <w:del w:id="35" w:author="mina" w:date="2013-03-04T14:22:00Z">
        <w:r w:rsidRPr="001F3802" w:rsidDel="00EC499E">
          <w:rPr>
            <w:rFonts w:asciiTheme="minorBidi" w:hAnsiTheme="minorBidi" w:cstheme="minorBidi"/>
            <w:color w:val="000000"/>
          </w:rPr>
          <w:delText xml:space="preserve">the </w:delText>
        </w:r>
      </w:del>
      <w:ins w:id="36" w:author="mina" w:date="2013-03-04T14:22:00Z">
        <w:r w:rsidR="00EC499E">
          <w:rPr>
            <w:rFonts w:asciiTheme="minorBidi" w:hAnsiTheme="minorBidi" w:cstheme="minorBidi"/>
            <w:color w:val="000000"/>
          </w:rPr>
          <w:t>T</w:t>
        </w:r>
        <w:r w:rsidR="00EC499E" w:rsidRPr="001F3802">
          <w:rPr>
            <w:rFonts w:asciiTheme="minorBidi" w:hAnsiTheme="minorBidi" w:cstheme="minorBidi"/>
            <w:color w:val="000000"/>
          </w:rPr>
          <w:t xml:space="preserve">he </w:t>
        </w:r>
      </w:ins>
      <w:r w:rsidRPr="001F3802">
        <w:rPr>
          <w:rFonts w:asciiTheme="minorBidi" w:hAnsiTheme="minorBidi" w:cstheme="minorBidi"/>
          <w:color w:val="000000"/>
        </w:rPr>
        <w:t xml:space="preserve">given time can interfere with </w:t>
      </w:r>
      <w:del w:id="37" w:author="mina" w:date="2013-03-04T14:23:00Z">
        <w:r w:rsidRPr="001F3802" w:rsidDel="00EC499E">
          <w:rPr>
            <w:rFonts w:asciiTheme="minorBidi" w:hAnsiTheme="minorBidi" w:cstheme="minorBidi"/>
            <w:color w:val="000000"/>
          </w:rPr>
          <w:delText xml:space="preserve">their </w:delText>
        </w:r>
      </w:del>
      <w:ins w:id="38" w:author="mina" w:date="2013-03-04T14:23:00Z">
        <w:r w:rsidR="00EC499E">
          <w:rPr>
            <w:rFonts w:asciiTheme="minorBidi" w:hAnsiTheme="minorBidi" w:cstheme="minorBidi"/>
            <w:color w:val="000000"/>
          </w:rPr>
          <w:t>participants’</w:t>
        </w:r>
        <w:r w:rsidR="00EC499E" w:rsidRPr="001F3802">
          <w:rPr>
            <w:rFonts w:asciiTheme="minorBidi" w:hAnsiTheme="minorBidi" w:cstheme="minorBidi"/>
            <w:color w:val="000000"/>
          </w:rPr>
          <w:t xml:space="preserve"> </w:t>
        </w:r>
      </w:ins>
      <w:r w:rsidRPr="001F3802">
        <w:rPr>
          <w:rFonts w:asciiTheme="minorBidi" w:hAnsiTheme="minorBidi" w:cstheme="minorBidi"/>
          <w:color w:val="000000"/>
        </w:rPr>
        <w:t>solving task. However, the accuracy of the answers is not studies in this research, and only the process of the problem solving using the tool is considered.</w:t>
      </w:r>
    </w:p>
    <w:p w:rsidR="00AE2B38" w:rsidRDefault="00AE2B38" w:rsidP="00EC499E">
      <w:pPr>
        <w:autoSpaceDE w:val="0"/>
        <w:autoSpaceDN w:val="0"/>
        <w:adjustRightInd w:val="0"/>
        <w:spacing w:after="0" w:line="240" w:lineRule="auto"/>
        <w:jc w:val="both"/>
        <w:rPr>
          <w:ins w:id="39" w:author="mina" w:date="2013-03-04T15:08:00Z"/>
          <w:rFonts w:asciiTheme="minorBidi" w:hAnsiTheme="minorBidi" w:cstheme="minorBidi"/>
          <w:color w:val="000000"/>
        </w:rPr>
      </w:pPr>
    </w:p>
    <w:p w:rsidR="00AE2B38" w:rsidRDefault="00AE2B38" w:rsidP="008C6737">
      <w:pPr>
        <w:rPr>
          <w:rFonts w:ascii="CMR10" w:hAnsi="CMR10" w:cs="CMR10"/>
        </w:rPr>
      </w:pPr>
      <w:ins w:id="40" w:author="mina" w:date="2013-03-04T15:09:00Z">
        <w:r>
          <w:rPr>
            <w:rFonts w:ascii="CMR10" w:hAnsi="CMR10" w:cs="CMR10"/>
          </w:rPr>
          <w:t xml:space="preserve">4.6. </w:t>
        </w:r>
      </w:ins>
      <w:del w:id="41" w:author="mina" w:date="2013-03-04T15:20:00Z">
        <w:r w:rsidDel="008C6737">
          <w:rPr>
            <w:rFonts w:ascii="CMR10" w:hAnsi="CMR10" w:cs="CMR10"/>
          </w:rPr>
          <w:delText>dataset</w:delText>
        </w:r>
      </w:del>
      <w:ins w:id="42" w:author="mina" w:date="2013-03-04T15:20:00Z">
        <w:r w:rsidR="008C6737">
          <w:rPr>
            <w:rFonts w:ascii="CMR10" w:hAnsi="CMR10" w:cs="CMR10"/>
          </w:rPr>
          <w:t>Data</w:t>
        </w:r>
      </w:ins>
    </w:p>
    <w:p w:rsidR="00AE2B38" w:rsidDel="00AE2B38" w:rsidRDefault="00AE2B38" w:rsidP="00AE2B38">
      <w:pPr>
        <w:autoSpaceDE w:val="0"/>
        <w:autoSpaceDN w:val="0"/>
        <w:adjustRightInd w:val="0"/>
        <w:spacing w:after="0" w:line="240" w:lineRule="auto"/>
        <w:rPr>
          <w:del w:id="43" w:author="mina" w:date="2013-03-04T15:11:00Z"/>
          <w:rFonts w:ascii="CMR10" w:hAnsi="CMR10" w:cs="CMR10"/>
          <w:color w:val="000000"/>
        </w:rPr>
      </w:pPr>
      <w:r>
        <w:rPr>
          <w:rFonts w:ascii="CMR10" w:hAnsi="CMR10" w:cs="CMR10"/>
          <w:color w:val="000000"/>
        </w:rPr>
        <w:t xml:space="preserve">We use a synthetic data-set from the VAST Challenge 2010, Mini Challenge 3 created by </w:t>
      </w:r>
      <w:proofErr w:type="spellStart"/>
      <w:r>
        <w:rPr>
          <w:rFonts w:ascii="CMR10" w:hAnsi="CMR10" w:cs="CMR10"/>
          <w:color w:val="000000"/>
        </w:rPr>
        <w:t>Konecni</w:t>
      </w:r>
      <w:proofErr w:type="spellEnd"/>
      <w:r>
        <w:rPr>
          <w:rFonts w:ascii="CMR10" w:hAnsi="CMR10" w:cs="CMR10"/>
          <w:color w:val="000000"/>
        </w:rPr>
        <w:t xml:space="preserve"> [</w:t>
      </w:r>
      <w:r>
        <w:rPr>
          <w:rFonts w:ascii="CMR10" w:hAnsi="CMR10" w:cs="CMR10"/>
          <w:color w:val="616EC5"/>
        </w:rPr>
        <w:t>20</w:t>
      </w:r>
      <w:r>
        <w:rPr>
          <w:rFonts w:ascii="CMR10" w:hAnsi="CMR10" w:cs="CMR10"/>
          <w:color w:val="000000"/>
        </w:rPr>
        <w:t xml:space="preserve">]. VAST Mini Challenge 3 is </w:t>
      </w:r>
      <w:del w:id="44" w:author="mina" w:date="2013-03-04T15:14:00Z">
        <w:r w:rsidDel="008C6737">
          <w:rPr>
            <w:rFonts w:ascii="CMR10" w:hAnsi="CMR10" w:cs="CMR10"/>
            <w:color w:val="000000"/>
          </w:rPr>
          <w:delText>about an illegal arms</w:delText>
        </w:r>
      </w:del>
      <w:proofErr w:type="gramStart"/>
      <w:ins w:id="45" w:author="mina" w:date="2013-03-04T15:14:00Z">
        <w:r w:rsidR="008C6737">
          <w:rPr>
            <w:rFonts w:ascii="CMR10" w:hAnsi="CMR10" w:cs="CMR10"/>
            <w:color w:val="000000"/>
          </w:rPr>
          <w:t>about an illegal arms</w:t>
        </w:r>
      </w:ins>
      <w:proofErr w:type="gramEnd"/>
      <w:r>
        <w:rPr>
          <w:rFonts w:ascii="CMR10" w:hAnsi="CMR10" w:cs="CMR10"/>
          <w:color w:val="000000"/>
        </w:rPr>
        <w:t xml:space="preserve"> dealing scenario</w:t>
      </w:r>
      <w:r>
        <w:rPr>
          <w:rFonts w:ascii="CMR8" w:hAnsi="CMR8" w:cs="CMR8"/>
          <w:color w:val="007192"/>
          <w:sz w:val="16"/>
          <w:szCs w:val="16"/>
        </w:rPr>
        <w:t xml:space="preserve"> </w:t>
      </w:r>
      <w:r>
        <w:rPr>
          <w:rFonts w:ascii="CMR10" w:hAnsi="CMR10" w:cs="CMR10"/>
          <w:color w:val="000000"/>
        </w:rPr>
        <w:t xml:space="preserve">in which one of the dealers called Nicolai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In order to develop pandemic response plans, public health organizations need to get more information about the disease</w:t>
      </w:r>
      <w:ins w:id="46" w:author="mina" w:date="2013-03-04T15:10:00Z">
        <w:r>
          <w:rPr>
            <w:rFonts w:ascii="CMR10" w:hAnsi="CMR10" w:cs="CMR10"/>
            <w:color w:val="000000"/>
          </w:rPr>
          <w:t xml:space="preserve"> using Nicolai</w:t>
        </w:r>
      </w:ins>
      <w:ins w:id="47" w:author="mina" w:date="2013-03-04T15:12:00Z">
        <w:r>
          <w:rPr>
            <w:rFonts w:ascii="CMR10" w:hAnsi="CMR10" w:cs="CMR10"/>
            <w:color w:val="000000"/>
          </w:rPr>
          <w:t>,</w:t>
        </w:r>
      </w:ins>
      <w:ins w:id="48" w:author="mina" w:date="2013-03-04T15:10:00Z">
        <w:r>
          <w:rPr>
            <w:rFonts w:ascii="CMR10" w:hAnsi="CMR10" w:cs="CMR10"/>
            <w:color w:val="000000"/>
          </w:rPr>
          <w:t xml:space="preserve"> his contacts</w:t>
        </w:r>
      </w:ins>
      <w:ins w:id="49" w:author="mina" w:date="2013-03-04T15:12:00Z">
        <w:r>
          <w:rPr>
            <w:rFonts w:ascii="CMR10" w:hAnsi="CMR10" w:cs="CMR10"/>
            <w:color w:val="000000"/>
          </w:rPr>
          <w:t xml:space="preserve"> and </w:t>
        </w:r>
        <w:r w:rsidR="008C6737">
          <w:rPr>
            <w:rFonts w:ascii="CMR10" w:hAnsi="CMR10" w:cs="CMR10"/>
            <w:color w:val="000000"/>
          </w:rPr>
          <w:t xml:space="preserve">other patients with </w:t>
        </w:r>
        <w:r w:rsidR="008C6737">
          <w:rPr>
            <w:rFonts w:ascii="CMR10" w:hAnsi="CMR10" w:cs="CMR10"/>
            <w:color w:val="000000"/>
          </w:rPr>
          <w:lastRenderedPageBreak/>
          <w:t xml:space="preserve">similar </w:t>
        </w:r>
      </w:ins>
      <w:del w:id="50" w:author="mina" w:date="2013-03-04T15:11:00Z">
        <w:r w:rsidDel="00AE2B38">
          <w:rPr>
            <w:rFonts w:ascii="CMR10" w:hAnsi="CMR10" w:cs="CMR10"/>
            <w:color w:val="000000"/>
          </w:rPr>
          <w:delText>. Health professionals Nicolai’s health information to discover his contacts. Health officials have access to the genetic information of 56 patients (including</w:delText>
        </w:r>
      </w:del>
    </w:p>
    <w:p w:rsidR="00AE2B38" w:rsidDel="00AE2B38" w:rsidRDefault="00AE2B38" w:rsidP="00AE2B38">
      <w:pPr>
        <w:autoSpaceDE w:val="0"/>
        <w:autoSpaceDN w:val="0"/>
        <w:adjustRightInd w:val="0"/>
        <w:spacing w:after="0" w:line="240" w:lineRule="auto"/>
        <w:rPr>
          <w:del w:id="51" w:author="mina" w:date="2013-03-04T15:11:00Z"/>
          <w:rFonts w:ascii="CMR10" w:hAnsi="CMR10" w:cs="CMR10"/>
          <w:color w:val="000000"/>
        </w:rPr>
      </w:pPr>
      <w:del w:id="52" w:author="mina" w:date="2013-03-04T15:11:00Z">
        <w:r w:rsidDel="00AE2B38">
          <w:rPr>
            <w:rFonts w:ascii="CMR10" w:hAnsi="CMR10" w:cs="CMR10"/>
            <w:color w:val="000000"/>
          </w:rPr>
          <w:delText>Nicolai) that developed similar symptoms. They know that as the Drafa virus spreads from</w:delText>
        </w:r>
      </w:del>
    </w:p>
    <w:p w:rsidR="00AE2B38" w:rsidDel="00AE2B38" w:rsidRDefault="00AE2B38" w:rsidP="00AE2B38">
      <w:pPr>
        <w:autoSpaceDE w:val="0"/>
        <w:autoSpaceDN w:val="0"/>
        <w:adjustRightInd w:val="0"/>
        <w:spacing w:after="0" w:line="240" w:lineRule="auto"/>
        <w:rPr>
          <w:del w:id="53" w:author="mina" w:date="2013-03-04T15:11:00Z"/>
          <w:rFonts w:ascii="CMR10" w:hAnsi="CMR10" w:cs="CMR10"/>
          <w:color w:val="000000"/>
        </w:rPr>
      </w:pPr>
      <w:del w:id="54" w:author="mina" w:date="2013-03-04T15:11:00Z">
        <w:r w:rsidDel="00AE2B38">
          <w:rPr>
            <w:rFonts w:ascii="CMR10" w:hAnsi="CMR10" w:cs="CMR10"/>
            <w:color w:val="000000"/>
          </w:rPr>
          <w:delText>host to host, it mutates and evolves. For the given scenario, diagnostic tests confirm that</w:delText>
        </w:r>
      </w:del>
    </w:p>
    <w:p w:rsidR="00AE2B38" w:rsidDel="00AE2B38" w:rsidRDefault="00AE2B38" w:rsidP="008C6737">
      <w:pPr>
        <w:autoSpaceDE w:val="0"/>
        <w:autoSpaceDN w:val="0"/>
        <w:adjustRightInd w:val="0"/>
        <w:spacing w:after="0" w:line="240" w:lineRule="auto"/>
        <w:rPr>
          <w:del w:id="55" w:author="mina" w:date="2013-03-04T15:11:00Z"/>
          <w:rFonts w:ascii="CMR10" w:hAnsi="CMR10" w:cs="CMR10"/>
          <w:color w:val="000000"/>
        </w:rPr>
      </w:pPr>
      <w:del w:id="56" w:author="mina" w:date="2013-03-04T15:11:00Z">
        <w:r w:rsidDel="00AE2B38">
          <w:rPr>
            <w:rFonts w:ascii="CMR10" w:hAnsi="CMR10" w:cs="CMR10"/>
            <w:color w:val="000000"/>
          </w:rPr>
          <w:delText>the current outbreak is an evolved viral form (i.e. mutant strain) of the Drafa virus with</w:delText>
        </w:r>
      </w:del>
    </w:p>
    <w:p w:rsidR="00AE2B38" w:rsidDel="008C6737" w:rsidRDefault="00AE2B38" w:rsidP="008C6737">
      <w:pPr>
        <w:autoSpaceDE w:val="0"/>
        <w:autoSpaceDN w:val="0"/>
        <w:adjustRightInd w:val="0"/>
        <w:spacing w:after="0" w:line="240" w:lineRule="auto"/>
        <w:rPr>
          <w:del w:id="57" w:author="mina" w:date="2013-03-04T15:13:00Z"/>
          <w:rFonts w:ascii="CMR10" w:hAnsi="CMR10" w:cs="CMR10"/>
          <w:color w:val="000000"/>
        </w:rPr>
      </w:pPr>
      <w:del w:id="58" w:author="mina" w:date="2013-03-04T15:11:00Z">
        <w:r w:rsidDel="00AE2B38">
          <w:rPr>
            <w:rFonts w:ascii="CMR10" w:hAnsi="CMR10" w:cs="CMR10"/>
            <w:color w:val="000000"/>
          </w:rPr>
          <w:delText xml:space="preserve">a number of bases that modified over time. </w:delText>
        </w:r>
      </w:del>
      <w:del w:id="59" w:author="mina" w:date="2013-03-04T15:12:00Z">
        <w:r w:rsidDel="008C6737">
          <w:rPr>
            <w:rFonts w:ascii="CMR10" w:hAnsi="CMR10" w:cs="CMR10"/>
            <w:color w:val="000000"/>
          </w:rPr>
          <w:delText>The</w:delText>
        </w:r>
      </w:del>
      <w:proofErr w:type="gramStart"/>
      <w:ins w:id="60" w:author="mina" w:date="2013-03-04T15:12:00Z">
        <w:r w:rsidR="008C6737">
          <w:rPr>
            <w:rFonts w:ascii="CMR10" w:hAnsi="CMR10" w:cs="CMR10"/>
            <w:color w:val="000000"/>
          </w:rPr>
          <w:t>symptoms</w:t>
        </w:r>
        <w:proofErr w:type="gramEnd"/>
        <w:r w:rsidR="008C6737">
          <w:rPr>
            <w:rFonts w:ascii="CMR10" w:hAnsi="CMR10" w:cs="CMR10"/>
            <w:color w:val="000000"/>
          </w:rPr>
          <w:t xml:space="preserve">. </w:t>
        </w:r>
      </w:ins>
      <w:del w:id="61" w:author="mina" w:date="2013-03-04T15:13:00Z">
        <w:r w:rsidDel="008C6737">
          <w:rPr>
            <w:rFonts w:ascii="CMR10" w:hAnsi="CMR10" w:cs="CMR10"/>
            <w:color w:val="000000"/>
          </w:rPr>
          <w:delText xml:space="preserve"> first two questions are about relating the</w:delText>
        </w:r>
      </w:del>
    </w:p>
    <w:p w:rsidR="00AE2B38" w:rsidDel="008C6737" w:rsidRDefault="00AE2B38" w:rsidP="00AE2B38">
      <w:pPr>
        <w:autoSpaceDE w:val="0"/>
        <w:autoSpaceDN w:val="0"/>
        <w:adjustRightInd w:val="0"/>
        <w:spacing w:after="0" w:line="240" w:lineRule="auto"/>
        <w:rPr>
          <w:del w:id="62" w:author="mina" w:date="2013-03-04T15:13:00Z"/>
          <w:rFonts w:ascii="CMR10" w:hAnsi="CMR10" w:cs="CMR10"/>
          <w:color w:val="000000"/>
        </w:rPr>
      </w:pPr>
      <w:del w:id="63" w:author="mina" w:date="2013-03-04T15:13:00Z">
        <w:r w:rsidDel="008C6737">
          <w:rPr>
            <w:rFonts w:ascii="CMR10" w:hAnsi="CMR10" w:cs="CMR10"/>
            <w:color w:val="000000"/>
          </w:rPr>
          <w:delText>disease characteristics to new viral strains. The first Challenge task consists of questions</w:delText>
        </w:r>
      </w:del>
    </w:p>
    <w:p w:rsidR="00AE2B38" w:rsidDel="008C6737" w:rsidRDefault="00AE2B38" w:rsidP="00AE2B38">
      <w:pPr>
        <w:rPr>
          <w:del w:id="64" w:author="mina" w:date="2013-03-04T15:13:00Z"/>
          <w:rFonts w:ascii="CMR10" w:hAnsi="CMR10" w:cs="CMR10"/>
          <w:color w:val="000000"/>
        </w:rPr>
      </w:pPr>
      <w:del w:id="65" w:author="mina" w:date="2013-03-04T15:13:00Z">
        <w:r w:rsidDel="008C6737">
          <w:rPr>
            <w:rFonts w:ascii="CMR10" w:hAnsi="CMR10" w:cs="CMR10"/>
            <w:color w:val="000000"/>
          </w:rPr>
          <w:delText>about the distance between strains.</w:delText>
        </w:r>
      </w:del>
    </w:p>
    <w:p w:rsidR="00AE2B38" w:rsidDel="008C6737" w:rsidRDefault="00AE2B38" w:rsidP="008C6737">
      <w:pPr>
        <w:autoSpaceDE w:val="0"/>
        <w:autoSpaceDN w:val="0"/>
        <w:adjustRightInd w:val="0"/>
        <w:spacing w:after="0" w:line="240" w:lineRule="auto"/>
        <w:rPr>
          <w:del w:id="66" w:author="mina" w:date="2013-03-04T15:17:00Z"/>
          <w:rFonts w:ascii="CMR10" w:hAnsi="CMR10" w:cs="CMR10"/>
          <w:color w:val="000000"/>
        </w:rPr>
      </w:pPr>
      <w:r>
        <w:rPr>
          <w:rFonts w:ascii="CMR10" w:hAnsi="CMR10" w:cs="CMR10"/>
        </w:rPr>
        <w:t>The data-set consists of 56 strains of a particular original virus, which are the result of</w:t>
      </w:r>
      <w:r w:rsidR="008C6737">
        <w:rPr>
          <w:rFonts w:ascii="CMR10" w:hAnsi="CMR10" w:cs="CMR10"/>
        </w:rPr>
        <w:t xml:space="preserve"> </w:t>
      </w:r>
      <w:r>
        <w:rPr>
          <w:rFonts w:ascii="CMR10" w:hAnsi="CMR10" w:cs="CMR10"/>
        </w:rPr>
        <w:t>spreading of a disease over time to different infected people. Each of these strains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proofErr w:type="gramStart"/>
      <w:r>
        <w:rPr>
          <w:rFonts w:ascii="CMR10" w:hAnsi="CMR10" w:cs="CMR10"/>
          <w:color w:val="000000"/>
        </w:rPr>
        <w:t>are</w:t>
      </w:r>
      <w:proofErr w:type="gramEnd"/>
      <w:r>
        <w:rPr>
          <w:rFonts w:ascii="CMR10" w:hAnsi="CMR10" w:cs="CMR10"/>
          <w:color w:val="000000"/>
        </w:rPr>
        <w:t xml:space="preserve"> </w:t>
      </w:r>
      <w:ins w:id="67" w:author="mina" w:date="2013-03-04T15:19:00Z">
        <w:r w:rsidR="008C6737">
          <w:rPr>
            <w:rFonts w:ascii="CMR10" w:hAnsi="CMR10" w:cs="CMR10"/>
            <w:color w:val="000000"/>
          </w:rPr>
          <w:t xml:space="preserve">also information about </w:t>
        </w:r>
      </w:ins>
      <w:r>
        <w:rPr>
          <w:rFonts w:ascii="CMR10" w:hAnsi="CMR10" w:cs="CMR10"/>
          <w:color w:val="000000"/>
        </w:rPr>
        <w:t xml:space="preserve">some characteristics for each of the evolved viral strains </w:t>
      </w:r>
      <w:del w:id="68" w:author="mina" w:date="2013-03-04T15:17:00Z">
        <w:r w:rsidDel="008C6737">
          <w:rPr>
            <w:rFonts w:ascii="CMR10" w:hAnsi="CMR10" w:cs="CMR10"/>
            <w:color w:val="000000"/>
          </w:rPr>
          <w:delText>and an explanation</w:delText>
        </w:r>
      </w:del>
    </w:p>
    <w:p w:rsidR="00AE2B38" w:rsidDel="008C6737" w:rsidRDefault="00AE2B38" w:rsidP="008C6737">
      <w:pPr>
        <w:autoSpaceDE w:val="0"/>
        <w:autoSpaceDN w:val="0"/>
        <w:adjustRightInd w:val="0"/>
        <w:spacing w:after="0" w:line="240" w:lineRule="auto"/>
        <w:rPr>
          <w:del w:id="69" w:author="mina" w:date="2013-03-04T15:18:00Z"/>
          <w:rFonts w:ascii="CMR10" w:hAnsi="CMR10" w:cs="CMR10"/>
          <w:color w:val="000000"/>
        </w:rPr>
      </w:pPr>
      <w:del w:id="70" w:author="mina" w:date="2013-03-04T15:17:00Z">
        <w:r w:rsidDel="008C6737">
          <w:rPr>
            <w:rFonts w:ascii="CMR10" w:hAnsi="CMR10" w:cs="CMR10"/>
            <w:color w:val="000000"/>
          </w:rPr>
          <w:delText xml:space="preserve">about the table. </w:delText>
        </w:r>
      </w:del>
      <w:del w:id="71" w:author="mina" w:date="2013-03-04T15:18:00Z">
        <w:r w:rsidDel="008C6737">
          <w:rPr>
            <w:rFonts w:ascii="CMR10" w:hAnsi="CMR10" w:cs="CMR10"/>
            <w:color w:val="000000"/>
          </w:rPr>
          <w:delText xml:space="preserve">This table consists information for 56 strains. Table </w:delText>
        </w:r>
        <w:r w:rsidDel="008C6737">
          <w:rPr>
            <w:rFonts w:ascii="CMR10" w:hAnsi="CMR10" w:cs="CMR10"/>
            <w:color w:val="007192"/>
          </w:rPr>
          <w:delText xml:space="preserve">1.1 </w:delText>
        </w:r>
        <w:r w:rsidDel="008C6737">
          <w:rPr>
            <w:rFonts w:ascii="CMR10" w:hAnsi="CMR10" w:cs="CMR10"/>
            <w:color w:val="000000"/>
          </w:rPr>
          <w:delText>shows disease</w:delText>
        </w:r>
      </w:del>
    </w:p>
    <w:p w:rsidR="00AE2B38" w:rsidRDefault="00AE2B38" w:rsidP="008C6737">
      <w:pPr>
        <w:autoSpaceDE w:val="0"/>
        <w:autoSpaceDN w:val="0"/>
        <w:adjustRightInd w:val="0"/>
        <w:spacing w:after="0" w:line="240" w:lineRule="auto"/>
        <w:rPr>
          <w:rFonts w:ascii="CMR10" w:hAnsi="CMR10" w:cs="CMR10"/>
          <w:color w:val="000000"/>
        </w:rPr>
      </w:pPr>
      <w:del w:id="72" w:author="mina" w:date="2013-03-04T15:18:00Z">
        <w:r w:rsidDel="008C6737">
          <w:rPr>
            <w:rFonts w:ascii="CMR10" w:hAnsi="CMR10" w:cs="CMR10"/>
            <w:color w:val="000000"/>
          </w:rPr>
          <w:delText>characteristics data for few of the sequences.</w:delText>
        </w:r>
      </w:del>
    </w:p>
    <w:p w:rsidR="00AE2B38" w:rsidDel="008C6737" w:rsidRDefault="00AE2B38" w:rsidP="008C6737">
      <w:pPr>
        <w:autoSpaceDE w:val="0"/>
        <w:autoSpaceDN w:val="0"/>
        <w:adjustRightInd w:val="0"/>
        <w:spacing w:after="0" w:line="240" w:lineRule="auto"/>
        <w:rPr>
          <w:del w:id="73" w:author="mina" w:date="2013-03-04T15:20:00Z"/>
          <w:rFonts w:ascii="CMR10" w:hAnsi="CMR10" w:cs="CMR10"/>
          <w:color w:val="000000"/>
        </w:rPr>
        <w:pPrChange w:id="74" w:author="mina" w:date="2013-03-04T15:20:00Z">
          <w:pPr>
            <w:autoSpaceDE w:val="0"/>
            <w:autoSpaceDN w:val="0"/>
            <w:adjustRightInd w:val="0"/>
            <w:spacing w:after="0" w:line="240" w:lineRule="auto"/>
          </w:pPr>
        </w:pPrChange>
      </w:pPr>
      <w:del w:id="75" w:author="mina" w:date="2013-03-04T15:18:00Z">
        <w:r w:rsidDel="008C6737">
          <w:rPr>
            <w:rFonts w:ascii="CMR10" w:hAnsi="CMR10" w:cs="CMR10"/>
            <w:color w:val="000000"/>
          </w:rPr>
          <w:delText xml:space="preserve">Table 1.1: </w:delText>
        </w:r>
      </w:del>
      <w:del w:id="76" w:author="mina" w:date="2013-03-04T15:20:00Z">
        <w:r w:rsidDel="008C6737">
          <w:rPr>
            <w:rFonts w:ascii="CMR10" w:hAnsi="CMR10" w:cs="CMR10"/>
            <w:color w:val="000000"/>
          </w:rPr>
          <w:delText>Sequence Characteristics Table. Definitions: Symptoms are what a patient</w:delText>
        </w:r>
      </w:del>
    </w:p>
    <w:p w:rsidR="00AE2B38" w:rsidDel="008C6737" w:rsidRDefault="00AE2B38" w:rsidP="008C6737">
      <w:pPr>
        <w:autoSpaceDE w:val="0"/>
        <w:autoSpaceDN w:val="0"/>
        <w:adjustRightInd w:val="0"/>
        <w:spacing w:after="0" w:line="240" w:lineRule="auto"/>
        <w:rPr>
          <w:del w:id="77" w:author="mina" w:date="2013-03-04T15:20:00Z"/>
          <w:rFonts w:ascii="CMR10" w:hAnsi="CMR10" w:cs="CMR10"/>
          <w:color w:val="000000"/>
        </w:rPr>
        <w:pPrChange w:id="78" w:author="mina" w:date="2013-03-04T15:20:00Z">
          <w:pPr>
            <w:autoSpaceDE w:val="0"/>
            <w:autoSpaceDN w:val="0"/>
            <w:adjustRightInd w:val="0"/>
            <w:spacing w:after="0" w:line="240" w:lineRule="auto"/>
          </w:pPr>
        </w:pPrChange>
      </w:pPr>
      <w:del w:id="79" w:author="mina" w:date="2013-03-04T15:20:00Z">
        <w:r w:rsidDel="008C6737">
          <w:rPr>
            <w:rFonts w:ascii="CMR10" w:hAnsi="CMR10" w:cs="CMR10"/>
            <w:color w:val="000000"/>
          </w:rPr>
          <w:delText>experiences (e.g., pain, sore throat, vomiting, swelling, tremors). Mortality is a number</w:delText>
        </w:r>
      </w:del>
    </w:p>
    <w:p w:rsidR="00AE2B38" w:rsidDel="008C6737" w:rsidRDefault="00AE2B38" w:rsidP="008C6737">
      <w:pPr>
        <w:autoSpaceDE w:val="0"/>
        <w:autoSpaceDN w:val="0"/>
        <w:adjustRightInd w:val="0"/>
        <w:spacing w:after="0" w:line="240" w:lineRule="auto"/>
        <w:rPr>
          <w:del w:id="80" w:author="mina" w:date="2013-03-04T15:20:00Z"/>
          <w:rFonts w:ascii="CMR10" w:hAnsi="CMR10" w:cs="CMR10"/>
          <w:color w:val="000000"/>
        </w:rPr>
        <w:pPrChange w:id="81" w:author="mina" w:date="2013-03-04T15:20:00Z">
          <w:pPr>
            <w:autoSpaceDE w:val="0"/>
            <w:autoSpaceDN w:val="0"/>
            <w:adjustRightInd w:val="0"/>
            <w:spacing w:after="0" w:line="240" w:lineRule="auto"/>
          </w:pPr>
        </w:pPrChange>
      </w:pPr>
      <w:del w:id="82" w:author="mina" w:date="2013-03-04T15:20:00Z">
        <w:r w:rsidDel="008C6737">
          <w:rPr>
            <w:rFonts w:ascii="CMR10" w:hAnsi="CMR10" w:cs="CMR10"/>
            <w:color w:val="000000"/>
          </w:rPr>
          <w:delText>of deaths as a result of disease. Complications is unfavourable evolution of illness (e.g.</w:delText>
        </w:r>
      </w:del>
    </w:p>
    <w:p w:rsidR="00AE2B38" w:rsidDel="008C6737" w:rsidRDefault="00AE2B38" w:rsidP="008C6737">
      <w:pPr>
        <w:autoSpaceDE w:val="0"/>
        <w:autoSpaceDN w:val="0"/>
        <w:adjustRightInd w:val="0"/>
        <w:spacing w:after="0" w:line="240" w:lineRule="auto"/>
        <w:rPr>
          <w:del w:id="83" w:author="mina" w:date="2013-03-04T15:20:00Z"/>
          <w:rFonts w:ascii="CMR10" w:hAnsi="CMR10" w:cs="CMR10"/>
          <w:color w:val="000000"/>
        </w:rPr>
        <w:pPrChange w:id="84" w:author="mina" w:date="2013-03-04T15:20:00Z">
          <w:pPr>
            <w:autoSpaceDE w:val="0"/>
            <w:autoSpaceDN w:val="0"/>
            <w:adjustRightInd w:val="0"/>
            <w:spacing w:after="0" w:line="240" w:lineRule="auto"/>
          </w:pPr>
        </w:pPrChange>
      </w:pPr>
      <w:del w:id="85" w:author="mina" w:date="2013-03-04T15:20:00Z">
        <w:r w:rsidDel="008C6737">
          <w:rPr>
            <w:rFonts w:ascii="CMR10" w:hAnsi="CMR10" w:cs="CMR10"/>
            <w:color w:val="000000"/>
          </w:rPr>
          <w:delText>deafness, spontaneous abortion). Drug Resistance is mutant vulnerability to anti viral</w:delText>
        </w:r>
      </w:del>
    </w:p>
    <w:p w:rsidR="00AE2B38" w:rsidDel="008C6737" w:rsidRDefault="00AE2B38" w:rsidP="008C6737">
      <w:pPr>
        <w:autoSpaceDE w:val="0"/>
        <w:autoSpaceDN w:val="0"/>
        <w:adjustRightInd w:val="0"/>
        <w:spacing w:after="0" w:line="240" w:lineRule="auto"/>
        <w:rPr>
          <w:del w:id="86" w:author="mina" w:date="2013-03-04T15:20:00Z"/>
          <w:rFonts w:ascii="CMR10" w:hAnsi="CMR10" w:cs="CMR10"/>
          <w:color w:val="000000"/>
        </w:rPr>
        <w:pPrChange w:id="87" w:author="mina" w:date="2013-03-04T15:20:00Z">
          <w:pPr>
            <w:autoSpaceDE w:val="0"/>
            <w:autoSpaceDN w:val="0"/>
            <w:adjustRightInd w:val="0"/>
            <w:spacing w:after="0" w:line="240" w:lineRule="auto"/>
          </w:pPr>
        </w:pPrChange>
      </w:pPr>
      <w:del w:id="88" w:author="mina" w:date="2013-03-04T15:20:00Z">
        <w:r w:rsidDel="008C6737">
          <w:rPr>
            <w:rFonts w:ascii="CMR10" w:hAnsi="CMR10" w:cs="CMR10"/>
            <w:color w:val="000000"/>
          </w:rPr>
          <w:delText>drugs. At Risk Vulnerability is disproportional effect on certain risk groups (e.g. children,</w:delText>
        </w:r>
      </w:del>
    </w:p>
    <w:p w:rsidR="00AE2B38" w:rsidRPr="001F3802" w:rsidRDefault="00AE2B38" w:rsidP="000E032B">
      <w:pPr>
        <w:autoSpaceDE w:val="0"/>
        <w:autoSpaceDN w:val="0"/>
        <w:adjustRightInd w:val="0"/>
        <w:spacing w:after="0" w:line="240" w:lineRule="auto"/>
        <w:rPr>
          <w:rFonts w:asciiTheme="minorBidi" w:hAnsiTheme="minorBidi" w:cstheme="minorBidi"/>
        </w:rPr>
      </w:pPr>
      <w:del w:id="89" w:author="mina" w:date="2013-03-04T15:20:00Z">
        <w:r w:rsidDel="008C6737">
          <w:rPr>
            <w:rFonts w:ascii="CMR10" w:hAnsi="CMR10" w:cs="CMR10"/>
            <w:color w:val="000000"/>
          </w:rPr>
          <w:delText>elderly).</w:delText>
        </w:r>
      </w:del>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AE2B38">
      <w:pPr>
        <w:autoSpaceDE w:val="0"/>
        <w:autoSpaceDN w:val="0"/>
        <w:adjustRightInd w:val="0"/>
        <w:spacing w:after="0" w:line="240" w:lineRule="auto"/>
        <w:jc w:val="both"/>
        <w:rPr>
          <w:ins w:id="90" w:author="mina" w:date="2013-03-04T15:08:00Z"/>
          <w:rFonts w:asciiTheme="minorBidi" w:hAnsiTheme="minorBidi" w:cstheme="minorBidi"/>
          <w:b/>
          <w:bCs/>
        </w:rPr>
      </w:pPr>
      <w:ins w:id="91" w:author="mina" w:date="2013-03-04T15:08:00Z">
        <w:r>
          <w:rPr>
            <w:rFonts w:asciiTheme="minorBidi" w:hAnsiTheme="minorBidi" w:cstheme="minorBidi"/>
            <w:b/>
            <w:bCs/>
          </w:rPr>
          <w:lastRenderedPageBreak/>
          <w:t>4.</w:t>
        </w:r>
      </w:ins>
      <w:ins w:id="92" w:author="mina" w:date="2013-03-04T15:09:00Z">
        <w:r>
          <w:rPr>
            <w:rFonts w:asciiTheme="minorBidi" w:hAnsiTheme="minorBidi" w:cstheme="minorBidi"/>
            <w:b/>
            <w:bCs/>
          </w:rPr>
          <w:t>7</w:t>
        </w:r>
      </w:ins>
      <w:ins w:id="93" w:author="mina" w:date="2013-03-04T15:08:00Z">
        <w:r>
          <w:rPr>
            <w:rFonts w:asciiTheme="minorBidi" w:hAnsiTheme="minorBidi" w:cstheme="minorBidi"/>
            <w:b/>
            <w:bCs/>
          </w:rPr>
          <w:t xml:space="preserve">. </w:t>
        </w:r>
        <w:proofErr w:type="gramStart"/>
        <w:r w:rsidRPr="001F3802">
          <w:rPr>
            <w:rFonts w:asciiTheme="minorBidi" w:hAnsiTheme="minorBidi" w:cstheme="minorBidi"/>
            <w:b/>
            <w:bCs/>
          </w:rPr>
          <w:t>Task</w:t>
        </w:r>
        <w:r>
          <w:rPr>
            <w:rFonts w:asciiTheme="minorBidi" w:hAnsiTheme="minorBidi" w:cstheme="minorBidi"/>
            <w:b/>
            <w:bCs/>
          </w:rPr>
          <w:t>[</w:t>
        </w:r>
        <w:proofErr w:type="gramEnd"/>
        <w:r>
          <w:rPr>
            <w:rFonts w:asciiTheme="minorBidi" w:hAnsiTheme="minorBidi" w:cstheme="minorBidi"/>
            <w:b/>
            <w:bCs/>
          </w:rPr>
          <w:t>?]</w:t>
        </w:r>
      </w:ins>
    </w:p>
    <w:p w:rsidR="00AE2B38" w:rsidRDefault="00AE2B38" w:rsidP="00AE2B38">
      <w:pPr>
        <w:autoSpaceDE w:val="0"/>
        <w:autoSpaceDN w:val="0"/>
        <w:adjustRightInd w:val="0"/>
        <w:spacing w:after="0" w:line="240" w:lineRule="auto"/>
        <w:jc w:val="both"/>
        <w:rPr>
          <w:ins w:id="94" w:author="mina" w:date="2013-03-04T15:08:00Z"/>
          <w:rFonts w:asciiTheme="minorBidi" w:hAnsiTheme="minorBidi" w:cstheme="minorBidi"/>
          <w:color w:val="000000"/>
        </w:rPr>
      </w:pPr>
      <w:ins w:id="95" w:author="mina" w:date="2013-03-04T15:08:00Z">
        <w:r>
          <w:rPr>
            <w:rFonts w:asciiTheme="minorBidi" w:hAnsiTheme="minorBidi" w:cstheme="minorBidi"/>
            <w:color w:val="000000"/>
          </w:rPr>
          <w:t>I</w:t>
        </w:r>
        <w:r w:rsidRPr="001F3802">
          <w:rPr>
            <w:rFonts w:asciiTheme="minorBidi" w:hAnsiTheme="minorBidi" w:cstheme="minorBidi"/>
            <w:color w:val="000000"/>
          </w:rPr>
          <w:t xml:space="preserve">n this research, </w:t>
        </w:r>
        <w:r>
          <w:rPr>
            <w:rFonts w:asciiTheme="minorBidi" w:hAnsiTheme="minorBidi" w:cstheme="minorBidi"/>
            <w:color w:val="000000"/>
          </w:rPr>
          <w:t xml:space="preserve">we </w:t>
        </w:r>
        <w:r w:rsidRPr="001F3802">
          <w:rPr>
            <w:rFonts w:asciiTheme="minorBidi" w:hAnsiTheme="minorBidi" w:cstheme="minorBidi"/>
            <w:color w:val="000000"/>
          </w:rPr>
          <w:t xml:space="preserve">have used a benchmark data-set/task-set so </w:t>
        </w:r>
        <w:r>
          <w:rPr>
            <w:rFonts w:asciiTheme="minorBidi" w:hAnsiTheme="minorBidi" w:cstheme="minorBidi"/>
            <w:color w:val="000000"/>
          </w:rPr>
          <w:t xml:space="preserve">we are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 work.</w:t>
        </w:r>
      </w:ins>
    </w:p>
    <w:p w:rsidR="000E032B" w:rsidRDefault="000E032B" w:rsidP="00AE2B38">
      <w:pPr>
        <w:autoSpaceDE w:val="0"/>
        <w:autoSpaceDN w:val="0"/>
        <w:adjustRightInd w:val="0"/>
        <w:spacing w:after="0" w:line="240" w:lineRule="auto"/>
        <w:rPr>
          <w:ins w:id="96" w:author="mina" w:date="2013-03-04T15:29:00Z"/>
          <w:rFonts w:asciiTheme="minorBidi" w:hAnsiTheme="minorBidi" w:cstheme="minorBidi"/>
        </w:rPr>
      </w:pPr>
    </w:p>
    <w:p w:rsidR="00AE2B38" w:rsidRDefault="00AE2B38" w:rsidP="000E032B">
      <w:pPr>
        <w:autoSpaceDE w:val="0"/>
        <w:autoSpaceDN w:val="0"/>
        <w:adjustRightInd w:val="0"/>
        <w:spacing w:after="0" w:line="240" w:lineRule="auto"/>
        <w:rPr>
          <w:rFonts w:ascii="CMR10" w:hAnsi="CMR10" w:cs="CMR10"/>
        </w:rPr>
      </w:pPr>
      <w:r>
        <w:rPr>
          <w:rFonts w:ascii="CMR10" w:hAnsi="CMR10" w:cs="CMR10"/>
        </w:rPr>
        <w:t>Task 1: Identify mutations that lead to an increase in symptom severity (a disease</w:t>
      </w:r>
      <w:r w:rsidR="000E032B">
        <w:rPr>
          <w:rFonts w:ascii="CMR10" w:hAnsi="CMR10" w:cs="CMR10"/>
        </w:rPr>
        <w:t xml:space="preserve"> </w:t>
      </w:r>
      <w:r>
        <w:rPr>
          <w:rFonts w:ascii="CMR10" w:hAnsi="CMR10" w:cs="CMR10"/>
        </w:rPr>
        <w:t>characteristic). Each mutation provides the base substitutions and their position in</w:t>
      </w:r>
      <w:r w:rsidR="000E032B">
        <w:rPr>
          <w:rFonts w:ascii="CMR10" w:hAnsi="CMR10" w:cs="CMR10"/>
        </w:rPr>
        <w:t xml:space="preserve"> </w:t>
      </w:r>
      <w:r>
        <w:rPr>
          <w:rFonts w:ascii="CMR10" w:hAnsi="CMR10" w:cs="CMR10"/>
        </w:rPr>
        <w:t xml:space="preserve">the sequence, where the base </w:t>
      </w:r>
      <w:r w:rsidR="000E032B">
        <w:rPr>
          <w:rFonts w:ascii="CMR10" w:hAnsi="CMR10" w:cs="CMR10"/>
        </w:rPr>
        <w:t>substitutions occur</w:t>
      </w:r>
      <w:r>
        <w:rPr>
          <w:rFonts w:ascii="CMR10" w:hAnsi="CMR10" w:cs="CMR10"/>
        </w:rPr>
        <w:t xml:space="preserve">. </w:t>
      </w:r>
      <w:proofErr w:type="gramStart"/>
      <w:r>
        <w:rPr>
          <w:rFonts w:ascii="CMR10" w:hAnsi="CMR10" w:cs="CMR10"/>
        </w:rPr>
        <w:t>Report findings in the order of</w:t>
      </w:r>
      <w:r w:rsidR="000E032B">
        <w:rPr>
          <w:rFonts w:ascii="CMR10" w:hAnsi="CMR10" w:cs="CMR10"/>
        </w:rPr>
        <w:t xml:space="preserve"> </w:t>
      </w:r>
      <w:r>
        <w:rPr>
          <w:rFonts w:ascii="CMR10" w:hAnsi="CMR10" w:cs="CMR10"/>
        </w:rPr>
        <w:t>importance.</w:t>
      </w:r>
      <w:proofErr w:type="gramEnd"/>
      <w:r w:rsidR="000E032B">
        <w:rPr>
          <w:rFonts w:ascii="CMR10" w:hAnsi="CMR10" w:cs="CMR10"/>
        </w:rPr>
        <w:t xml:space="preserve"> </w:t>
      </w:r>
      <w:r>
        <w:rPr>
          <w:rFonts w:ascii="CMR10" w:hAnsi="CMR10" w:cs="CMR10"/>
        </w:rPr>
        <w:t>For example,</w:t>
      </w:r>
    </w:p>
    <w:p w:rsidR="00AE2B38" w:rsidRDefault="00AE2B38" w:rsidP="00AE2B38">
      <w:pPr>
        <w:autoSpaceDE w:val="0"/>
        <w:autoSpaceDN w:val="0"/>
        <w:adjustRightInd w:val="0"/>
        <w:spacing w:after="0" w:line="240" w:lineRule="auto"/>
        <w:rPr>
          <w:rFonts w:ascii="CMR10" w:hAnsi="CMR10" w:cs="CMR10"/>
        </w:rPr>
      </w:pPr>
      <w:r>
        <w:rPr>
          <w:rFonts w:ascii="CMR10" w:hAnsi="CMR10" w:cs="CMR10"/>
        </w:rPr>
        <w:t xml:space="preserve">1. C </w:t>
      </w:r>
      <w:r>
        <w:rPr>
          <w:rFonts w:ascii="CMSY10" w:hAnsi="CMSY10" w:cs="CMSY10"/>
        </w:rPr>
        <w:t xml:space="preserve">→ </w:t>
      </w:r>
      <w:r>
        <w:rPr>
          <w:rFonts w:ascii="CMR10" w:hAnsi="CMR10" w:cs="CMR10"/>
        </w:rPr>
        <w:t>G, 456 (C changed to G at position 456);</w:t>
      </w:r>
    </w:p>
    <w:p w:rsidR="00AE2B38" w:rsidRDefault="00AE2B38" w:rsidP="00AE2B38">
      <w:pPr>
        <w:autoSpaceDE w:val="0"/>
        <w:autoSpaceDN w:val="0"/>
        <w:adjustRightInd w:val="0"/>
        <w:spacing w:after="0" w:line="240" w:lineRule="auto"/>
        <w:rPr>
          <w:rFonts w:ascii="CMR10" w:hAnsi="CMR10" w:cs="CMR10"/>
        </w:rPr>
      </w:pPr>
      <w:r>
        <w:rPr>
          <w:rFonts w:ascii="CMR10" w:hAnsi="CMR10" w:cs="CMR10"/>
        </w:rPr>
        <w:t xml:space="preserve">2. G </w:t>
      </w:r>
      <w:r>
        <w:rPr>
          <w:rFonts w:ascii="CMSY10" w:hAnsi="CMSY10" w:cs="CMSY10"/>
        </w:rPr>
        <w:t xml:space="preserve">→ </w:t>
      </w:r>
      <w:r>
        <w:rPr>
          <w:rFonts w:ascii="CMR10" w:hAnsi="CMR10" w:cs="CMR10"/>
        </w:rPr>
        <w:t xml:space="preserve">A, 513 and T </w:t>
      </w:r>
      <w:r>
        <w:rPr>
          <w:rFonts w:ascii="CMSY10" w:hAnsi="CMSY10" w:cs="CMSY10"/>
        </w:rPr>
        <w:t xml:space="preserve">→ </w:t>
      </w:r>
      <w:r>
        <w:rPr>
          <w:rFonts w:ascii="CMR10" w:hAnsi="CMR10" w:cs="CMR10"/>
        </w:rPr>
        <w:t>A, 907 (G changed to A at position 513, and T changed</w:t>
      </w:r>
    </w:p>
    <w:p w:rsidR="00AE2B38" w:rsidRDefault="00AE2B38" w:rsidP="00AE2B38">
      <w:pPr>
        <w:autoSpaceDE w:val="0"/>
        <w:autoSpaceDN w:val="0"/>
        <w:adjustRightInd w:val="0"/>
        <w:spacing w:after="0" w:line="240" w:lineRule="auto"/>
        <w:rPr>
          <w:rFonts w:ascii="CMR10" w:hAnsi="CMR10" w:cs="CMR10"/>
        </w:rPr>
      </w:pPr>
      <w:proofErr w:type="gramStart"/>
      <w:r>
        <w:rPr>
          <w:rFonts w:ascii="CMR10" w:hAnsi="CMR10" w:cs="CMR10"/>
        </w:rPr>
        <w:t>to</w:t>
      </w:r>
      <w:proofErr w:type="gramEnd"/>
      <w:r>
        <w:rPr>
          <w:rFonts w:ascii="CMR10" w:hAnsi="CMR10" w:cs="CMR10"/>
        </w:rPr>
        <w:t xml:space="preserve"> A at position 907 );</w:t>
      </w:r>
    </w:p>
    <w:p w:rsidR="00AE2B38" w:rsidRDefault="00AE2B38" w:rsidP="00AE2B38">
      <w:pPr>
        <w:rPr>
          <w:rFonts w:ascii="CMR10" w:hAnsi="CMR10" w:cs="CMR10"/>
        </w:rPr>
      </w:pPr>
      <w:r>
        <w:rPr>
          <w:rFonts w:ascii="CMR10" w:hAnsi="CMR10" w:cs="CMR10"/>
        </w:rPr>
        <w:t xml:space="preserve">3. A </w:t>
      </w:r>
      <w:r>
        <w:rPr>
          <w:rFonts w:ascii="CMSY10" w:hAnsi="CMSY10" w:cs="CMSY10"/>
        </w:rPr>
        <w:t xml:space="preserve">→ </w:t>
      </w:r>
      <w:r>
        <w:rPr>
          <w:rFonts w:ascii="CMR10" w:hAnsi="CMR10" w:cs="CMR10"/>
        </w:rPr>
        <w:t>G, 39 (A changed to G at position 39).</w:t>
      </w:r>
    </w:p>
    <w:p w:rsidR="00AE2B38" w:rsidRDefault="00AE2B38" w:rsidP="00AE2B38">
      <w:pPr>
        <w:rPr>
          <w:rFonts w:ascii="CMR10" w:hAnsi="CMR10" w:cs="CMR10"/>
        </w:rPr>
      </w:pPr>
    </w:p>
    <w:p w:rsidR="00AE2B38" w:rsidDel="000E032B" w:rsidRDefault="00AE2B38" w:rsidP="000E032B">
      <w:pPr>
        <w:autoSpaceDE w:val="0"/>
        <w:autoSpaceDN w:val="0"/>
        <w:adjustRightInd w:val="0"/>
        <w:spacing w:after="0" w:line="240" w:lineRule="auto"/>
        <w:rPr>
          <w:del w:id="97" w:author="mina" w:date="2013-03-04T15:32:00Z"/>
          <w:rFonts w:ascii="CMR10" w:hAnsi="CMR10" w:cs="CMR10"/>
        </w:rPr>
      </w:pPr>
      <w:r>
        <w:rPr>
          <w:rFonts w:ascii="CMR10" w:hAnsi="CMR10" w:cs="CMR10"/>
        </w:rPr>
        <w:t xml:space="preserve">Note that </w:t>
      </w:r>
      <w:del w:id="98" w:author="mina" w:date="2013-03-04T15:32:00Z">
        <w:r w:rsidDel="000E032B">
          <w:rPr>
            <w:rFonts w:ascii="CMR10" w:hAnsi="CMR10" w:cs="CMR10"/>
          </w:rPr>
          <w:delText>some of the mutations might have equal impact on a disease characteristic.</w:delText>
        </w:r>
      </w:del>
    </w:p>
    <w:p w:rsidR="00AE2B38" w:rsidDel="00622C1E" w:rsidRDefault="00AE2B38" w:rsidP="000E032B">
      <w:pPr>
        <w:autoSpaceDE w:val="0"/>
        <w:autoSpaceDN w:val="0"/>
        <w:adjustRightInd w:val="0"/>
        <w:spacing w:after="0" w:line="240" w:lineRule="auto"/>
        <w:rPr>
          <w:del w:id="99" w:author="mina" w:date="2013-03-04T15:32:00Z"/>
          <w:rFonts w:ascii="CMR10" w:hAnsi="CMR10" w:cs="CMR10"/>
        </w:rPr>
      </w:pPr>
      <w:del w:id="100" w:author="mina" w:date="2013-03-04T15:32:00Z">
        <w:r w:rsidDel="000E032B">
          <w:rPr>
            <w:rFonts w:ascii="CMR10" w:hAnsi="CMR10" w:cs="CMR10"/>
          </w:rPr>
          <w:delText xml:space="preserve">Also, </w:delText>
        </w:r>
      </w:del>
      <w:ins w:id="101" w:author="mina" w:date="2013-03-04T15:32:00Z">
        <w:r w:rsidR="000E032B">
          <w:rPr>
            <w:rFonts w:ascii="CMR10" w:hAnsi="CMR10" w:cs="CMR10"/>
          </w:rPr>
          <w:t xml:space="preserve"> </w:t>
        </w:r>
      </w:ins>
      <w:proofErr w:type="gramStart"/>
      <w:r>
        <w:rPr>
          <w:rFonts w:ascii="CMR10" w:hAnsi="CMR10" w:cs="CMR10"/>
        </w:rPr>
        <w:t>in</w:t>
      </w:r>
      <w:proofErr w:type="gramEnd"/>
      <w:r>
        <w:rPr>
          <w:rFonts w:ascii="CMR10" w:hAnsi="CMR10" w:cs="CMR10"/>
        </w:rPr>
        <w:t xml:space="preserve"> some cases, a combination of the mutations explains a characteristic’s severity.</w:t>
      </w:r>
      <w:ins w:id="102" w:author="mina" w:date="2013-03-04T15:32:00Z">
        <w:r w:rsidR="000E032B">
          <w:rPr>
            <w:rFonts w:ascii="CMR10" w:hAnsi="CMR10" w:cs="CMR10"/>
          </w:rPr>
          <w:t xml:space="preserve"> </w:t>
        </w:r>
      </w:ins>
    </w:p>
    <w:p w:rsidR="00AE2B38" w:rsidRDefault="00AE2B38" w:rsidP="00622C1E">
      <w:pPr>
        <w:autoSpaceDE w:val="0"/>
        <w:autoSpaceDN w:val="0"/>
        <w:adjustRightInd w:val="0"/>
        <w:spacing w:after="0" w:line="240" w:lineRule="auto"/>
        <w:rPr>
          <w:rFonts w:ascii="CMR10" w:hAnsi="CMR10" w:cs="CMR10"/>
        </w:rPr>
      </w:pPr>
      <w:r>
        <w:rPr>
          <w:rFonts w:ascii="CMR10" w:hAnsi="CMR10" w:cs="CMR10"/>
        </w:rPr>
        <w:t>These mutations should be reported together (e.g. second item above).</w:t>
      </w:r>
    </w:p>
    <w:p w:rsidR="00AE2B38" w:rsidRDefault="00AE2B38" w:rsidP="00AE2B38">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Task 2: Identify mutations that lead to the most dangerous viral strains.</w:t>
      </w:r>
    </w:p>
    <w:p w:rsidR="00AE2B38" w:rsidRDefault="00AE2B38" w:rsidP="00622C1E">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Task 3: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AE2B38" w:rsidRPr="001F3802" w:rsidRDefault="00AE2B38" w:rsidP="00EC499E">
      <w:pPr>
        <w:autoSpaceDE w:val="0"/>
        <w:autoSpaceDN w:val="0"/>
        <w:adjustRightInd w:val="0"/>
        <w:spacing w:after="0" w:line="240" w:lineRule="auto"/>
        <w:jc w:val="both"/>
        <w:rPr>
          <w:rFonts w:asciiTheme="minorBidi" w:hAnsiTheme="minorBidi" w:cstheme="minorBidi"/>
          <w:color w:val="000000"/>
        </w:rPr>
      </w:pPr>
      <w:bookmarkStart w:id="103" w:name="_GoBack"/>
      <w:bookmarkEnd w:id="103"/>
    </w:p>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85C67"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785C67">
      <w:pPr>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785C67">
      <w:pPr>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785C67">
      <w:pPr>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785C67" w:rsidRDefault="00785C67" w:rsidP="00785C67">
      <w:pPr>
        <w:rPr>
          <w:rFonts w:asciiTheme="minorBidi" w:hAnsiTheme="minorBidi" w:cstheme="minorBidi"/>
        </w:rPr>
      </w:pPr>
    </w:p>
    <w:p w:rsidR="00785C67" w:rsidRDefault="00785C67" w:rsidP="00785C67">
      <w:pPr>
        <w:rPr>
          <w:rFonts w:asciiTheme="minorBidi" w:hAnsiTheme="minorBidi" w:cstheme="minorBidi"/>
        </w:rPr>
      </w:pPr>
    </w:p>
    <w:p w:rsidR="00AE2B38" w:rsidRPr="001F3802" w:rsidRDefault="00AE2B38" w:rsidP="00AE2B38">
      <w:pPr>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0F62"/>
    <w:rsid w:val="000C4B4D"/>
    <w:rsid w:val="000E032B"/>
    <w:rsid w:val="00111DF4"/>
    <w:rsid w:val="00141566"/>
    <w:rsid w:val="00152EDA"/>
    <w:rsid w:val="00191B34"/>
    <w:rsid w:val="001B6C6D"/>
    <w:rsid w:val="001F1A76"/>
    <w:rsid w:val="001F1CC5"/>
    <w:rsid w:val="001F3802"/>
    <w:rsid w:val="00263A9C"/>
    <w:rsid w:val="002839AC"/>
    <w:rsid w:val="002B1400"/>
    <w:rsid w:val="002C30D2"/>
    <w:rsid w:val="002F3DA9"/>
    <w:rsid w:val="00352D1C"/>
    <w:rsid w:val="00370FC0"/>
    <w:rsid w:val="003C1E85"/>
    <w:rsid w:val="003C4AE0"/>
    <w:rsid w:val="003E2272"/>
    <w:rsid w:val="00407696"/>
    <w:rsid w:val="00440272"/>
    <w:rsid w:val="004527ED"/>
    <w:rsid w:val="00514348"/>
    <w:rsid w:val="005456C2"/>
    <w:rsid w:val="005568E3"/>
    <w:rsid w:val="00570C0E"/>
    <w:rsid w:val="005E2DFB"/>
    <w:rsid w:val="00622C1E"/>
    <w:rsid w:val="00652557"/>
    <w:rsid w:val="0066264C"/>
    <w:rsid w:val="00681A13"/>
    <w:rsid w:val="006B4F66"/>
    <w:rsid w:val="006C7742"/>
    <w:rsid w:val="006F14C1"/>
    <w:rsid w:val="00712F9E"/>
    <w:rsid w:val="00764D95"/>
    <w:rsid w:val="00785C67"/>
    <w:rsid w:val="007B6FA8"/>
    <w:rsid w:val="007D122B"/>
    <w:rsid w:val="008401BB"/>
    <w:rsid w:val="00845B60"/>
    <w:rsid w:val="008667FE"/>
    <w:rsid w:val="00885AE3"/>
    <w:rsid w:val="008C6737"/>
    <w:rsid w:val="008F2B12"/>
    <w:rsid w:val="009002C6"/>
    <w:rsid w:val="00917B80"/>
    <w:rsid w:val="00961444"/>
    <w:rsid w:val="009E7826"/>
    <w:rsid w:val="00A5224E"/>
    <w:rsid w:val="00A55832"/>
    <w:rsid w:val="00A63CF3"/>
    <w:rsid w:val="00AB2199"/>
    <w:rsid w:val="00AB761B"/>
    <w:rsid w:val="00AC7DBC"/>
    <w:rsid w:val="00AE2B38"/>
    <w:rsid w:val="00AF0457"/>
    <w:rsid w:val="00AF1548"/>
    <w:rsid w:val="00AF369D"/>
    <w:rsid w:val="00B4532E"/>
    <w:rsid w:val="00B56A60"/>
    <w:rsid w:val="00B57A51"/>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E03BF7"/>
    <w:rsid w:val="00E35B2B"/>
    <w:rsid w:val="00E50D6E"/>
    <w:rsid w:val="00E562D9"/>
    <w:rsid w:val="00E66BD9"/>
    <w:rsid w:val="00E913B8"/>
    <w:rsid w:val="00EC499E"/>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11</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38</cp:revision>
  <dcterms:created xsi:type="dcterms:W3CDTF">2013-02-14T17:29:00Z</dcterms:created>
  <dcterms:modified xsi:type="dcterms:W3CDTF">2013-03-04T23:33:00Z</dcterms:modified>
</cp:coreProperties>
</file>