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44"/>
          <w:szCs w:val="44"/>
        </w:rPr>
        <w:t>RMDB 数据库管理系统实验报告</w:t>
      </w:r>
    </w:p>
    <w:p>
      <w:pPr>
        <w:jc w:val="center"/>
        <w:spacing w:after="60"/>
      </w:pPr>
      <w:r>
        <w:rPr>
          <w:color w:val="666666"/>
          <w:sz w:val="22"/>
        </w:rPr>
        <w:t>实验平台：RMDB（全国大学生计算机系统能力大赛数据库管理系统赛道）</w:t>
      </w:r>
    </w:p>
    <w:p>
      <w:pPr>
        <w:jc w:val="center"/>
        <w:spacing w:after="60"/>
      </w:pPr>
      <w:r>
        <w:rPr>
          <w:color w:val="666666"/>
          <w:sz w:val="22"/>
        </w:rPr>
        <w:t>开发语言：C++17    构建工具：CMake    操作系统：Linux (WSL2)</w:t>
      </w:r>
    </w:p>
    <w:p>
      <w:pPr>
        <w:jc w:val="center"/>
        <w:spacing w:after="60"/>
      </w:pPr>
      <w:r>
        <w:rPr>
          <w:color w:val="666666"/>
          <w:sz w:val="22"/>
        </w:rPr>
        <w:t>报告日期：2026年06月26日</w:t>
      </w:r>
    </w:p>
    <w:p/>
    <w:p>
      <w:pPr>
        <w:pStyle w:val="Heading1"/>
        <w:spacing w:before="240" w:after="120"/>
      </w:pPr>
      <w:r>
        <w:rPr>
          <w:b/>
          <w:sz w:val="32"/>
          <w:szCs w:val="32"/>
        </w:rPr>
        <w:t>一、实验概述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本实验基于中国人民大学数据库教学团队提供的 RMDB 框架，在存储、索引、查询执行、事务并发控制与日志恢复等模块上进行实现与优化。本文选取以下三个具有代表性的任务进行总结：（1）块嵌套循环连接（BNLJ）查询性能优化；（2）基于间隙锁的并发控制与幻读预防；（3）带 B+ 树索引的 WAL 崩溃恢复。三项任务分别对应查询执行、并发控制与恢复子系统，体现了关系型数据库内核的核心能力。</w:t>
      </w:r>
    </w:p>
    <w:p/>
    <w:p>
      <w:pPr>
        <w:pStyle w:val="Heading1"/>
        <w:spacing w:before="240" w:after="120"/>
      </w:pPr>
      <w:r>
        <w:rPr>
          <w:b/>
          <w:sz w:val="32"/>
          <w:szCs w:val="32"/>
        </w:rPr>
        <w:t>二、实验环境与工具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操作系统：Ubuntu / WSL2 (Linux 6.x)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编译器：GCC，C++17 标准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构建：CMake，Release 模式（-O3 优化）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测试：本地 Python 脚本 + 平台自动化评测（join_test、phantom_read_test、crash_recovery_index_test 等）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主要涉及目录：src/execution/、src/transaction/、src/recovery/、src/index/</w:t>
      </w:r>
    </w:p>
    <w:p/>
    <w:p>
      <w:pPr>
        <w:pStyle w:val="Heading1"/>
        <w:spacing w:before="240" w:after="120"/>
      </w:pPr>
      <w:r>
        <w:rPr>
          <w:b/>
          <w:sz w:val="32"/>
          <w:szCs w:val="32"/>
        </w:rPr>
        <w:t>三、实验任务一：块嵌套循环连接（BNLJ）性能优化</w:t>
      </w:r>
    </w:p>
    <w:p>
      <w:pPr>
        <w:spacing w:before="180" w:after="80"/>
      </w:pPr>
      <w:r>
        <w:rPr>
          <w:b/>
          <w:sz w:val="28"/>
          <w:szCs w:val="28"/>
        </w:rPr>
        <w:t>3.1 任务目标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在大规模等值连接场景下，朴素嵌套循环连接的时间复杂度为 O(n×m)，且逐条 I/O 开销巨大。本任务要求实现块嵌套循环连接（Block Nested Loop Join），通过批量读入外表元组块、减少内表扫描次数，并在纯等值连接条件下采用哈希探测进一步加速，使 join_test 等性能测试在时限内通过。</w:t>
      </w:r>
    </w:p>
    <w:p>
      <w:pPr>
        <w:spacing w:before="180" w:after="80"/>
      </w:pPr>
      <w:r>
        <w:rPr>
          <w:b/>
          <w:sz w:val="28"/>
          <w:szCs w:val="28"/>
        </w:rPr>
        <w:t>3.2 设计思路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（1）块缓冲：将左表（外表）元组按 JOIN_BUFFER_SIZE 分批读入内存块，对内表逐块扫描，降低重复 I/O。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（2）哈希探测优化：当连接条件均为等值连接（OP_EQ）时，对当前外表块按连接键建立哈希表，内表逐条 probe，避免 O(n²) 逐对比较。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（3）编译与日志优化：Release 模式开启 -O3；减少 WAL 每条日志强制刷盘，仅在事务提交/中止及 DML 持久化点刷盘，降低 I/O 瓶颈。</w:t>
      </w:r>
    </w:p>
    <w:p>
      <w:pPr>
        <w:spacing w:before="180" w:after="80"/>
      </w:pPr>
      <w:r>
        <w:rPr>
          <w:b/>
          <w:sz w:val="28"/>
          <w:szCs w:val="28"/>
        </w:rPr>
        <w:t>3.3 关键实现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主要修改文件：executor_nestedloop_join.h、common/config.h、CMakeLists.txt、log_manager.cpp、transaction_manager.cpp。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NestedLoopJoinExecutor 增加 left_block_buf_ 与 eq_hash_，在 is_pure_equi_join() 为真时启用 hash_probe 路径。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哈希桶耗尽后必须推进内表游标，避免在同一 Rid 上死循环（曾导致 join_test_1 服务端挂起）。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JOIN_BUFFER_SIZE 设为 1GB，BUFFER_POOL_SIZE 256MB，在内存允许范围内最大化块大小。</w:t>
      </w:r>
    </w:p>
    <w:p>
      <w:pPr>
        <w:spacing w:before="180" w:after="80"/>
      </w:pPr>
      <w:r>
        <w:rPr>
          <w:b/>
          <w:sz w:val="28"/>
          <w:szCs w:val="28"/>
        </w:rPr>
        <w:t>3.4 实验结果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优化前：50k×50k 等值连接耗时约 363s，勉强通过；错误实现曾出现无限循环导致 join_test_1 失败。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优化后：哈希探测 BNLJ + Release 编译 + WAL 刷盘策略优化，大规模 join 测试稳定通过，得分达到 10 分（join 相关用例全部通过）。</w:t>
      </w:r>
    </w:p>
    <w:p>
      <w:pPr>
        <w:spacing w:before="180" w:after="80"/>
      </w:pPr>
      <w:r>
        <w:rPr>
          <w:b/>
          <w:sz w:val="28"/>
          <w:szCs w:val="28"/>
        </w:rPr>
        <w:t>3.5 小结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本任务体现了查询执行层“算法 + 工程”双重优化：算法上从 O(n×m) 降至接近 O(n+m)，工程上减少日志与编译开销，二者结合才能通过极限性能测试。</w:t>
      </w:r>
    </w:p>
    <w:p/>
    <w:p>
      <w:pPr>
        <w:pStyle w:val="Heading1"/>
        <w:spacing w:before="240" w:after="120"/>
      </w:pPr>
      <w:r>
        <w:rPr>
          <w:b/>
          <w:sz w:val="32"/>
          <w:szCs w:val="32"/>
        </w:rPr>
        <w:t>四、实验任务二：并发控制与幻读预防（间隙锁）</w:t>
      </w:r>
    </w:p>
    <w:p>
      <w:pPr>
        <w:spacing w:before="180" w:after="80"/>
      </w:pPr>
      <w:r>
        <w:rPr>
          <w:b/>
          <w:sz w:val="28"/>
          <w:szCs w:val="28"/>
        </w:rPr>
        <w:t>4.1 任务目标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实现严格两阶段封锁（2PL）与 No-Wait 死锁预防策略，并在索引范围扫描场景下防止幻读（Phantom Read）。平台测试 phantom_read_test_3/4 要求：事务 T1 在索引范围查询持有共享间隙锁时，其他事务的插入/删除/更新若冲突应立刻 abort，T1 两次查询结果保持一致。</w:t>
      </w:r>
    </w:p>
    <w:p>
      <w:pPr>
        <w:spacing w:before="180" w:after="80"/>
      </w:pPr>
      <w:r>
        <w:rPr>
          <w:b/>
          <w:sz w:val="28"/>
          <w:szCs w:val="28"/>
        </w:rPr>
        <w:t>4.2 设计思路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（1）2PL + No-Wait：加锁失败立即抛出 TransactionAbortException，返回 abort\n，不等待、不回滚后重试。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（2）索引扫描加共享间隙锁：IndexScanExecutor 在 txn_mode=true 时对扫描范围加 IS 型 gap lock。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（3）写操作加排他间隙锁：INSERT/DELETE/UPDATE 在修改索引键对应位置加 IX 型 gap lock，与读锁冲突则 abort。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（4）读锁策略：仅显式事务（begin 后 txn_mode=true）对读加 S 锁；自动提交单语句读不加锁，保证性能与语义平衡。</w:t>
      </w:r>
    </w:p>
    <w:p>
      <w:pPr>
        <w:spacing w:before="180" w:after="80"/>
      </w:pPr>
      <w:r>
        <w:rPr>
          <w:b/>
          <w:sz w:val="28"/>
          <w:szCs w:val="28"/>
        </w:rPr>
        <w:t>4.3 关键实现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主要修改文件：lock_manager.cpp、executor_index_scan.h、executor_utils.h、executor_insert/delete/update.h。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lock_shared_on_gap_range()：根据索引条件下界/上界构造 key 范围，调用 lock_shared_on_gap_range。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lock_exclusive_gap_for_record()：对每条待写记录在全部索引上申请排他间隙锁。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DeleteExecutor 顺序：先 delete_record 再 delete_index，避免删除失败时索引已删导致数据不一致。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fill_min/fill_max 支持 INT/FLOAT/BIGINT/DATETIME，保证 BIGINT 索引范围扫描边界正确。</w:t>
      </w:r>
    </w:p>
    <w:p>
      <w:pPr>
        <w:spacing w:before="180" w:after="80"/>
      </w:pPr>
      <w:r>
        <w:rPr>
          <w:b/>
          <w:sz w:val="28"/>
          <w:szCs w:val="28"/>
        </w:rPr>
        <w:t>4.4 测试场景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phantom_read_test_3：T1 查询 id∈(2,4) 得 0 行；T2 插入 id=3 应 abort；T1 再次查询仍为 0 行。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phantom_read_test_4：多事务并发，T2 删除 / T3 插入 / T4 更新均 abort，T1 查询正常。</w:t>
      </w:r>
    </w:p>
    <w:p>
      <w:pPr>
        <w:spacing w:before="180" w:after="80"/>
      </w:pPr>
      <w:r>
        <w:rPr>
          <w:b/>
          <w:sz w:val="28"/>
          <w:szCs w:val="28"/>
        </w:rPr>
        <w:t>4.5 实验结果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本地 test_phantom.py、test_phantom_v4.py 验证通过；平台 phantom_read_test_3/4 通过后得分由 5 分恢复至 8 分及以上。</w:t>
      </w:r>
    </w:p>
    <w:p>
      <w:pPr>
        <w:spacing w:before="180" w:after="80"/>
      </w:pPr>
      <w:r>
        <w:rPr>
          <w:b/>
          <w:sz w:val="28"/>
          <w:szCs w:val="28"/>
        </w:rPr>
        <w:t>4.6 小结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幻读预防的本质是在逻辑范围而非单行上互斥。B+ 树索引的间隙锁将“范围查询”与“范围内写”统一纳入 2PL 框架，是 InnoDB 等工业数据库的经典做法。</w:t>
      </w:r>
    </w:p>
    <w:p/>
    <w:p>
      <w:pPr>
        <w:pStyle w:val="Heading1"/>
        <w:spacing w:before="240" w:after="120"/>
      </w:pPr>
      <w:r>
        <w:rPr>
          <w:b/>
          <w:sz w:val="32"/>
          <w:szCs w:val="32"/>
        </w:rPr>
        <w:t>五、实验任务三：带索引的 WAL 崩溃恢复</w:t>
      </w:r>
    </w:p>
    <w:p>
      <w:pPr>
        <w:spacing w:before="180" w:after="80"/>
      </w:pPr>
      <w:r>
        <w:rPr>
          <w:b/>
          <w:sz w:val="28"/>
          <w:szCs w:val="28"/>
        </w:rPr>
        <w:t>5.1 任务目标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实现基于 WAL 的 ARIES 风格崩溃恢复：系统 crash 后重启，已提交事务持久化、未提交事务回滚，且 B+ 树索引与堆表数据一致，索引范围扫描结果正确。对应平台测试 crash_recovery_index_test、crash_recovery_multi_thread_test。</w:t>
      </w:r>
    </w:p>
    <w:p>
      <w:pPr>
        <w:spacing w:before="180" w:after="80"/>
      </w:pPr>
      <w:r>
        <w:rPr>
          <w:b/>
          <w:sz w:val="28"/>
          <w:szCs w:val="28"/>
        </w:rPr>
        <w:t>5.2 设计思路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恢复三阶段：Analyze → Redo → Undo。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（1）Analyze：扫描 WAL，维护 ATT（活跃事务表）；仅对有 DML 日志的表 destroy/recreate 索引文件，避免误清空无 DML 表的已有索引。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（2）Redo：先 rollback(true) 清空脏页，再重放已提交事务的 INSERT/UPDATE/DELETE 日志。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（3）Undo：rollback(false) 回滚未提交事务；rebuild_indexes_from_table() 按堆表全量重建索引，保证索引与表一致。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（4）持久化：DML 执行后 persist_wal()；crash 命令前 flush WAL 与脏页；恢复后 set_next_lsn / set_next_txn_id 避免 ID 冲突。</w:t>
      </w:r>
    </w:p>
    <w:p>
      <w:pPr>
        <w:spacing w:before="180" w:after="80"/>
      </w:pPr>
      <w:r>
        <w:rPr>
          <w:b/>
          <w:sz w:val="28"/>
          <w:szCs w:val="28"/>
        </w:rPr>
        <w:t>5.3 关键实现与 Bug 修复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主要修改文件：log_recovery.cpp、log_recovery.h、executor_utils.h、rmdb.cpp、ix_manager.h（close_index 清除 buffer pool 缓存页）。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根因1：redo 曾重放未提交事务 DML，导致 crash 后脏数据残留 → 修复为仅重放 committed_txns_。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根因2：analyze 曾重建所有表索引，redo 只恢复部分表 → 修复为仅 tables_with_dml_ 重建。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根因3：索引文件 destroy 后 buffer pool 仍缓存旧 fd 页面 → close_index 调用 remove_all_pages。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根因4：rebuild 前 undo 可能向索引写入脏条目 → rebuild 前先 destroy/recreate 索引再插入。</w:t>
      </w:r>
    </w:p>
    <w:p>
      <w:pPr>
        <w:spacing w:before="180" w:after="80"/>
      </w:pPr>
      <w:r>
        <w:rPr>
          <w:b/>
          <w:sz w:val="28"/>
          <w:szCs w:val="28"/>
        </w:rPr>
        <w:t>5.4 测试场景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两表场景：表 A 有已提交数据，表 B 未提交插入后 crash，恢复后 A 索引仍正确、B 无脏行。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已提交 UPDATE 索引列 + crash：索引扫描 id=2 命中，id=1 为空。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未提交 DELETE 回滚：两行均保留。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• BIGINT 索引范围扫描：恢复后范围查询结果正确。</w:t>
      </w:r>
    </w:p>
    <w:p>
      <w:pPr>
        <w:spacing w:before="180" w:after="80"/>
      </w:pPr>
      <w:r>
        <w:rPr>
          <w:b/>
          <w:sz w:val="28"/>
          <w:szCs w:val="28"/>
        </w:rPr>
        <w:t>5.5 实验结果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本地单连接 crash 场景全部通过；与并发模块联调时须注意 undo 逻辑勿改 phantom 相关代码。crash_recovery_multi_thread_test 通过后，配合其他模块可达满分 10 分。</w:t>
      </w:r>
    </w:p>
    <w:p>
      <w:pPr>
        <w:spacing w:before="180" w:after="80"/>
      </w:pPr>
      <w:r>
        <w:rPr>
          <w:b/>
          <w:sz w:val="28"/>
          <w:szCs w:val="28"/>
        </w:rPr>
        <w:t>5.6 小结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带索引的恢复难点在于堆表与 B+ 树的一致性。本实验采用“日志重放堆表 + 全量重建索引”策略，实现简单且与课程参考实现一致，适合 RMDB 框架的评测场景。</w:t>
      </w:r>
    </w:p>
    <w:p/>
    <w:p>
      <w:pPr>
        <w:pStyle w:val="Heading1"/>
        <w:spacing w:before="240" w:after="120"/>
      </w:pPr>
      <w:r>
        <w:rPr>
          <w:b/>
          <w:sz w:val="32"/>
          <w:szCs w:val="32"/>
        </w:rPr>
        <w:t>六、综合总结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三项任务覆盖了 RMDB 内核的三条主线：查询执行（BNLJ）、事务并发（2PL + 间隙锁）、可靠性（WAL 恢复）。实现过程中体会到：性能优化需算法与 I/O 策略并重；并发正确性依赖锁粒度与加锁顺序的精细设计；恢复正确性则要求 Analyze/Redo/Undo 阶段对事务状态与索引生命周期严格区分。后续可进一步探索索引日志 redo、多版本并发控制（MVCC）等方向。</w:t>
      </w:r>
    </w:p>
    <w:p/>
    <w:p>
      <w:pPr>
        <w:pStyle w:val="Heading1"/>
        <w:spacing w:before="240" w:after="120"/>
      </w:pPr>
      <w:r>
        <w:rPr>
          <w:b/>
          <w:sz w:val="32"/>
          <w:szCs w:val="32"/>
        </w:rPr>
        <w:t>七、参考文献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[1] Database System Concepts (7th Edition), Silberschatz et al.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[2] RMDB 项目文档：RMDB使用文档.pdf、RMDB项目结构.pdf、测试说明文档.pdf</w:t>
      </w:r>
    </w:p>
    <w:p>
      <w:pPr>
        <w:spacing w:after="120" w:line="360" w:lineRule="auto"/>
        <w:ind w:firstLine="420"/>
      </w:pPr>
      <w:r>
        <w:rPr>
          <w:sz w:val="24"/>
          <w:szCs w:val="24"/>
        </w:rPr>
        <w:t xml:space="preserve">[3] 全国大学生计算机系统能力大赛数据库管理系统赛道技术规范</w:t>
      </w:r>
    </w:p>
    <w:sectPr>
      <w:pgSz w:w="11906" w:h="16838"/>
      <w:pgMar w:top="1440" w:right="144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</w:rPr>
    </w:rPrDefault>
  </w:docDefaults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Python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RMDB实验报告</dc:title>
  <dc:creator>RMDB实验</dc:creator>
  <dcterms:created xsi:type="dcterms:W3CDTF">2026-06-26T19:08:44</dcterms:created>
</cp:coreProperties>
</file>