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0E5599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01/02/26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ARQUITECTURA DEL SGI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ARQUITECTURA DEL SGI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MAPA JERÁRQUICO COMPLETO DEL SISTEMA DOCUMENTAL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ARQ-VAR-SGI-001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A40549" w:rsidRDefault="00A40549">
      <w:pPr>
        <w:sectPr w:rsidR="00A40549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PROPÓSITO DE ESTE DOCUMENTO</w:t>
      </w:r>
    </w:p>
    <w:p w:rsidR="00A40549" w:rsidRPr="003462CC" w:rsidRDefault="000E75B6" w:rsidP="003462CC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3462CC">
        <w:rPr>
          <w:rFonts w:ascii="Arial" w:hAnsi="Arial" w:cs="Arial"/>
          <w:color w:val="000000"/>
        </w:rPr>
        <w:t>El presente documento describe la arquitectura completa del Sistema de Gestión Integrado (SGI) de Roque Mocciola S.A., mostrando la jerarquía documental, la codificación, las relaciones entre documentos y la cobe</w:t>
      </w:r>
      <w:r w:rsidRPr="003462CC">
        <w:rPr>
          <w:rFonts w:ascii="Arial" w:hAnsi="Arial" w:cs="Arial"/>
          <w:color w:val="000000"/>
        </w:rPr>
        <w:t>rtura por norma. Es el documento de referencia para comprender cómo está estructurado el sistema antes de consultar cualquier procedimiento.</w:t>
      </w: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PRINCIPIOS DE LA ARQUITECTURA DOCUMENTAL</w:t>
      </w:r>
      <w:bookmarkStart w:id="0" w:name="_GoBack"/>
      <w:bookmarkEnd w:id="0"/>
    </w:p>
    <w:p w:rsidR="00A40549" w:rsidRPr="003462CC" w:rsidRDefault="000E75B6" w:rsidP="003462CC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3462CC">
        <w:rPr>
          <w:rFonts w:ascii="Arial" w:hAnsi="Arial" w:cs="Arial"/>
          <w:color w:val="000000"/>
        </w:rPr>
        <w:t xml:space="preserve">Un solo documento desarrolla cada tema. </w:t>
      </w:r>
    </w:p>
    <w:p w:rsidR="00A40549" w:rsidRPr="003462CC" w:rsidRDefault="000E75B6" w:rsidP="003462CC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3462CC">
        <w:rPr>
          <w:rFonts w:ascii="Arial" w:hAnsi="Arial" w:cs="Arial"/>
          <w:color w:val="000000"/>
        </w:rPr>
        <w:t>Cada documento indica explícitamente su documento padre (del cual depende) y los documentos hijos que lo desarrollan.</w:t>
      </w:r>
    </w:p>
    <w:p w:rsidR="00A40549" w:rsidRPr="003462CC" w:rsidRDefault="000E75B6" w:rsidP="003462CC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3462CC">
        <w:rPr>
          <w:rFonts w:ascii="Arial" w:hAnsi="Arial" w:cs="Arial"/>
          <w:color w:val="000000"/>
        </w:rPr>
        <w:t>Los procedimientos operativos de obra NO repiten las metodologías de gestión del SGI: referencia</w:t>
      </w:r>
      <w:r w:rsidRPr="003462CC">
        <w:rPr>
          <w:rFonts w:ascii="Arial" w:hAnsi="Arial" w:cs="Arial"/>
          <w:color w:val="000000"/>
        </w:rPr>
        <w:t>n a los documentos correspondientes.</w:t>
      </w:r>
    </w:p>
    <w:p w:rsidR="00A40549" w:rsidRPr="003462CC" w:rsidRDefault="000E75B6" w:rsidP="003462CC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3462CC">
        <w:rPr>
          <w:rFonts w:ascii="Arial" w:hAnsi="Arial" w:cs="Arial"/>
          <w:color w:val="000000"/>
        </w:rPr>
        <w:t>Los documentos SYH (Sistema de Seguridad e Higiene) mantienen su codificación propia y se integran al SGI bajo el Manual MSG-VAR-SGI-001.</w:t>
      </w:r>
    </w:p>
    <w:p w:rsidR="00A40549" w:rsidRPr="003462CC" w:rsidRDefault="000E75B6" w:rsidP="003462CC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3462CC">
        <w:rPr>
          <w:rFonts w:ascii="Arial" w:hAnsi="Arial" w:cs="Arial"/>
          <w:color w:val="000000"/>
        </w:rPr>
        <w:t>Todo documento nuevo debe registrarse en el LMP-VAR-SGI-001 antes de su distribuc</w:t>
      </w:r>
      <w:r w:rsidRPr="003462CC">
        <w:rPr>
          <w:rFonts w:ascii="Arial" w:hAnsi="Arial" w:cs="Arial"/>
          <w:color w:val="000000"/>
        </w:rPr>
        <w:t>ión.</w:t>
      </w: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ESTRUCTURA JERÁRQUICA — NIVEL 1: DOCUMENTOS MARCO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Manual del Sistema de Gestión Integrado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9001/14001/45001 – Cláusula 4-10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IDX-VAR-SGI-001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Índice </w:t>
            </w:r>
            <w:r>
              <w:rPr>
                <w:rFonts w:ascii="Arial" w:hAnsi="Arial"/>
                <w:sz w:val="18"/>
              </w:rPr>
              <w:t>General del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7.5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LMP-VAR-SGI-001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Listado Maestro de Procedimientos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7.5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ARQ-VAR-SGI-001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Arquitectura del SGI (este documento)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7.5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 xml:space="preserve">4. </w:t>
      </w:r>
      <w:r>
        <w:rPr>
          <w:rFonts w:ascii="Arial" w:hAnsi="Arial" w:cs="Arial"/>
          <w:b/>
          <w:color w:val="000000"/>
          <w:sz w:val="24"/>
          <w:szCs w:val="24"/>
        </w:rPr>
        <w:t>ESTRUCTURA JERÁRQUICA — NIVEL 2: PLANES Y PROCEDIMIENTOS DEL SISTEMA</w:t>
      </w: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4.1 Subsistema SGI — Gestión del propio sistema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CDO-VAR-SGI-001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Control de Documentos del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7.5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lastRenderedPageBreak/>
              <w:t>AAI-VAR-SGI-001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Plan Anual de Auditorías Internas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9001/14001/45001 – 9.2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RAI-VAR-SGI-001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Registro de Auditoría Interna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AAI-VAR-SGI-001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9001/14001/45001 – 9.2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MIH-VAR-SGI-001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Metodología de Identificación de Hallazgos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9001/14001/45001 – 10.2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GNC-VAR-SGI-001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Gestión de No Conformidades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MIH-VAR-SGI-001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10.2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4.2 Subsistema CAL — Gestión de la Calidad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Plan de </w:t>
            </w:r>
            <w:r>
              <w:rPr>
                <w:rFonts w:ascii="Arial" w:hAnsi="Arial"/>
                <w:sz w:val="18"/>
              </w:rPr>
              <w:t>Gestión de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4/5/6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RCO-VAR-CAL-001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Revisión de Contratos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Gestión de Obras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TRA-VAR-CAL-001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Trazabilidad de Materiales e Insumos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PEP-VAR-CAL-001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Evaluación de Proveedores (materiales)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8.4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SUB-VAR-CAL-001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Selección de Subcontratistas (servicios)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PEP-VAR-CAL-001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8.4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SAT-VAR-CAL-001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Satisfacción </w:t>
            </w:r>
            <w:r>
              <w:rPr>
                <w:rFonts w:ascii="Arial" w:hAnsi="Arial"/>
                <w:sz w:val="18"/>
              </w:rPr>
              <w:t>del Cliente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9.1.2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4.3 Subsistema AMB — Gestión Ambiental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GRE-VAR-AMB-001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Plan de Gestión de Residuos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14001 – 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ENE-VAR-AMB-001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Eficiencia </w:t>
            </w:r>
            <w:r>
              <w:rPr>
                <w:rFonts w:ascii="Arial" w:hAnsi="Arial"/>
                <w:sz w:val="18"/>
              </w:rPr>
              <w:t>Energética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14001 – 6.2 / 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4.4 Subsistema OPE — Gestión Operacional y de Recursos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lastRenderedPageBreak/>
              <w:t>GFL-VAR-OPE-001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Plan de Gestión de Flota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MTO-VAR-OPE-001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Mantenimiento de Equipos de Construcción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GFL-VAR-OPE-001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CAP-VAR-OPE-001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Gestión de Capacitación y Competencias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7.2 / ISO 45001 – 7.2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RES-VAR-OPE-001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Gestión de Recursos Humanos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ISO </w:t>
            </w:r>
            <w:r>
              <w:rPr>
                <w:rFonts w:ascii="Arial" w:hAnsi="Arial"/>
                <w:sz w:val="18"/>
              </w:rPr>
              <w:t>9001 – 7.1.2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ESTRUCTURA JERÁRQUICA — NIVEL 3: PROCEDIMIENTOS OPERATIVOS DE OBRA</w:t>
      </w: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5.1 Obras civiles e infraestructura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HOR-VAR-OBR-001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Control de Hormigón en Obra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ISO 9001 – 8.5 / </w:t>
            </w:r>
            <w:r>
              <w:rPr>
                <w:rFonts w:ascii="Arial" w:hAnsi="Arial"/>
                <w:sz w:val="18"/>
              </w:rPr>
              <w:t>CIRSOC 201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MOV-VAR-OBR-001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Compactación de Suelos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 / IRAM 10509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PIN-VAR-OBR-001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Control de Pintura en Obra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MEDIO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5.2 Taller metalúrgico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MET-VAR-OBR-001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Fabricación de Estructuras Metálicas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 / CIRSOC 303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SOL-VAR-OBR-001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Control de Soldadura y Calificación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MET-VAR-OBR-001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 / AWS D1.1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MON-VAR-OBR-001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Montaje de Estructuras </w:t>
            </w:r>
            <w:r>
              <w:rPr>
                <w:rFonts w:ascii="Arial" w:hAnsi="Arial"/>
                <w:sz w:val="18"/>
              </w:rPr>
              <w:t>Metálicas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 / CIRSOC 303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5.3 Obras de arquitectura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ARC-VAR-OBR-001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Procedimiento de Obras de Arquitectura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INS-VAR-OBR-001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Control de </w:t>
            </w:r>
            <w:r>
              <w:rPr>
                <w:rFonts w:ascii="Arial" w:hAnsi="Arial"/>
                <w:sz w:val="18"/>
              </w:rPr>
              <w:t>Instalaciones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ARC-VAR-OBR-001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8.5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" w:after="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5.4 Equipos propios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/ CLÁUSULA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EQP-VAR-OBR-001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Operación Segura de Equipos de Obra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PGO-VAR-CAL-001 / GFL-VAR-OPE-001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9001 – 7.1.3 / ISO 45001 – 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ALTO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 xml:space="preserve">6. </w:t>
      </w:r>
      <w:r>
        <w:rPr>
          <w:rFonts w:ascii="Arial" w:hAnsi="Arial" w:cs="Arial"/>
          <w:b/>
          <w:color w:val="000000"/>
          <w:sz w:val="24"/>
          <w:szCs w:val="24"/>
        </w:rPr>
        <w:t>SISTEMA SYH — INTEGRACIÓN ISO 45001 / LEY 19.587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 SYH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CLÁUSULA ISO 45001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LEGAL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SYH-MAN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Manual de Gestión SST — documento rector SST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Manual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4/5/6/7/8/9/10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Ley 19.587 / Dec. 351/79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SYH-PR-IPCR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Identificación de Peligros y Control de</w:t>
            </w:r>
            <w:r>
              <w:rPr>
                <w:rFonts w:ascii="Arial" w:hAnsi="Arial"/>
                <w:sz w:val="18"/>
              </w:rPr>
              <w:t xml:space="preserve"> Riesgos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6.1.2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SYH-PR-GSST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Gestión de Seguridad y Salud en el Trabajo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SYH-PR-ACC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Investigación de Accidentes e Incidentes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10.1/10.2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Res. SRT 463/09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SYH-PR-PRAE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Plan de Respuesta ante Emergencias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351/79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SYH-PR-ALT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Trabajo en Altura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Res. SRT 503/14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SYH-PR-RESC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Rescate en Trabajo de Altura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Res. SRT 503/14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SYH-PR-IZJ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Trabajo de Izaje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SYH-PR-GRU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Trabajo con Grúas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 xml:space="preserve">Dec. </w:t>
            </w:r>
            <w:r>
              <w:rPr>
                <w:rFonts w:ascii="Arial" w:hAnsi="Arial"/>
                <w:sz w:val="18"/>
              </w:rPr>
              <w:t>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SYH-PR-EXC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Excavación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SYH-PR-ELEC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Trabajos con Electricidad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351/79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SYH-PR-ENC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Encofrado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SYH-PR-PINT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Pintura y Solventes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 / ISO 14001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SYH-PR-SGVS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Seguridad de Visitantes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8.1.4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SYH-PR-SOLD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SST en Trabajos de Soldadura (nuevo)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 / IRAM 3545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SYH-PR-TALL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SST en Taller Metalúrgico (nuevo)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lastRenderedPageBreak/>
              <w:t>SYH-PR-EQP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SST en Operación de</w:t>
            </w:r>
            <w:r>
              <w:rPr>
                <w:rFonts w:ascii="Arial" w:hAnsi="Arial"/>
                <w:sz w:val="18"/>
              </w:rPr>
              <w:t xml:space="preserve"> Equipos Propios (nuevo)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SYH-PR-MONT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SST en Montaje de Estructuras en Altura (nuevo)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Res. SRT 503/14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SYH-PDT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Permiso de Trabajo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Form.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SYH-PLAA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Plan de Acción Ambiental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Plan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ISO 14001 – 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Ley 24.051</w:t>
            </w:r>
          </w:p>
        </w:tc>
      </w:tr>
      <w:tr w:rsidR="00A40549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SYH-F-01 a F-14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Formularios de control SST (14 formularios)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Form.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7.5 / 9.1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Dec. 911/96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7. RESUMEN CUANTITATIVO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SUBSISTEMA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DOCUMENTOS EXISTENTES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DOCUMENTOS NUEVOS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40549" w:rsidRDefault="000E75B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1 — Marco (SGI)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4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2 — SGI (gestión del sistema)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5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2 — CAL (calidad)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 (SAT)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7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2 — AMB (ambiental)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 (ENE)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2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2 — OPE (operacional)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2 (MTO, CAP, RES)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5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3 — OBR civiles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3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3 — OBR taller metalúrgico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3 (MET, SOL, MON)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3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3 — OBR arquitectura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2 (ARC, INS)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2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Nivel 3 — OBR equipos propios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 (EQP)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 — existentes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17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SYH — nuevos taller/equipos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4 (SOLD, TALL, EQP, MONT)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4</w:t>
            </w:r>
          </w:p>
        </w:tc>
      </w:tr>
      <w:tr w:rsidR="00A4054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549" w:rsidRDefault="000E75B6">
            <w:r>
              <w:rPr>
                <w:rFonts w:ascii="Arial" w:hAnsi="Arial"/>
                <w:sz w:val="18"/>
              </w:rPr>
              <w:t>52</w:t>
            </w:r>
          </w:p>
        </w:tc>
      </w:tr>
    </w:tbl>
    <w:p w:rsidR="00A40549" w:rsidRDefault="00A40549">
      <w:pPr>
        <w:spacing w:after="80"/>
      </w:pPr>
    </w:p>
    <w:p w:rsidR="00A40549" w:rsidRDefault="000E75B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8. CRITERIOS PARA AGREGAR NUEVOS DOCUMENTOS</w:t>
      </w:r>
    </w:p>
    <w:p w:rsidR="00A40549" w:rsidRDefault="000E75B6" w:rsidP="003462CC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t xml:space="preserve">Todo documento nuevo debe tener un código asignado según el </w:t>
      </w:r>
      <w:r>
        <w:rPr>
          <w:rFonts w:ascii="Arial" w:hAnsi="Arial"/>
          <w:sz w:val="20"/>
          <w:szCs w:val="20"/>
        </w:rPr>
        <w:t>esquema XXX-VAR-YYY-NNN antes de su redacción.</w:t>
      </w:r>
    </w:p>
    <w:p w:rsidR="00A40549" w:rsidRDefault="000E75B6" w:rsidP="003462CC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t>Debe identificarse el documento padre del que depende y asegurarse de no repetir contenido ya desarrollado en otro documento.</w:t>
      </w:r>
    </w:p>
    <w:p w:rsidR="00A40549" w:rsidRDefault="000E75B6" w:rsidP="003462CC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lastRenderedPageBreak/>
        <w:t>Registrar en LMP-VAR-SGI-001 y en este documento (ARQ-VAR-SGI-001) antes de su dist</w:t>
      </w:r>
      <w:r>
        <w:rPr>
          <w:rFonts w:ascii="Arial" w:hAnsi="Arial"/>
          <w:sz w:val="20"/>
          <w:szCs w:val="20"/>
        </w:rPr>
        <w:t>ribución.</w:t>
      </w:r>
    </w:p>
    <w:p w:rsidR="00A40549" w:rsidRDefault="000E75B6" w:rsidP="003462CC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t>La Revisión por la Dirección anual debe incluir la evaluación de la necesidad de incorporar nuevos procedimientos.</w:t>
      </w:r>
    </w:p>
    <w:sectPr w:rsidR="00A40549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5B6" w:rsidRDefault="000E75B6" w:rsidP="009A6551">
      <w:pPr>
        <w:spacing w:after="0" w:line="240" w:lineRule="auto"/>
      </w:pPr>
      <w:r>
        <w:separator/>
      </w:r>
    </w:p>
  </w:endnote>
  <w:endnote w:type="continuationSeparator" w:id="0">
    <w:p w:rsidR="000E75B6" w:rsidRDefault="000E75B6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E5599">
              <w:rPr>
                <w:rFonts w:ascii="Arial" w:hAnsi="Arial" w:cs="Arial"/>
                <w:bCs/>
                <w:noProof/>
                <w:sz w:val="18"/>
                <w:szCs w:val="18"/>
              </w:rPr>
              <w:t>7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E5599">
              <w:rPr>
                <w:rFonts w:ascii="Arial" w:hAnsi="Arial" w:cs="Arial"/>
                <w:bCs/>
                <w:noProof/>
                <w:sz w:val="18"/>
                <w:szCs w:val="18"/>
              </w:rPr>
              <w:t>7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5B6" w:rsidRDefault="000E75B6" w:rsidP="009A6551">
      <w:pPr>
        <w:spacing w:after="0" w:line="240" w:lineRule="auto"/>
      </w:pPr>
      <w:r>
        <w:separator/>
      </w:r>
    </w:p>
  </w:footnote>
  <w:footnote w:type="continuationSeparator" w:id="0">
    <w:p w:rsidR="000E75B6" w:rsidRDefault="000E75B6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ARQUITECTURA DEL SGI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ARQ-VAR-SGI-001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0E5599">
            <w:rPr>
              <w:rFonts w:ascii="Arial" w:hAnsi="Arial" w:cs="Arial"/>
              <w:sz w:val="18"/>
            </w:rPr>
            <w:t>01/02/26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MAPA JERÁRQUICO COMPLETO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E5599">
            <w:rPr>
              <w:rStyle w:val="Nmerodepgina"/>
              <w:rFonts w:ascii="Arial" w:hAnsi="Arial" w:cs="Arial"/>
              <w:noProof/>
              <w:sz w:val="18"/>
            </w:rPr>
            <w:t>7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E5599">
            <w:rPr>
              <w:rStyle w:val="Nmerodepgina"/>
              <w:rFonts w:ascii="Arial" w:hAnsi="Arial" w:cs="Arial"/>
              <w:noProof/>
              <w:sz w:val="18"/>
            </w:rPr>
            <w:t>7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5599"/>
    <w:rsid w:val="000E6171"/>
    <w:rsid w:val="000E75B6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462CC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4054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3CAC3-5C60-4591-AA7A-78DE6A682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7</Pages>
  <Words>1190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130</cp:revision>
  <cp:lastPrinted>2026-05-20T15:19:00Z</cp:lastPrinted>
  <dcterms:created xsi:type="dcterms:W3CDTF">2025-01-29T15:36:00Z</dcterms:created>
  <dcterms:modified xsi:type="dcterms:W3CDTF">2026-06-02T19:40:00Z</dcterms:modified>
</cp:coreProperties>
</file>