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10/02/25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L.M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G.S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PLAN DE GESTIÓN DE FLOTAS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OBRAS: VARIAS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GESTIÓN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AÑELO, NEUQUÉN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GFL-VAR-OPE-001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5E480B" w:rsidRDefault="005E480B">
      <w:pPr>
        <w:sectPr w:rsidR="005E480B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5E480B" w:rsidRDefault="00E23F3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ORGANIZACIÓN DEL TALLER MECÁNICO</w:t>
      </w:r>
    </w:p>
    <w:p w:rsidR="005E480B" w:rsidRPr="00E11C4B" w:rsidRDefault="00E23F3C" w:rsidP="00E11C4B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E11C4B">
        <w:rPr>
          <w:rFonts w:ascii="Arial" w:hAnsi="Arial" w:cs="Arial"/>
          <w:color w:val="000000"/>
        </w:rPr>
        <w:t xml:space="preserve">El taller de mantenimiento de Roque Mocciola S.A. brinda soporte integral a la </w:t>
      </w:r>
      <w:r w:rsidRPr="00E11C4B">
        <w:rPr>
          <w:rFonts w:ascii="Arial" w:hAnsi="Arial" w:cs="Arial"/>
          <w:color w:val="000000"/>
        </w:rPr>
        <w:t>operación de equipos y vehículos de obra, distribuyéndose en tres sectores: Taller de Flota Pesada (excavadoras, palas cargadoras, rodillos, camiones volcadores), Taller de Flota Liviana (vehículos utilitarios, camionetas, furgones) y Taller Eléctrico (equ</w:t>
      </w:r>
      <w:r w:rsidRPr="00E11C4B">
        <w:rPr>
          <w:rFonts w:ascii="Arial" w:hAnsi="Arial" w:cs="Arial"/>
          <w:color w:val="000000"/>
        </w:rPr>
        <w:t>ipos eléctricos de obra, andamios motorizados, hormigoneras, bombas).</w:t>
      </w:r>
    </w:p>
    <w:p w:rsidR="005E480B" w:rsidRDefault="00E23F3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IDENTIFICACIÓN Y GESTIÓN DE ACTIVOS</w:t>
      </w:r>
    </w:p>
    <w:tbl>
      <w:tblPr>
        <w:tblW w:w="92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5E480B" w:rsidTr="009254FA">
        <w:trPr>
          <w:trHeight w:val="349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5E480B" w:rsidRDefault="00E23F3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DE FLOTA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5E480B" w:rsidRDefault="00E23F3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IDENTIFICACIÓN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5E480B" w:rsidRDefault="00E23F3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GESTIÓN PRINCIPAL</w:t>
            </w:r>
          </w:p>
        </w:tc>
      </w:tr>
      <w:tr w:rsidR="005E480B" w:rsidTr="009254FA">
        <w:trPr>
          <w:trHeight w:val="979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Flota Pesada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Sistema TAG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 xml:space="preserve">Mantenimiento preventivo por horas/km. Mecánicos específicos asignados. </w:t>
            </w:r>
            <w:r>
              <w:rPr>
                <w:rFonts w:ascii="Arial" w:hAnsi="Arial"/>
                <w:sz w:val="18"/>
              </w:rPr>
              <w:t>Control de repuestos críticos.</w:t>
            </w:r>
          </w:p>
        </w:tc>
      </w:tr>
      <w:tr w:rsidR="005E480B" w:rsidTr="009254FA">
        <w:trPr>
          <w:trHeight w:val="769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Flota Liviana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Patente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Control VTV, seg</w:t>
            </w:r>
            <w:bookmarkStart w:id="0" w:name="_GoBack"/>
            <w:bookmarkEnd w:id="0"/>
            <w:r>
              <w:rPr>
                <w:rFonts w:ascii="Arial" w:hAnsi="Arial"/>
                <w:sz w:val="18"/>
              </w:rPr>
              <w:t>uros, kilometraje, documentación. Reparaciones propias o tercerizadas.</w:t>
            </w:r>
          </w:p>
        </w:tc>
      </w:tr>
      <w:tr w:rsidR="005E480B" w:rsidTr="009254FA">
        <w:trPr>
          <w:trHeight w:val="769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Equipos Eléctricos de Obra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TAG + Checklist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Control de ingreso/egreso con registro fotográfico y checklist de funci</w:t>
            </w:r>
            <w:r>
              <w:rPr>
                <w:rFonts w:ascii="Arial" w:hAnsi="Arial"/>
                <w:sz w:val="18"/>
              </w:rPr>
              <w:t>onamiento.</w:t>
            </w:r>
          </w:p>
        </w:tc>
      </w:tr>
    </w:tbl>
    <w:p w:rsidR="005E480B" w:rsidRDefault="005E480B">
      <w:pPr>
        <w:spacing w:after="80"/>
      </w:pPr>
    </w:p>
    <w:p w:rsidR="005E480B" w:rsidRDefault="00E23F3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SISTEMA SAP — TRAZABILIDAD Y KPIs</w:t>
      </w:r>
    </w:p>
    <w:p w:rsidR="005E480B" w:rsidRPr="00E11C4B" w:rsidRDefault="00E23F3C" w:rsidP="00E11C4B">
      <w:pPr>
        <w:pStyle w:val="Prrafodelista"/>
        <w:numPr>
          <w:ilvl w:val="0"/>
          <w:numId w:val="38"/>
        </w:numPr>
        <w:spacing w:before="120" w:after="120" w:line="360" w:lineRule="auto"/>
        <w:ind w:left="709" w:hanging="142"/>
        <w:contextualSpacing w:val="0"/>
        <w:jc w:val="both"/>
        <w:rPr>
          <w:rFonts w:ascii="Arial" w:hAnsi="Arial" w:cs="Arial"/>
          <w:color w:val="000000"/>
        </w:rPr>
      </w:pPr>
      <w:r w:rsidRPr="00E11C4B">
        <w:rPr>
          <w:rFonts w:ascii="Arial" w:hAnsi="Arial" w:cs="Arial"/>
          <w:color w:val="000000"/>
        </w:rPr>
        <w:t>Gestión de órdenes de mantenimiento preventivo y correctivo.</w:t>
      </w:r>
    </w:p>
    <w:p w:rsidR="005E480B" w:rsidRPr="00E11C4B" w:rsidRDefault="00E23F3C" w:rsidP="00E11C4B">
      <w:pPr>
        <w:pStyle w:val="Prrafodelista"/>
        <w:numPr>
          <w:ilvl w:val="0"/>
          <w:numId w:val="38"/>
        </w:numPr>
        <w:spacing w:before="120" w:after="120" w:line="360" w:lineRule="auto"/>
        <w:ind w:left="709" w:hanging="142"/>
        <w:contextualSpacing w:val="0"/>
        <w:jc w:val="both"/>
        <w:rPr>
          <w:rFonts w:ascii="Arial" w:hAnsi="Arial" w:cs="Arial"/>
          <w:color w:val="000000"/>
        </w:rPr>
      </w:pPr>
      <w:r w:rsidRPr="00E11C4B">
        <w:rPr>
          <w:rFonts w:ascii="Arial" w:hAnsi="Arial" w:cs="Arial"/>
          <w:color w:val="000000"/>
        </w:rPr>
        <w:t>Registros históricos de intervenciones, filtrados por TAG o patente.</w:t>
      </w:r>
    </w:p>
    <w:p w:rsidR="005E480B" w:rsidRPr="00E11C4B" w:rsidRDefault="00E23F3C" w:rsidP="00E11C4B">
      <w:pPr>
        <w:pStyle w:val="Prrafodelista"/>
        <w:numPr>
          <w:ilvl w:val="0"/>
          <w:numId w:val="38"/>
        </w:numPr>
        <w:spacing w:before="120" w:after="120" w:line="360" w:lineRule="auto"/>
        <w:ind w:left="709" w:hanging="142"/>
        <w:contextualSpacing w:val="0"/>
        <w:jc w:val="both"/>
        <w:rPr>
          <w:rFonts w:ascii="Arial" w:hAnsi="Arial" w:cs="Arial"/>
          <w:color w:val="000000"/>
        </w:rPr>
      </w:pPr>
      <w:r w:rsidRPr="00E11C4B">
        <w:rPr>
          <w:rFonts w:ascii="Arial" w:hAnsi="Arial" w:cs="Arial"/>
          <w:color w:val="000000"/>
        </w:rPr>
        <w:t>Control de inventarios de repuestos.</w:t>
      </w:r>
    </w:p>
    <w:p w:rsidR="005E480B" w:rsidRPr="00E11C4B" w:rsidRDefault="00E23F3C" w:rsidP="00E11C4B">
      <w:pPr>
        <w:pStyle w:val="Prrafodelista"/>
        <w:numPr>
          <w:ilvl w:val="0"/>
          <w:numId w:val="38"/>
        </w:numPr>
        <w:spacing w:before="120" w:after="120" w:line="360" w:lineRule="auto"/>
        <w:ind w:left="709" w:hanging="142"/>
        <w:contextualSpacing w:val="0"/>
        <w:jc w:val="both"/>
        <w:rPr>
          <w:rFonts w:ascii="Arial" w:hAnsi="Arial" w:cs="Arial"/>
          <w:color w:val="000000"/>
        </w:rPr>
      </w:pPr>
      <w:r w:rsidRPr="00E11C4B">
        <w:rPr>
          <w:rFonts w:ascii="Arial" w:hAnsi="Arial" w:cs="Arial"/>
          <w:color w:val="000000"/>
        </w:rPr>
        <w:t xml:space="preserve">KPIs: tiempos de actividad, órdenes de </w:t>
      </w:r>
      <w:r w:rsidRPr="00E11C4B">
        <w:rPr>
          <w:rFonts w:ascii="Arial" w:hAnsi="Arial" w:cs="Arial"/>
          <w:color w:val="000000"/>
        </w:rPr>
        <w:t>trabajo, monitoreo de repuestos, análisis de costos.</w:t>
      </w:r>
    </w:p>
    <w:p w:rsidR="005E480B" w:rsidRPr="00E11C4B" w:rsidRDefault="00E23F3C" w:rsidP="00E11C4B">
      <w:pPr>
        <w:pStyle w:val="Prrafodelista"/>
        <w:numPr>
          <w:ilvl w:val="0"/>
          <w:numId w:val="38"/>
        </w:numPr>
        <w:spacing w:before="120" w:after="120" w:line="360" w:lineRule="auto"/>
        <w:ind w:left="709" w:hanging="142"/>
        <w:contextualSpacing w:val="0"/>
        <w:jc w:val="both"/>
        <w:rPr>
          <w:rFonts w:ascii="Arial" w:hAnsi="Arial" w:cs="Arial"/>
          <w:color w:val="000000"/>
        </w:rPr>
      </w:pPr>
      <w:r w:rsidRPr="00E11C4B">
        <w:rPr>
          <w:rFonts w:ascii="Arial" w:hAnsi="Arial" w:cs="Arial"/>
          <w:color w:val="000000"/>
        </w:rPr>
        <w:t>Reportes semanales de gastos y mensuales de reparaciones (por correo electrónico).</w:t>
      </w:r>
    </w:p>
    <w:p w:rsidR="005E480B" w:rsidRPr="00E11C4B" w:rsidRDefault="00E23F3C" w:rsidP="00E11C4B">
      <w:pPr>
        <w:pStyle w:val="Prrafodelista"/>
        <w:numPr>
          <w:ilvl w:val="0"/>
          <w:numId w:val="38"/>
        </w:numPr>
        <w:spacing w:before="120" w:after="120" w:line="360" w:lineRule="auto"/>
        <w:ind w:left="709" w:hanging="142"/>
        <w:contextualSpacing w:val="0"/>
        <w:jc w:val="both"/>
        <w:rPr>
          <w:rFonts w:ascii="Arial" w:hAnsi="Arial" w:cs="Arial"/>
          <w:color w:val="000000"/>
        </w:rPr>
      </w:pPr>
      <w:r w:rsidRPr="00E11C4B">
        <w:rPr>
          <w:rFonts w:ascii="Arial" w:hAnsi="Arial" w:cs="Arial"/>
          <w:color w:val="000000"/>
        </w:rPr>
        <w:t>Reporte de uso de vehículos mediante rastreo satelital 24 horas.</w:t>
      </w:r>
    </w:p>
    <w:p w:rsidR="005E480B" w:rsidRDefault="005E480B">
      <w:pPr>
        <w:spacing w:after="80"/>
      </w:pPr>
    </w:p>
    <w:p w:rsidR="005E480B" w:rsidRDefault="00E23F3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GESTIÓN DOCUMENTAL Y DE PERMISOS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5E480B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5E480B" w:rsidRDefault="00E23F3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DOCUMENTO / </w:t>
            </w:r>
            <w:r>
              <w:rPr>
                <w:rFonts w:ascii="Arial" w:hAnsi="Arial"/>
                <w:b/>
                <w:sz w:val="18"/>
              </w:rPr>
              <w:t>REQUISITO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5E480B" w:rsidRDefault="00E23F3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 REQUERIDO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5E480B" w:rsidRDefault="00E23F3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5E480B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VTV (Verificación Técnica Vehicular)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Seguimiento de cada unidad según cronograma establecido.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Enc. Flota Liviana</w:t>
            </w:r>
          </w:p>
        </w:tc>
      </w:tr>
      <w:tr w:rsidR="005E480B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lastRenderedPageBreak/>
              <w:t>Seguro Obligatorio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Revisión periódica de pólizas y vencimientos para cobertura total de la flota.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Enc</w:t>
            </w:r>
            <w:r>
              <w:rPr>
                <w:rFonts w:ascii="Arial" w:hAnsi="Arial"/>
                <w:sz w:val="18"/>
              </w:rPr>
              <w:t>. Flota Liviana</w:t>
            </w:r>
          </w:p>
        </w:tc>
      </w:tr>
      <w:tr w:rsidR="005E480B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Habilitaciones de Choferes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Carnet de conductor, Curso de Cargas Generales y/o Peligrosas según tipo de carga.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Enc. Flota Liviana</w:t>
            </w:r>
          </w:p>
        </w:tc>
      </w:tr>
      <w:tr w:rsidR="005E480B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Permisos de tránsito especiales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Gestionados mediante sistema TAD (Trámites a Distancia). Consulta a Seguridad</w:t>
            </w:r>
            <w:r>
              <w:rPr>
                <w:rFonts w:ascii="Arial" w:hAnsi="Arial"/>
                <w:sz w:val="18"/>
              </w:rPr>
              <w:t xml:space="preserve"> Vial Nacional si aplica.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80B" w:rsidRDefault="00E23F3C">
            <w:r>
              <w:rPr>
                <w:rFonts w:ascii="Arial" w:hAnsi="Arial"/>
                <w:sz w:val="18"/>
              </w:rPr>
              <w:t>Enc. Flota Pesada</w:t>
            </w:r>
          </w:p>
        </w:tc>
      </w:tr>
    </w:tbl>
    <w:p w:rsidR="005E480B" w:rsidRDefault="005E480B">
      <w:pPr>
        <w:spacing w:after="80"/>
      </w:pPr>
    </w:p>
    <w:p w:rsidR="005E480B" w:rsidRDefault="00E23F3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SEGURIDAD OPERATIVA EN TALLER Y OBRA</w:t>
      </w:r>
    </w:p>
    <w:p w:rsidR="005E480B" w:rsidRPr="00E11C4B" w:rsidRDefault="00E23F3C" w:rsidP="00E11C4B">
      <w:pPr>
        <w:pStyle w:val="Prrafodelista"/>
        <w:numPr>
          <w:ilvl w:val="0"/>
          <w:numId w:val="39"/>
        </w:numPr>
        <w:spacing w:before="20" w:after="20" w:line="360" w:lineRule="auto"/>
        <w:ind w:left="357" w:firstLine="69"/>
        <w:contextualSpacing w:val="0"/>
        <w:jc w:val="both"/>
        <w:rPr>
          <w:sz w:val="24"/>
        </w:rPr>
      </w:pPr>
      <w:r w:rsidRPr="00E11C4B">
        <w:rPr>
          <w:rFonts w:ascii="Arial" w:hAnsi="Arial"/>
          <w:szCs w:val="20"/>
        </w:rPr>
        <w:t>Todo trabajo de izaje en taller u obra: aplicar SYH-PR-IZJ-V.0 y SYH-PDT-V.0.</w:t>
      </w:r>
    </w:p>
    <w:p w:rsidR="005E480B" w:rsidRPr="00E11C4B" w:rsidRDefault="00E23F3C" w:rsidP="00E11C4B">
      <w:pPr>
        <w:pStyle w:val="Prrafodelista"/>
        <w:numPr>
          <w:ilvl w:val="0"/>
          <w:numId w:val="39"/>
        </w:numPr>
        <w:spacing w:before="20" w:after="20" w:line="360" w:lineRule="auto"/>
        <w:ind w:left="357" w:firstLine="69"/>
        <w:contextualSpacing w:val="0"/>
        <w:jc w:val="both"/>
        <w:rPr>
          <w:sz w:val="24"/>
        </w:rPr>
      </w:pPr>
      <w:r w:rsidRPr="00E11C4B">
        <w:rPr>
          <w:rFonts w:ascii="Arial" w:hAnsi="Arial"/>
          <w:szCs w:val="20"/>
        </w:rPr>
        <w:t xml:space="preserve">Capacitación obligatoria del personal de taller: RCP, manejo de extintores y protocolos de </w:t>
      </w:r>
      <w:r w:rsidRPr="00E11C4B">
        <w:rPr>
          <w:rFonts w:ascii="Arial" w:hAnsi="Arial"/>
          <w:szCs w:val="20"/>
        </w:rPr>
        <w:t>emergencia.</w:t>
      </w:r>
    </w:p>
    <w:p w:rsidR="005E480B" w:rsidRPr="00E11C4B" w:rsidRDefault="00E23F3C" w:rsidP="00E11C4B">
      <w:pPr>
        <w:pStyle w:val="Prrafodelista"/>
        <w:numPr>
          <w:ilvl w:val="0"/>
          <w:numId w:val="39"/>
        </w:numPr>
        <w:spacing w:before="20" w:after="20" w:line="360" w:lineRule="auto"/>
        <w:ind w:left="357" w:firstLine="69"/>
        <w:contextualSpacing w:val="0"/>
        <w:jc w:val="both"/>
        <w:rPr>
          <w:sz w:val="24"/>
        </w:rPr>
      </w:pPr>
      <w:r w:rsidRPr="00E11C4B">
        <w:rPr>
          <w:rFonts w:ascii="Arial" w:hAnsi="Arial"/>
          <w:szCs w:val="20"/>
        </w:rPr>
        <w:t>Protocolo de accidentes e incidentes: comunicación a SYH y ART según SYH-PR-ACC-V.0.</w:t>
      </w:r>
    </w:p>
    <w:p w:rsidR="005E480B" w:rsidRPr="00E11C4B" w:rsidRDefault="00E23F3C" w:rsidP="00E11C4B">
      <w:pPr>
        <w:pStyle w:val="Prrafodelista"/>
        <w:numPr>
          <w:ilvl w:val="0"/>
          <w:numId w:val="39"/>
        </w:numPr>
        <w:spacing w:before="20" w:after="20" w:line="360" w:lineRule="auto"/>
        <w:ind w:left="357" w:firstLine="69"/>
        <w:contextualSpacing w:val="0"/>
        <w:jc w:val="both"/>
        <w:rPr>
          <w:sz w:val="24"/>
        </w:rPr>
      </w:pPr>
      <w:r w:rsidRPr="00E11C4B">
        <w:rPr>
          <w:rFonts w:ascii="Arial" w:hAnsi="Arial"/>
          <w:szCs w:val="20"/>
        </w:rPr>
        <w:t>Botiquín de primeros auxilios en cada sector del taller.</w:t>
      </w:r>
    </w:p>
    <w:p w:rsidR="005E480B" w:rsidRPr="00E11C4B" w:rsidRDefault="00E23F3C" w:rsidP="00E11C4B">
      <w:pPr>
        <w:pStyle w:val="Prrafodelista"/>
        <w:numPr>
          <w:ilvl w:val="0"/>
          <w:numId w:val="39"/>
        </w:numPr>
        <w:spacing w:before="20" w:after="20" w:line="360" w:lineRule="auto"/>
        <w:ind w:left="357" w:firstLine="69"/>
        <w:contextualSpacing w:val="0"/>
        <w:jc w:val="both"/>
        <w:rPr>
          <w:sz w:val="24"/>
        </w:rPr>
      </w:pPr>
      <w:r w:rsidRPr="00E11C4B">
        <w:rPr>
          <w:rFonts w:ascii="Arial" w:hAnsi="Arial"/>
          <w:szCs w:val="20"/>
        </w:rPr>
        <w:t>Cartelería de seguridad eléctrica y mecánica visible en todo momento.</w:t>
      </w:r>
    </w:p>
    <w:p w:rsidR="005E480B" w:rsidRDefault="005E480B">
      <w:pPr>
        <w:spacing w:after="80"/>
      </w:pPr>
    </w:p>
    <w:p w:rsidR="005E480B" w:rsidRDefault="00E23F3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6. ANEXOS DEL PLAN</w:t>
      </w:r>
    </w:p>
    <w:p w:rsidR="005E480B" w:rsidRDefault="00E23F3C">
      <w:pPr>
        <w:spacing w:before="20" w:after="20"/>
        <w:jc w:val="both"/>
      </w:pPr>
      <w:r>
        <w:rPr>
          <w:rFonts w:ascii="Arial" w:hAnsi="Arial"/>
          <w:sz w:val="20"/>
          <w:szCs w:val="20"/>
        </w:rPr>
        <w:t>Anexo I — Pr</w:t>
      </w:r>
      <w:r>
        <w:rPr>
          <w:rFonts w:ascii="Arial" w:hAnsi="Arial"/>
          <w:sz w:val="20"/>
          <w:szCs w:val="20"/>
        </w:rPr>
        <w:t>oceso de Entrada de Vehículos al Taller</w:t>
      </w:r>
    </w:p>
    <w:p w:rsidR="005E480B" w:rsidRDefault="00E23F3C">
      <w:pPr>
        <w:spacing w:before="20" w:after="20"/>
        <w:jc w:val="both"/>
      </w:pPr>
      <w:r>
        <w:rPr>
          <w:rFonts w:ascii="Arial" w:hAnsi="Arial"/>
          <w:sz w:val="20"/>
          <w:szCs w:val="20"/>
        </w:rPr>
        <w:t>Anexo II — Proceso de Atención y Reparación de Falla</w:t>
      </w:r>
    </w:p>
    <w:p w:rsidR="005E480B" w:rsidRDefault="00E23F3C">
      <w:pPr>
        <w:spacing w:before="20" w:after="20"/>
        <w:jc w:val="both"/>
      </w:pPr>
      <w:r>
        <w:rPr>
          <w:rFonts w:ascii="Arial" w:hAnsi="Arial"/>
          <w:sz w:val="20"/>
          <w:szCs w:val="20"/>
        </w:rPr>
        <w:t>Anexo III — Solicitud de Trabajo y Orden de Trabajo</w:t>
      </w:r>
    </w:p>
    <w:p w:rsidR="005E480B" w:rsidRDefault="00E23F3C">
      <w:pPr>
        <w:spacing w:before="20" w:after="20"/>
        <w:jc w:val="both"/>
      </w:pPr>
      <w:r>
        <w:rPr>
          <w:rFonts w:ascii="Arial" w:hAnsi="Arial"/>
          <w:sz w:val="20"/>
          <w:szCs w:val="20"/>
        </w:rPr>
        <w:t>Anexo IV — Plan de Mantenimiento Preventivo</w:t>
      </w:r>
    </w:p>
    <w:p w:rsidR="005E480B" w:rsidRDefault="00E23F3C">
      <w:pPr>
        <w:spacing w:before="20" w:after="20"/>
        <w:jc w:val="both"/>
      </w:pPr>
      <w:r>
        <w:rPr>
          <w:rFonts w:ascii="Arial" w:hAnsi="Arial"/>
          <w:sz w:val="20"/>
          <w:szCs w:val="20"/>
        </w:rPr>
        <w:t>Anexo V — Expediente de Equipos</w:t>
      </w:r>
    </w:p>
    <w:p w:rsidR="005E480B" w:rsidRDefault="00E23F3C">
      <w:pPr>
        <w:spacing w:before="20" w:after="20"/>
        <w:jc w:val="both"/>
      </w:pPr>
      <w:r>
        <w:rPr>
          <w:rFonts w:ascii="Arial" w:hAnsi="Arial"/>
          <w:sz w:val="20"/>
          <w:szCs w:val="20"/>
        </w:rPr>
        <w:t xml:space="preserve">Anexo VI — Indicadores KPIs de </w:t>
      </w:r>
      <w:r>
        <w:rPr>
          <w:rFonts w:ascii="Arial" w:hAnsi="Arial"/>
          <w:sz w:val="20"/>
          <w:szCs w:val="20"/>
        </w:rPr>
        <w:t>Flota</w:t>
      </w:r>
    </w:p>
    <w:sectPr w:rsidR="005E480B" w:rsidSect="00C524E6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F3C" w:rsidRDefault="00E23F3C" w:rsidP="009A6551">
      <w:pPr>
        <w:spacing w:after="0" w:line="240" w:lineRule="auto"/>
      </w:pPr>
      <w:r>
        <w:separator/>
      </w:r>
    </w:p>
  </w:endnote>
  <w:endnote w:type="continuationSeparator" w:id="0">
    <w:p w:rsidR="00E23F3C" w:rsidRDefault="00E23F3C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9254FA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9254FA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F3C" w:rsidRDefault="00E23F3C" w:rsidP="009A6551">
      <w:pPr>
        <w:spacing w:after="0" w:line="240" w:lineRule="auto"/>
      </w:pPr>
      <w:r>
        <w:separator/>
      </w:r>
    </w:p>
  </w:footnote>
  <w:footnote w:type="continuationSeparator" w:id="0">
    <w:p w:rsidR="00E23F3C" w:rsidRDefault="00E23F3C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0B" w:rsidRDefault="005E480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0B" w:rsidRDefault="005E480B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PLAN DE GESTIÓN DE FLOTA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GFL-VAR-OPE-001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10/02/25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APLICACIÓN EN OBRAS Y VEHÍCULOS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9254FA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9254FA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8C73B2"/>
    <w:multiLevelType w:val="hybridMultilevel"/>
    <w:tmpl w:val="6B8E9E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2D0375"/>
    <w:multiLevelType w:val="hybridMultilevel"/>
    <w:tmpl w:val="B55AD0AC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2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8"/>
  </w:num>
  <w:num w:numId="16">
    <w:abstractNumId w:val="19"/>
  </w:num>
  <w:num w:numId="17">
    <w:abstractNumId w:val="20"/>
  </w:num>
  <w:num w:numId="18">
    <w:abstractNumId w:val="14"/>
  </w:num>
  <w:num w:numId="19">
    <w:abstractNumId w:val="23"/>
  </w:num>
  <w:num w:numId="20">
    <w:abstractNumId w:val="35"/>
  </w:num>
  <w:num w:numId="21">
    <w:abstractNumId w:val="0"/>
  </w:num>
  <w:num w:numId="22">
    <w:abstractNumId w:val="37"/>
  </w:num>
  <w:num w:numId="23">
    <w:abstractNumId w:val="2"/>
  </w:num>
  <w:num w:numId="24">
    <w:abstractNumId w:val="34"/>
  </w:num>
  <w:num w:numId="25">
    <w:abstractNumId w:val="16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6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33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5E480B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254FA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1C4B"/>
    <w:rsid w:val="00E1218E"/>
    <w:rsid w:val="00E17368"/>
    <w:rsid w:val="00E22536"/>
    <w:rsid w:val="00E23F3C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A3975-0AF9-4B88-AC13-9BF8AA242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130</cp:revision>
  <cp:lastPrinted>2026-05-20T15:19:00Z</cp:lastPrinted>
  <dcterms:created xsi:type="dcterms:W3CDTF">2025-01-29T15:36:00Z</dcterms:created>
  <dcterms:modified xsi:type="dcterms:W3CDTF">2026-06-02T19:58:00Z</dcterms:modified>
</cp:coreProperties>
</file>