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en evaluación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F.L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G.H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PLAN DE GESTIÓN DE RESIDUOS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APLICACIÓN GENERAL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DE GESTIÓN DE RESIDUOS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DEPÓSITO/TALLERES/OBRAS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GRE-VAR-AMB-001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260924" w:rsidRDefault="00260924">
      <w:pPr>
        <w:sectPr w:rsidR="00260924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744505" w:rsidRDefault="002414F9" w:rsidP="00DB5A5B">
      <w:pPr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bookmarkStart w:id="0" w:name="_GoBack"/>
      <w:r w:rsidRPr="00124866">
        <w:rPr>
          <w:rFonts w:ascii="Arial" w:hAnsi="Arial" w:cs="Arial"/>
          <w:b/>
          <w:sz w:val="32"/>
          <w:u w:val="single"/>
        </w:rPr>
        <w:lastRenderedPageBreak/>
        <w:t>PROGRAMA DE GESTIÓN DE RESIDUOS</w:t>
      </w:r>
    </w:p>
    <w:bookmarkEnd w:id="0"/>
    <w:p w:rsidR="00260924" w:rsidRDefault="00260924">
      <w:pPr>
        <w:spacing w:before="60" w:after="60"/>
      </w:pPr>
    </w:p>
    <w:p w:rsidR="00260924" w:rsidRDefault="002414F9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1. OBJETIVO</w:t>
      </w:r>
    </w:p>
    <w:p w:rsidR="00260924" w:rsidRDefault="002414F9">
      <w:pPr>
        <w:spacing w:before="20" w:after="20"/>
        <w:jc w:val="both"/>
      </w:pPr>
      <w:r>
        <w:rPr>
          <w:color w:val="000000"/>
          <w:sz w:val="20"/>
          <w:szCs w:val="20"/>
        </w:rPr>
        <w:t>Establecer la metodología para la identificación, clasificación, almacenamiento, tratamiento y disposición final de los residuos generados en las obras y actividades de Roque Mocciola S.A., en cumplimiento de la cláusula 8.1 de la norma ISO 14001:2015 y la</w:t>
      </w:r>
      <w:r>
        <w:rPr>
          <w:color w:val="000000"/>
          <w:sz w:val="20"/>
          <w:szCs w:val="20"/>
        </w:rPr>
        <w:t xml:space="preserve"> normativa legal aplicable (Ley 24.051, Ley Provincial N° 2.057 de Río Negro).</w:t>
      </w:r>
    </w:p>
    <w:p w:rsidR="00744505" w:rsidRPr="00744505" w:rsidRDefault="002414F9" w:rsidP="00A1535B">
      <w:pPr>
        <w:tabs>
          <w:tab w:val="left" w:pos="2205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1. INTRODUCCIÓN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La gestión responsable de los residuos generados por las actividades de una empresa constructora es una necesidad ambiental, legal y operativa. Roque Mocciola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S.A., como empresa constructora con actividades en obras civiles, infraestructura, arquitectura, y con instalaciones fijas como taller mecánico, taller metalúrgico y diversos depósitos, asume el compromiso de implementar un programa integral de gestión de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residuos.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Este programa tiene como objetivo establecer los lineamientos para la segregación, almacenamiento, transporte, disposición final, recuperación y reciclaje de los residuos, promoviendo la minimización en origen, la correcta trazabilidad y el cumpl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imiento de la legislación ambiental vigente.</w:t>
      </w:r>
    </w:p>
    <w:p w:rsid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2. OBJETIVOS</w:t>
      </w:r>
    </w:p>
    <w:p w:rsidR="00124866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 general: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Establecer un programa integral de gestión de residuos para todos los sectores operativos de la empresa Roque Mocciola S.A.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Objetivos específicos:</w:t>
      </w:r>
    </w:p>
    <w:p w:rsidR="00744505" w:rsidRPr="00744505" w:rsidRDefault="002414F9" w:rsidP="0012486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Identificar y clasificar los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generados en cada área.</w:t>
      </w:r>
    </w:p>
    <w:p w:rsidR="00744505" w:rsidRPr="00744505" w:rsidRDefault="002414F9" w:rsidP="0012486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Establecer procedimientos para la manipulación segura y adecuada de los residuos.</w:t>
      </w:r>
    </w:p>
    <w:p w:rsidR="00744505" w:rsidRPr="00744505" w:rsidRDefault="002414F9" w:rsidP="0012486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Fomentar la reducción, reutilización y reciclaje de los residuos.</w:t>
      </w:r>
    </w:p>
    <w:p w:rsidR="00744505" w:rsidRPr="00744505" w:rsidRDefault="002414F9" w:rsidP="0012486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Implementar sistemas de trazabilidad documental.</w:t>
      </w:r>
    </w:p>
    <w:p w:rsidR="00744505" w:rsidRPr="00744505" w:rsidRDefault="002414F9" w:rsidP="0012486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Capacitar al personal en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la gestión adecuada de residuos.</w:t>
      </w:r>
    </w:p>
    <w:p w:rsidR="00744505" w:rsidRPr="00744505" w:rsidRDefault="002414F9" w:rsidP="00124866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Cumplir con la normativa legal ambiental vigente.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3. ALCANCE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El presente programa es aplicable a todas las unidades operativas de la empresa:</w:t>
      </w:r>
    </w:p>
    <w:p w:rsidR="00744505" w:rsidRPr="00744505" w:rsidRDefault="002414F9" w:rsidP="0012486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Taller mecánico</w:t>
      </w:r>
    </w:p>
    <w:p w:rsidR="00744505" w:rsidRPr="00744505" w:rsidRDefault="002414F9" w:rsidP="0012486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Taller metalúrgico</w:t>
      </w:r>
    </w:p>
    <w:p w:rsidR="00744505" w:rsidRPr="00744505" w:rsidRDefault="002414F9" w:rsidP="0012486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Depósitos y almacenes</w:t>
      </w:r>
    </w:p>
    <w:p w:rsidR="00744505" w:rsidRPr="00744505" w:rsidRDefault="002414F9" w:rsidP="00124866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Obras en ejecución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4. MA</w:t>
      </w: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RCO NORMATIVO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El programa se alinea con la legislación nacional, provincial y municipal en materia ambiental, incluyendo:</w:t>
      </w:r>
    </w:p>
    <w:p w:rsidR="00744505" w:rsidRPr="00744505" w:rsidRDefault="002414F9" w:rsidP="0012486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Ley General del Ambiente Nº 25.675</w:t>
      </w:r>
    </w:p>
    <w:p w:rsidR="00744505" w:rsidRPr="00744505" w:rsidRDefault="002414F9" w:rsidP="0012486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Ley de Residuos Peligrosos Nº 24.051</w:t>
      </w:r>
    </w:p>
    <w:p w:rsidR="00744505" w:rsidRPr="00744505" w:rsidRDefault="002414F9" w:rsidP="0012486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Normativa IRAM 13.001 (</w:t>
      </w:r>
      <w:proofErr w:type="spellStart"/>
      <w:r w:rsidRPr="00744505">
        <w:rPr>
          <w:rFonts w:ascii="Arial" w:eastAsia="Times New Roman" w:hAnsi="Arial" w:cs="Arial"/>
          <w:sz w:val="20"/>
          <w:szCs w:val="20"/>
          <w:lang w:eastAsia="es-AR"/>
        </w:rPr>
        <w:t>Gestíon</w:t>
      </w:r>
      <w:proofErr w:type="spellEnd"/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 ambiental)</w:t>
      </w:r>
    </w:p>
    <w:p w:rsidR="00744505" w:rsidRPr="00744505" w:rsidRDefault="002414F9" w:rsidP="00124866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Normativas municipal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es sobre disposición y transporte de residuos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5. CLASIFICACIÓN DE RESIDUOS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5.1 Residuos no peligrosos:</w:t>
      </w:r>
    </w:p>
    <w:p w:rsidR="00744505" w:rsidRPr="00744505" w:rsidRDefault="002414F9" w:rsidP="0012486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de obra: escombros, hormigón, cerámicos, madera, yeso</w:t>
      </w:r>
    </w:p>
    <w:p w:rsidR="00744505" w:rsidRPr="00744505" w:rsidRDefault="002414F9" w:rsidP="0012486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reciclables: papel, cartón, plástico, metales</w:t>
      </w:r>
    </w:p>
    <w:p w:rsidR="00744505" w:rsidRPr="00744505" w:rsidRDefault="002414F9" w:rsidP="0012486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orgánicos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5.2 Residuos </w:t>
      </w: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peligrosos:</w:t>
      </w:r>
    </w:p>
    <w:p w:rsidR="00744505" w:rsidRPr="00744505" w:rsidRDefault="002414F9" w:rsidP="00124866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Aceites usados (motor, hidráulicos, etc.)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5.3 Residuos especiales (no peligrosos pero con tratamiento especial):</w:t>
      </w:r>
    </w:p>
    <w:p w:rsidR="00744505" w:rsidRPr="00744505" w:rsidRDefault="002414F9" w:rsidP="00124866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Chatarra metálica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6. DESCRIPCIÓN DE ACTIVIDADES Y GENERACIÓN DE RESIDUOS</w:t>
      </w:r>
    </w:p>
    <w:p w:rsidR="00124866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6.1 Taller mecánico: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Actividades: mantenimiento de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vehículos y maquinaria. Genera:</w:t>
      </w:r>
    </w:p>
    <w:p w:rsidR="00744505" w:rsidRPr="00744505" w:rsidRDefault="002414F9" w:rsidP="00124866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Aceites usados</w:t>
      </w:r>
    </w:p>
    <w:p w:rsidR="00744505" w:rsidRPr="00744505" w:rsidRDefault="002414F9" w:rsidP="00124866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metálicos</w:t>
      </w:r>
    </w:p>
    <w:p w:rsidR="0093034F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6.2 Taller metalúrgico: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360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Actividades: soldaduras, cortes, armado. Genera:</w:t>
      </w:r>
    </w:p>
    <w:p w:rsidR="00744505" w:rsidRPr="00744505" w:rsidRDefault="002414F9" w:rsidP="001248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Chatarra metálica (acero, aluminio, cobre)</w:t>
      </w:r>
    </w:p>
    <w:p w:rsidR="00744505" w:rsidRPr="00744505" w:rsidRDefault="002414F9" w:rsidP="001248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de pinturas o productos químicos</w:t>
      </w:r>
    </w:p>
    <w:p w:rsidR="00744505" w:rsidRPr="00744505" w:rsidRDefault="002414F9" w:rsidP="00124866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de envases vacíos</w:t>
      </w:r>
    </w:p>
    <w:p w:rsidR="007C16BB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 xml:space="preserve">6.3 </w:t>
      </w: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Depósitos: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lastRenderedPageBreak/>
        <w:t>Actividades: almacenamiento de materiales. Genera:</w:t>
      </w:r>
    </w:p>
    <w:p w:rsidR="00744505" w:rsidRPr="00744505" w:rsidRDefault="002414F9" w:rsidP="00124866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Residuos de embalajes (plástico, cartón, pallets)</w:t>
      </w:r>
    </w:p>
    <w:p w:rsidR="00744505" w:rsidRPr="00744505" w:rsidRDefault="002414F9" w:rsidP="00124866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Polvo, restos de materiales inertes</w:t>
      </w:r>
    </w:p>
    <w:p w:rsidR="007C16BB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6.4 Obras en construcción: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Actividades: construcción de estructuras civiles y arquitectónicas. Genera:</w:t>
      </w:r>
    </w:p>
    <w:p w:rsidR="00744505" w:rsidRPr="00744505" w:rsidRDefault="002414F9" w:rsidP="0012486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Escom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bros</w:t>
      </w:r>
    </w:p>
    <w:p w:rsidR="00744505" w:rsidRPr="00744505" w:rsidRDefault="002414F9" w:rsidP="0012486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Maderas</w:t>
      </w:r>
    </w:p>
    <w:p w:rsidR="00744505" w:rsidRPr="00744505" w:rsidRDefault="002414F9" w:rsidP="00124866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Plásticos, envoltorios</w:t>
      </w:r>
    </w:p>
    <w:p w:rsidR="00744505" w:rsidRPr="00744505" w:rsidRDefault="002414F9" w:rsidP="007C16B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Restos de pintura, envases</w:t>
      </w:r>
    </w:p>
    <w:p w:rsid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7. GESTIÓN INTERNA DE RESIDUOS</w:t>
      </w:r>
    </w:p>
    <w:p w:rsidR="007C16BB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7.1 Separación en origen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Cada sector debe clasificar los residuos en el punto de generación. Se dispondrá de tachos o recipientes diferenciados con señalética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visible.</w:t>
      </w:r>
    </w:p>
    <w:p w:rsidR="007C16BB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7.2 Acopio temporal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Los residuos se almacenan en sectores designados y acondicionados, de forma segura, con cobertura, impermeabilización y rotulado.</w:t>
      </w:r>
    </w:p>
    <w:p w:rsidR="007C16BB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7.3 Transporte interno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Para el traslado desde el punto de generación al acopio se utilizarán carr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itos, tambores o recipientes apropiados para evitar derrames o contaminación.</w:t>
      </w:r>
    </w:p>
    <w:p w:rsid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8. GESTIÓN EXTERNA DE RESIDUOS</w:t>
      </w:r>
    </w:p>
    <w:p w:rsidR="007C16BB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8.1 Contratación de empresas habilitadas</w:t>
      </w:r>
    </w:p>
    <w:p w:rsidR="00744505" w:rsidRPr="00744505" w:rsidRDefault="002414F9" w:rsidP="00A1535B">
      <w:pPr>
        <w:spacing w:before="100" w:beforeAutospacing="1" w:after="100" w:afterAutospacing="1" w:line="276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Todo transporte y disposición final será realizado por empresas autorizadas que garanticen el cumplimiento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 legal y emitan los certificados de disposición.</w:t>
      </w:r>
    </w:p>
    <w:p w:rsid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8.2 Trazabilidad documental</w:t>
      </w:r>
    </w:p>
    <w:p w:rsidR="00744505" w:rsidRPr="00744505" w:rsidRDefault="002414F9" w:rsidP="0012486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Remitos de retiro de contenedores</w:t>
      </w:r>
    </w:p>
    <w:p w:rsidR="00744505" w:rsidRPr="00744505" w:rsidRDefault="002414F9" w:rsidP="00124866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Certificados de tratamiento o reciclado</w:t>
      </w:r>
    </w:p>
    <w:p w:rsidR="007C16BB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8.3 Empresas recicladoras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Se mantiene convenio con recicladoras para el retiro de:</w:t>
      </w:r>
    </w:p>
    <w:p w:rsidR="00744505" w:rsidRPr="00744505" w:rsidRDefault="002414F9" w:rsidP="0012486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lastRenderedPageBreak/>
        <w:t>Aceites usados</w:t>
      </w:r>
    </w:p>
    <w:p w:rsidR="00744505" w:rsidRPr="00744505" w:rsidRDefault="002414F9" w:rsidP="0012486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Chatarra metálica</w:t>
      </w:r>
    </w:p>
    <w:p w:rsidR="00744505" w:rsidRPr="00744505" w:rsidRDefault="002414F9" w:rsidP="00124866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Materiales plásticos y cartón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9. PLAN DE RECUPERACIÓN  RECICLAJE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9.1 Taller mecánico</w:t>
      </w:r>
    </w:p>
    <w:p w:rsidR="00744505" w:rsidRPr="00744505" w:rsidRDefault="002414F9" w:rsidP="0012486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Aceites: enviados a empresa autorizada para regeneración.</w:t>
      </w:r>
    </w:p>
    <w:p w:rsidR="00744505" w:rsidRPr="00744505" w:rsidRDefault="002414F9" w:rsidP="0012486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Filtros y trapos: segregados como residuos peligrosos.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9.2 Taller metalúrgico</w:t>
      </w:r>
    </w:p>
    <w:p w:rsidR="00744505" w:rsidRPr="00744505" w:rsidRDefault="002414F9" w:rsidP="00124866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Chatarra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clasificada por tipo y enviada para fundición o reutilización.</w:t>
      </w:r>
    </w:p>
    <w:p w:rsidR="00744505" w:rsidRPr="00744505" w:rsidRDefault="002414F9" w:rsidP="00124866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Envases vacíos tratados como residuos especiales.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>9.3 Obras y depósitos</w:t>
      </w:r>
    </w:p>
    <w:p w:rsidR="00744505" w:rsidRPr="00744505" w:rsidRDefault="002414F9" w:rsidP="00124866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Madera: reutilización como encofrados o protecciones.</w:t>
      </w:r>
    </w:p>
    <w:p w:rsidR="00744505" w:rsidRPr="00744505" w:rsidRDefault="002414F9" w:rsidP="00124866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Escombros: en caso posible, utilizados como relleno.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10. SEÑALIZACI</w:t>
      </w: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ÓN Y COMUNICACIÓN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Se instalará señalética estandarizada en todas las áreas operativas, indicando:</w:t>
      </w:r>
    </w:p>
    <w:p w:rsidR="00744505" w:rsidRPr="00744505" w:rsidRDefault="002414F9" w:rsidP="00124866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Tipo de residuo</w:t>
      </w:r>
    </w:p>
    <w:p w:rsidR="00744505" w:rsidRPr="00744505" w:rsidRDefault="002414F9" w:rsidP="00124866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Riesgos asociados (si corresponde)</w:t>
      </w:r>
    </w:p>
    <w:p w:rsidR="00744505" w:rsidRPr="00744505" w:rsidRDefault="002414F9" w:rsidP="00124866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Instrucciones básicas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El personal recibirá instructivos visuales y escritos como parte del plan de comunica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ción interna ambiental.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11. CAPACITACIÓN Y CONCIENTIZACIÓN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Se desarrollará un plan de capacitación anual que incluirá:</w:t>
      </w:r>
    </w:p>
    <w:p w:rsidR="00744505" w:rsidRPr="00744505" w:rsidRDefault="002414F9" w:rsidP="0012486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Gestión de residuos</w:t>
      </w:r>
    </w:p>
    <w:p w:rsidR="00744505" w:rsidRPr="00744505" w:rsidRDefault="002414F9" w:rsidP="0012486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Manejo de residuos peligrosos</w:t>
      </w:r>
    </w:p>
    <w:p w:rsidR="00744505" w:rsidRPr="00744505" w:rsidRDefault="002414F9" w:rsidP="0012486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Prevención de derrames</w:t>
      </w:r>
    </w:p>
    <w:p w:rsidR="00744505" w:rsidRPr="00744505" w:rsidRDefault="002414F9" w:rsidP="0012486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>Uso de EPP relacionado</w:t>
      </w: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12. ROLES Y RESPONSABILIDADES</w:t>
      </w:r>
    </w:p>
    <w:tbl>
      <w:tblPr>
        <w:tblW w:w="9781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852"/>
        <w:gridCol w:w="4827"/>
      </w:tblGrid>
      <w:tr w:rsidR="007C16BB" w:rsidRPr="00744505" w:rsidTr="007C16BB">
        <w:trPr>
          <w:trHeight w:val="307"/>
          <w:tblHeader/>
          <w:tblCellSpacing w:w="15" w:type="dxa"/>
        </w:trPr>
        <w:tc>
          <w:tcPr>
            <w:tcW w:w="2075" w:type="dxa"/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lastRenderedPageBreak/>
              <w:t>Sector</w:t>
            </w:r>
          </w:p>
        </w:tc>
        <w:tc>
          <w:tcPr>
            <w:tcW w:w="2851" w:type="dxa"/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Responsable</w:t>
            </w:r>
          </w:p>
        </w:tc>
        <w:tc>
          <w:tcPr>
            <w:tcW w:w="4855" w:type="dxa"/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Tareas principales</w:t>
            </w:r>
          </w:p>
        </w:tc>
      </w:tr>
      <w:tr w:rsidR="007C16BB" w:rsidRPr="00744505" w:rsidTr="007C16BB">
        <w:trPr>
          <w:trHeight w:val="625"/>
          <w:tblCellSpacing w:w="15" w:type="dxa"/>
        </w:trPr>
        <w:tc>
          <w:tcPr>
            <w:tcW w:w="20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Taller mecánico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Jefe de Taller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Supervisión de residuos peligrosos y su entrega</w:t>
            </w:r>
          </w:p>
        </w:tc>
      </w:tr>
      <w:tr w:rsidR="007C16BB" w:rsidRPr="00744505" w:rsidTr="007C16BB">
        <w:trPr>
          <w:trHeight w:val="625"/>
          <w:tblCellSpacing w:w="15" w:type="dxa"/>
        </w:trPr>
        <w:tc>
          <w:tcPr>
            <w:tcW w:w="20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Taller metalúrgico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Encargado de Producción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Separación de metales, control de envases</w:t>
            </w:r>
          </w:p>
        </w:tc>
      </w:tr>
      <w:tr w:rsidR="007C16BB" w:rsidRPr="00744505" w:rsidTr="007C16BB">
        <w:trPr>
          <w:trHeight w:val="614"/>
          <w:tblCellSpacing w:w="15" w:type="dxa"/>
        </w:trPr>
        <w:tc>
          <w:tcPr>
            <w:tcW w:w="20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Depósitos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Encargado de Depósito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Orden, limpieza, </w:t>
            </w: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coordinación de recolección</w:t>
            </w:r>
          </w:p>
        </w:tc>
      </w:tr>
      <w:tr w:rsidR="007C16BB" w:rsidRPr="00744505" w:rsidTr="007C16BB">
        <w:trPr>
          <w:trHeight w:val="625"/>
          <w:tblCellSpacing w:w="15" w:type="dxa"/>
        </w:trPr>
        <w:tc>
          <w:tcPr>
            <w:tcW w:w="20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Obras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Jefe de Obra / Capataz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000000"/>
            </w:tcBorders>
            <w:vAlign w:val="center"/>
            <w:hideMark/>
          </w:tcPr>
          <w:p w:rsidR="00744505" w:rsidRPr="00744505" w:rsidRDefault="002414F9" w:rsidP="007C16BB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744505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Uso de contenedores y control en el sitio</w:t>
            </w:r>
          </w:p>
        </w:tc>
      </w:tr>
    </w:tbl>
    <w:p w:rsidR="00744505" w:rsidRPr="00744505" w:rsidRDefault="002414F9" w:rsidP="00124866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</w:p>
    <w:p w:rsidR="00744505" w:rsidRPr="00744505" w:rsidRDefault="002414F9" w:rsidP="0012486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15. CONCLUSIÓN</w:t>
      </w:r>
    </w:p>
    <w:p w:rsidR="00744505" w:rsidRPr="00744505" w:rsidRDefault="002414F9" w:rsidP="007C16BB">
      <w:pPr>
        <w:spacing w:before="100" w:beforeAutospacing="1" w:after="100" w:afterAutospacing="1" w:line="276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44505">
        <w:rPr>
          <w:rFonts w:ascii="Arial" w:eastAsia="Times New Roman" w:hAnsi="Arial" w:cs="Arial"/>
          <w:sz w:val="20"/>
          <w:szCs w:val="20"/>
          <w:lang w:eastAsia="es-AR"/>
        </w:rPr>
        <w:t xml:space="preserve">El compromiso de Roque Mocciola S.A. con la gestión responsable de residuos constituye una parte esencial de su desempeño sustentable. La </w:t>
      </w:r>
      <w:r w:rsidRPr="00744505">
        <w:rPr>
          <w:rFonts w:ascii="Arial" w:eastAsia="Times New Roman" w:hAnsi="Arial" w:cs="Arial"/>
          <w:sz w:val="20"/>
          <w:szCs w:val="20"/>
          <w:lang w:eastAsia="es-AR"/>
        </w:rPr>
        <w:t>implementación efectiva de este programa redundará en beneficios ambientales, operativos y sociales, consolidando a la empresa como una organización comprometida con el cuidado del entorno y el cumplimiento normativo.</w:t>
      </w:r>
    </w:p>
    <w:p w:rsidR="00A06946" w:rsidRDefault="00A06946" w:rsidP="00124866">
      <w:pPr>
        <w:spacing w:line="276" w:lineRule="auto"/>
        <w:jc w:val="both"/>
      </w:pPr>
    </w:p>
    <w:sectPr w:rsidR="00A06946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4F9" w:rsidRDefault="002414F9" w:rsidP="009A6551">
      <w:pPr>
        <w:spacing w:after="0" w:line="240" w:lineRule="auto"/>
      </w:pPr>
      <w:r>
        <w:separator/>
      </w:r>
    </w:p>
  </w:endnote>
  <w:endnote w:type="continuationSeparator" w:id="0">
    <w:p w:rsidR="002414F9" w:rsidRDefault="002414F9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4F9" w:rsidRDefault="002414F9" w:rsidP="009A6551">
      <w:pPr>
        <w:spacing w:after="0" w:line="240" w:lineRule="auto"/>
      </w:pPr>
      <w:r>
        <w:separator/>
      </w:r>
    </w:p>
  </w:footnote>
  <w:footnote w:type="continuationSeparator" w:id="0">
    <w:p w:rsidR="002414F9" w:rsidRDefault="002414F9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0924" w:rsidRDefault="0026092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0924" w:rsidRDefault="0026092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PLAN DE GESTIÓN DE RESIDUOS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GRE-VAR-AMB-001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20/05/25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TALLERES / DEPÓSITOS / OBRAS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DB5A5B">
            <w:rPr>
              <w:rStyle w:val="Nmerodepgina"/>
              <w:rFonts w:ascii="Arial" w:hAnsi="Arial" w:cs="Arial"/>
              <w:noProof/>
              <w:sz w:val="18"/>
            </w:rPr>
            <w:t>6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DB5A5B">
            <w:rPr>
              <w:rStyle w:val="Nmerodepgina"/>
              <w:rFonts w:ascii="Arial" w:hAnsi="Arial" w:cs="Arial"/>
              <w:noProof/>
              <w:sz w:val="18"/>
            </w:rPr>
            <w:t>6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14F9"/>
    <w:rsid w:val="0024781B"/>
    <w:rsid w:val="00260924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B5A5B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3CB3C-9843-4112-B8F6-86143EBC4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6</Pages>
  <Words>949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129</cp:revision>
  <cp:lastPrinted>2026-05-20T15:19:00Z</cp:lastPrinted>
  <dcterms:created xsi:type="dcterms:W3CDTF">2025-01-29T15:36:00Z</dcterms:created>
  <dcterms:modified xsi:type="dcterms:W3CDTF">2026-06-02T20:09:00Z</dcterms:modified>
</cp:coreProperties>
</file>