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9393" w:type="dxa"/>
        <w:jc w:val="center"/>
        <w:tblLook w:val="04A0" w:firstRow="1" w:lastRow="0" w:firstColumn="1" w:lastColumn="0" w:noHBand="0" w:noVBand="1"/>
      </w:tblPr>
      <w:tblGrid>
        <w:gridCol w:w="756"/>
        <w:gridCol w:w="1500"/>
        <w:gridCol w:w="670"/>
        <w:gridCol w:w="2589"/>
        <w:gridCol w:w="1216"/>
        <w:gridCol w:w="1394"/>
        <w:gridCol w:w="1268"/>
      </w:tblGrid>
      <w:tr w:rsidR="00C524E6" w:rsidRPr="00512307" w:rsidTr="002F55D2">
        <w:trPr>
          <w:trHeight w:val="8505"/>
          <w:jc w:val="center"/>
        </w:trPr>
        <w:tc>
          <w:tcPr>
            <w:tcW w:w="9393" w:type="dxa"/>
            <w:gridSpan w:val="7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</w:p>
        </w:tc>
        <w:tc>
          <w:tcPr>
            <w:tcW w:w="1500" w:type="dxa"/>
            <w:vAlign w:val="center"/>
          </w:tcPr>
          <w:p w:rsidR="00C524E6" w:rsidRPr="00512307" w:rsidRDefault="003F175D" w:rsidP="002F5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15/05/26</w:t>
            </w: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E22536" w:rsidP="003F175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Integración Manual SYH </w:t>
            </w: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S.S</w:t>
            </w: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A.L</w:t>
            </w: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454"/>
          <w:jc w:val="center"/>
        </w:trPr>
        <w:tc>
          <w:tcPr>
            <w:tcW w:w="756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REV.</w:t>
            </w:r>
          </w:p>
        </w:tc>
        <w:tc>
          <w:tcPr>
            <w:tcW w:w="1500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FECHA</w:t>
            </w:r>
          </w:p>
        </w:tc>
        <w:tc>
          <w:tcPr>
            <w:tcW w:w="3645" w:type="dxa"/>
            <w:gridSpan w:val="2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  <w:lang w:val="es-ES"/>
              </w:rPr>
            </w:pPr>
            <w:r w:rsidRPr="00512307">
              <w:rPr>
                <w:rFonts w:cs="Arial"/>
                <w:b/>
                <w:sz w:val="20"/>
              </w:rPr>
              <w:t>DESCRIPCIÓN</w:t>
            </w:r>
          </w:p>
        </w:tc>
        <w:tc>
          <w:tcPr>
            <w:tcW w:w="800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  <w:lang w:val="es-ES"/>
              </w:rPr>
            </w:pPr>
            <w:r w:rsidRPr="00512307">
              <w:rPr>
                <w:rFonts w:cs="Arial"/>
                <w:b/>
                <w:sz w:val="20"/>
                <w:lang w:val="es-ES"/>
              </w:rPr>
              <w:t>ELABORÓ</w:t>
            </w:r>
          </w:p>
        </w:tc>
        <w:tc>
          <w:tcPr>
            <w:tcW w:w="1487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REVISÓ</w:t>
            </w:r>
          </w:p>
        </w:tc>
        <w:tc>
          <w:tcPr>
            <w:tcW w:w="1268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bCs/>
                <w:sz w:val="20"/>
              </w:rPr>
            </w:pPr>
            <w:r w:rsidRPr="00512307">
              <w:rPr>
                <w:rFonts w:cs="Arial"/>
                <w:b/>
                <w:bCs/>
                <w:sz w:val="20"/>
              </w:rPr>
              <w:t>APROBÓ</w:t>
            </w:r>
          </w:p>
        </w:tc>
      </w:tr>
      <w:tr w:rsidR="00C524E6" w:rsidRPr="00512307" w:rsidTr="002F55D2">
        <w:trPr>
          <w:trHeight w:val="851"/>
          <w:jc w:val="center"/>
        </w:trPr>
        <w:tc>
          <w:tcPr>
            <w:tcW w:w="9393" w:type="dxa"/>
            <w:gridSpan w:val="7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4"/>
              </w:rPr>
              <w:t>MANUAL DEL SISTEMA DE GESTIÓN INTEGRADO</w:t>
            </w:r>
          </w:p>
        </w:tc>
      </w:tr>
      <w:tr w:rsidR="00C524E6" w:rsidRPr="00512307" w:rsidTr="002F55D2">
        <w:trPr>
          <w:trHeight w:val="454"/>
          <w:jc w:val="center"/>
        </w:trPr>
        <w:tc>
          <w:tcPr>
            <w:tcW w:w="2936" w:type="dxa"/>
            <w:gridSpan w:val="3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noProof/>
                <w:lang w:eastAsia="es-AR"/>
              </w:rPr>
              <w:drawing>
                <wp:inline distT="0" distB="0" distL="0" distR="0" wp14:anchorId="4D7E1977" wp14:editId="79A3BED2">
                  <wp:extent cx="1692000" cy="494910"/>
                  <wp:effectExtent l="0" t="0" r="3810" b="63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Mocciola_solo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494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0" w:type="dxa"/>
            <w:gridSpan w:val="4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C524E6" w:rsidRPr="0062385A" w:rsidRDefault="00C524E6" w:rsidP="002F55D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2385A">
              <w:rPr>
                <w:rFonts w:ascii="Arial" w:hAnsi="Arial" w:cs="Arial"/>
                <w:b/>
                <w:sz w:val="24"/>
                <w:szCs w:val="24"/>
              </w:rPr>
              <w:t>EMPRESA CONSTRUCTORA ROQUE MOCCIOLA S.A.</w:t>
            </w: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4"/>
            <w:tcBorders>
              <w:top w:val="single" w:sz="2" w:space="0" w:color="auto"/>
              <w:right w:val="single" w:sz="18" w:space="0" w:color="auto"/>
            </w:tcBorders>
            <w:vAlign w:val="center"/>
          </w:tcPr>
          <w:p w:rsidR="00C524E6" w:rsidRPr="00512307" w:rsidRDefault="00903A3E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MANUAL DEL SGI</w:t>
            </w: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4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6F4BC8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ISO 9001:2015 | ISO 14001:2015 | ISO 45001:2018</w:t>
            </w:r>
          </w:p>
        </w:tc>
      </w:tr>
      <w:tr w:rsidR="00C524E6" w:rsidRPr="00512307" w:rsidTr="002F55D2">
        <w:trPr>
          <w:trHeight w:val="397"/>
          <w:jc w:val="center"/>
        </w:trPr>
        <w:tc>
          <w:tcPr>
            <w:tcW w:w="2936" w:type="dxa"/>
            <w:gridSpan w:val="3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b/>
              </w:rPr>
              <w:t xml:space="preserve">ESCALA: </w:t>
            </w:r>
            <w:r w:rsidRPr="00512307">
              <w:rPr>
                <w:rFonts w:ascii="Arial" w:hAnsi="Arial" w:cs="Arial"/>
              </w:rPr>
              <w:t>S/E</w:t>
            </w:r>
          </w:p>
        </w:tc>
        <w:tc>
          <w:tcPr>
            <w:tcW w:w="1500" w:type="dxa"/>
            <w:gridSpan w:val="3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LUGAR</w:t>
            </w:r>
            <w:r w:rsidRPr="00512307">
              <w:rPr>
                <w:rFonts w:ascii="Arial" w:hAnsi="Arial" w:cs="Arial"/>
                <w:b/>
              </w:rPr>
              <w:t>:</w:t>
            </w:r>
            <w:r>
              <w:rPr>
                <w:rFonts w:ascii="Arial" w:hAnsi="Arial" w:cs="Arial"/>
                <w:b/>
              </w:rPr>
              <w:t xml:space="preserve"> GENERAL ROCA, RÍO NEGRO</w:t>
            </w:r>
          </w:p>
        </w:tc>
        <w:tc>
          <w:tcPr>
            <w:tcW w:w="1268" w:type="dxa"/>
            <w:tcBorders>
              <w:top w:val="single" w:sz="18" w:space="0" w:color="auto"/>
              <w:bottom w:val="single" w:sz="2" w:space="0" w:color="FFFFFF" w:themeColor="background1"/>
              <w:right w:val="single" w:sz="18" w:space="0" w:color="auto"/>
            </w:tcBorders>
            <w:vAlign w:val="center"/>
          </w:tcPr>
          <w:p w:rsidR="00C524E6" w:rsidRPr="0085626B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</w:t>
            </w:r>
          </w:p>
        </w:tc>
      </w:tr>
      <w:tr w:rsidR="00C524E6" w:rsidRPr="00512307" w:rsidTr="002F55D2">
        <w:trPr>
          <w:trHeight w:val="397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3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C524E6">
            <w:pPr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b/>
              </w:rPr>
              <w:t>DOCUMENTO:</w:t>
            </w:r>
            <w:r>
              <w:rPr>
                <w:rFonts w:ascii="Arial" w:hAnsi="Arial" w:cs="Arial"/>
                <w:b/>
              </w:rPr>
              <w:t xml:space="preserve"> MSG-VAR-SGI-001</w:t>
            </w:r>
          </w:p>
        </w:tc>
        <w:tc>
          <w:tcPr>
            <w:tcW w:w="1268" w:type="dxa"/>
            <w:tcBorders>
              <w:top w:val="single" w:sz="2" w:space="0" w:color="FFFFFF" w:themeColor="background1"/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  <w:b/>
              </w:rPr>
            </w:pPr>
            <w:r w:rsidRPr="00512307">
              <w:rPr>
                <w:rFonts w:ascii="Arial" w:hAnsi="Arial" w:cs="Arial"/>
                <w:b/>
              </w:rPr>
              <w:t>REVISIÓN</w:t>
            </w:r>
          </w:p>
        </w:tc>
      </w:tr>
    </w:tbl>
    <w:p w:rsidR="007552D2" w:rsidRDefault="007552D2">
      <w:pPr>
        <w:sectPr w:rsidR="007552D2">
          <w:pgSz w:w="11906" w:h="16838"/>
          <w:pgMar w:top="566" w:right="566" w:bottom="566" w:left="566" w:header="720" w:footer="720" w:gutter="0"/>
          <w:cols w:space="720"/>
          <w:titlePg/>
        </w:sectPr>
      </w:pPr>
    </w:p>
    <w:p w:rsidR="007552D2" w:rsidRDefault="00F635A0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lastRenderedPageBreak/>
        <w:t>1. PRESENTACIÓN DE LA ORGANIZACIÓN</w:t>
      </w:r>
    </w:p>
    <w:p w:rsidR="007552D2" w:rsidRPr="00187A5F" w:rsidRDefault="00F635A0" w:rsidP="00187A5F">
      <w:pPr>
        <w:spacing w:before="120" w:after="120" w:line="360" w:lineRule="auto"/>
        <w:ind w:firstLine="709"/>
        <w:jc w:val="both"/>
        <w:rPr>
          <w:rFonts w:ascii="Arial" w:hAnsi="Arial" w:cs="Arial"/>
          <w:sz w:val="24"/>
        </w:rPr>
      </w:pPr>
      <w:r w:rsidRPr="003F175D">
        <w:rPr>
          <w:rFonts w:ascii="Arial" w:hAnsi="Arial" w:cs="Arial"/>
          <w:color w:val="000000"/>
          <w:szCs w:val="20"/>
        </w:rPr>
        <w:t>Roque Mocciola S.A. es una empresa constructora con sede en General Roca, Río Negro, dedicada a la ejecución de obras civiles, de infraestructura y arquitectura, fabricación en taller metalúrgico, gestión de depósitos y l</w:t>
      </w:r>
      <w:r w:rsidRPr="003F175D">
        <w:rPr>
          <w:rFonts w:ascii="Arial" w:hAnsi="Arial" w:cs="Arial"/>
          <w:color w:val="000000"/>
          <w:szCs w:val="20"/>
        </w:rPr>
        <w:t xml:space="preserve">ogística. Opera en </w:t>
      </w:r>
      <w:r w:rsidR="00202F84" w:rsidRPr="003F175D">
        <w:rPr>
          <w:rFonts w:ascii="Arial" w:hAnsi="Arial" w:cs="Arial"/>
          <w:color w:val="000000"/>
          <w:szCs w:val="20"/>
        </w:rPr>
        <w:t>los ámbitos públicos</w:t>
      </w:r>
      <w:r w:rsidRPr="003F175D">
        <w:rPr>
          <w:rFonts w:ascii="Arial" w:hAnsi="Arial" w:cs="Arial"/>
          <w:color w:val="000000"/>
          <w:szCs w:val="20"/>
        </w:rPr>
        <w:t xml:space="preserve"> y privado, comprometida con la excelencia técnica, la protección ambiental y la seguridad de sus trabajadores.</w:t>
      </w:r>
      <w:bookmarkStart w:id="0" w:name="_GoBack"/>
      <w:bookmarkEnd w:id="0"/>
    </w:p>
    <w:p w:rsidR="007552D2" w:rsidRDefault="00F635A0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2. ALCANCE DEL SGI</w:t>
      </w:r>
    </w:p>
    <w:p w:rsidR="007552D2" w:rsidRPr="00F94BD3" w:rsidRDefault="00F635A0" w:rsidP="00F94BD3">
      <w:pPr>
        <w:spacing w:before="120" w:after="120" w:line="360" w:lineRule="auto"/>
        <w:ind w:firstLine="709"/>
        <w:jc w:val="both"/>
        <w:rPr>
          <w:rFonts w:ascii="Arial" w:hAnsi="Arial" w:cs="Arial"/>
          <w:color w:val="000000"/>
          <w:szCs w:val="20"/>
        </w:rPr>
      </w:pPr>
      <w:r w:rsidRPr="00F94BD3">
        <w:rPr>
          <w:rFonts w:ascii="Arial" w:hAnsi="Arial" w:cs="Arial"/>
          <w:color w:val="000000"/>
          <w:szCs w:val="20"/>
        </w:rPr>
        <w:t>El presente Manual es el documento rector del Sistema de Gestión Integrado (SGI). Todo</w:t>
      </w:r>
      <w:r w:rsidRPr="00F94BD3">
        <w:rPr>
          <w:rFonts w:ascii="Arial" w:hAnsi="Arial" w:cs="Arial"/>
          <w:color w:val="000000"/>
          <w:szCs w:val="20"/>
        </w:rPr>
        <w:t>s los procedimientos, planes e instructivos del SGI derivan de este documento y deben ser coherentes con él.</w:t>
      </w:r>
    </w:p>
    <w:tbl>
      <w:tblPr>
        <w:tblW w:w="8955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2985"/>
        <w:gridCol w:w="2985"/>
        <w:gridCol w:w="2985"/>
      </w:tblGrid>
      <w:tr w:rsidR="007552D2" w:rsidRPr="00187A5F" w:rsidTr="00187A5F">
        <w:trPr>
          <w:trHeight w:val="344"/>
        </w:trPr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7552D2" w:rsidRPr="00187A5F" w:rsidRDefault="00F635A0">
            <w:pPr>
              <w:jc w:val="center"/>
            </w:pPr>
            <w:r w:rsidRPr="00187A5F">
              <w:rPr>
                <w:rFonts w:ascii="Arial" w:hAnsi="Arial"/>
                <w:b/>
              </w:rPr>
              <w:t>NORMA</w:t>
            </w: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7552D2" w:rsidRPr="00187A5F" w:rsidRDefault="00F635A0">
            <w:pPr>
              <w:jc w:val="center"/>
            </w:pPr>
            <w:r w:rsidRPr="00187A5F">
              <w:rPr>
                <w:rFonts w:ascii="Arial" w:hAnsi="Arial"/>
                <w:b/>
              </w:rPr>
              <w:t>VERSIÓN</w:t>
            </w: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7552D2" w:rsidRPr="00187A5F" w:rsidRDefault="00F635A0">
            <w:pPr>
              <w:jc w:val="center"/>
            </w:pPr>
            <w:r w:rsidRPr="00187A5F">
              <w:rPr>
                <w:rFonts w:ascii="Arial" w:hAnsi="Arial"/>
                <w:b/>
              </w:rPr>
              <w:t>ÁMBITO</w:t>
            </w:r>
          </w:p>
        </w:tc>
      </w:tr>
      <w:tr w:rsidR="007552D2" w:rsidRPr="00187A5F" w:rsidTr="00187A5F">
        <w:trPr>
          <w:trHeight w:val="344"/>
        </w:trPr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ISO 9001</w:t>
            </w: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2015</w:t>
            </w: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Sistema de Gestión de la Calidad</w:t>
            </w:r>
          </w:p>
        </w:tc>
      </w:tr>
      <w:tr w:rsidR="007552D2" w:rsidRPr="00187A5F" w:rsidTr="00187A5F">
        <w:trPr>
          <w:trHeight w:val="357"/>
        </w:trPr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ISO 14001</w:t>
            </w: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2015</w:t>
            </w: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Sistema de Gestión Ambiental</w:t>
            </w:r>
          </w:p>
        </w:tc>
      </w:tr>
      <w:tr w:rsidR="007552D2" w:rsidRPr="00187A5F" w:rsidTr="00187A5F">
        <w:trPr>
          <w:trHeight w:val="344"/>
        </w:trPr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ISO 45001</w:t>
            </w: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2018</w:t>
            </w: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 xml:space="preserve">Sistema de </w:t>
            </w:r>
            <w:r w:rsidRPr="00187A5F">
              <w:rPr>
                <w:rFonts w:ascii="Arial" w:hAnsi="Arial"/>
              </w:rPr>
              <w:t>Gestión de SST</w:t>
            </w:r>
          </w:p>
        </w:tc>
      </w:tr>
      <w:tr w:rsidR="007552D2" w:rsidRPr="00187A5F" w:rsidTr="00187A5F">
        <w:trPr>
          <w:trHeight w:val="550"/>
        </w:trPr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Ley 19.587 / Dec. 351/79</w:t>
            </w: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Vigente</w:t>
            </w: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Higiene y Seguridad en el Trabajo (Argentina)</w:t>
            </w:r>
          </w:p>
        </w:tc>
      </w:tr>
    </w:tbl>
    <w:p w:rsidR="007552D2" w:rsidRDefault="007552D2">
      <w:pPr>
        <w:spacing w:after="80"/>
      </w:pPr>
    </w:p>
    <w:p w:rsidR="007552D2" w:rsidRDefault="00F635A0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3. POLÍTICA INTEGRADA DE GESTIÓN</w:t>
      </w:r>
    </w:p>
    <w:p w:rsidR="007552D2" w:rsidRPr="00F94BD3" w:rsidRDefault="00F635A0" w:rsidP="00F94BD3">
      <w:pPr>
        <w:pStyle w:val="Prrafodelista"/>
        <w:numPr>
          <w:ilvl w:val="0"/>
          <w:numId w:val="38"/>
        </w:numPr>
        <w:spacing w:before="120" w:after="120" w:line="360" w:lineRule="auto"/>
        <w:ind w:left="357" w:firstLine="357"/>
        <w:contextualSpacing w:val="0"/>
        <w:jc w:val="both"/>
        <w:rPr>
          <w:sz w:val="24"/>
        </w:rPr>
      </w:pPr>
      <w:r w:rsidRPr="00F94BD3">
        <w:rPr>
          <w:rFonts w:ascii="Arial" w:hAnsi="Arial"/>
          <w:szCs w:val="20"/>
        </w:rPr>
        <w:t>Satisfacer los requisitos de nuestros clientes cumpliendo con los plazos, calidades técnicas y condiciones contractuales pacta</w:t>
      </w:r>
      <w:r w:rsidRPr="00F94BD3">
        <w:rPr>
          <w:rFonts w:ascii="Arial" w:hAnsi="Arial"/>
          <w:szCs w:val="20"/>
        </w:rPr>
        <w:t>das.</w:t>
      </w:r>
    </w:p>
    <w:p w:rsidR="007552D2" w:rsidRPr="00F94BD3" w:rsidRDefault="00F635A0" w:rsidP="00F94BD3">
      <w:pPr>
        <w:pStyle w:val="Prrafodelista"/>
        <w:numPr>
          <w:ilvl w:val="0"/>
          <w:numId w:val="38"/>
        </w:numPr>
        <w:spacing w:before="120" w:after="120" w:line="360" w:lineRule="auto"/>
        <w:ind w:left="357" w:firstLine="357"/>
        <w:contextualSpacing w:val="0"/>
        <w:jc w:val="both"/>
        <w:rPr>
          <w:sz w:val="24"/>
        </w:rPr>
      </w:pPr>
      <w:r w:rsidRPr="00F94BD3">
        <w:rPr>
          <w:rFonts w:ascii="Arial" w:hAnsi="Arial"/>
          <w:szCs w:val="20"/>
        </w:rPr>
        <w:t>Prevenir la contaminación ambiental, gestionar responsablemente los residuos y minimizar los impactos negativos sobre el entorno (SYH-PMA-V.0).</w:t>
      </w:r>
    </w:p>
    <w:p w:rsidR="007552D2" w:rsidRPr="00F94BD3" w:rsidRDefault="00F635A0" w:rsidP="00F94BD3">
      <w:pPr>
        <w:pStyle w:val="Prrafodelista"/>
        <w:numPr>
          <w:ilvl w:val="0"/>
          <w:numId w:val="38"/>
        </w:numPr>
        <w:spacing w:before="120" w:after="120" w:line="360" w:lineRule="auto"/>
        <w:ind w:left="357" w:firstLine="357"/>
        <w:contextualSpacing w:val="0"/>
        <w:jc w:val="both"/>
        <w:rPr>
          <w:sz w:val="24"/>
        </w:rPr>
      </w:pPr>
      <w:r w:rsidRPr="00F94BD3">
        <w:rPr>
          <w:rFonts w:ascii="Arial" w:hAnsi="Arial"/>
          <w:szCs w:val="20"/>
        </w:rPr>
        <w:t>Garantizar un ambiente de trabajo seguro y saludable, identificando y controlando los peligros y riesgos pa</w:t>
      </w:r>
      <w:r w:rsidRPr="00F94BD3">
        <w:rPr>
          <w:rFonts w:ascii="Arial" w:hAnsi="Arial"/>
          <w:szCs w:val="20"/>
        </w:rPr>
        <w:t>ra la SST (SYH-PSYH-V.0).</w:t>
      </w:r>
    </w:p>
    <w:p w:rsidR="007552D2" w:rsidRPr="00F94BD3" w:rsidRDefault="00F635A0" w:rsidP="00F94BD3">
      <w:pPr>
        <w:pStyle w:val="Prrafodelista"/>
        <w:numPr>
          <w:ilvl w:val="0"/>
          <w:numId w:val="38"/>
        </w:numPr>
        <w:spacing w:before="120" w:after="120" w:line="360" w:lineRule="auto"/>
        <w:ind w:left="357" w:firstLine="357"/>
        <w:contextualSpacing w:val="0"/>
        <w:jc w:val="both"/>
        <w:rPr>
          <w:sz w:val="24"/>
        </w:rPr>
      </w:pPr>
      <w:r w:rsidRPr="00F94BD3">
        <w:rPr>
          <w:rFonts w:ascii="Arial" w:hAnsi="Arial"/>
          <w:szCs w:val="20"/>
        </w:rPr>
        <w:t>Cumplir los requisitos legales y normativos aplicables: Ley 19.587, Dec. 351/79, Dec. 911/96 e ISO 9001/14001/45001.</w:t>
      </w:r>
    </w:p>
    <w:p w:rsidR="007552D2" w:rsidRPr="00F94BD3" w:rsidRDefault="00F635A0" w:rsidP="00F94BD3">
      <w:pPr>
        <w:pStyle w:val="Prrafodelista"/>
        <w:numPr>
          <w:ilvl w:val="0"/>
          <w:numId w:val="38"/>
        </w:numPr>
        <w:spacing w:before="120" w:after="120" w:line="360" w:lineRule="auto"/>
        <w:ind w:left="357" w:firstLine="357"/>
        <w:contextualSpacing w:val="0"/>
        <w:jc w:val="both"/>
        <w:rPr>
          <w:sz w:val="24"/>
        </w:rPr>
      </w:pPr>
      <w:r w:rsidRPr="00F94BD3">
        <w:rPr>
          <w:rFonts w:ascii="Arial" w:hAnsi="Arial"/>
          <w:szCs w:val="20"/>
        </w:rPr>
        <w:t>Mejorar continuamente la eficacia del SGI mediante auditorías, indicadores y gestión de hallazgos.</w:t>
      </w:r>
    </w:p>
    <w:p w:rsidR="007552D2" w:rsidRDefault="00F635A0" w:rsidP="00F94BD3">
      <w:pPr>
        <w:pStyle w:val="Prrafodelista"/>
        <w:numPr>
          <w:ilvl w:val="0"/>
          <w:numId w:val="38"/>
        </w:numPr>
        <w:spacing w:before="120" w:after="120" w:line="360" w:lineRule="auto"/>
        <w:ind w:left="357" w:firstLine="357"/>
        <w:contextualSpacing w:val="0"/>
        <w:jc w:val="both"/>
      </w:pPr>
      <w:r w:rsidRPr="00F94BD3">
        <w:rPr>
          <w:rFonts w:ascii="Arial" w:hAnsi="Arial"/>
          <w:szCs w:val="20"/>
        </w:rPr>
        <w:lastRenderedPageBreak/>
        <w:t xml:space="preserve">Promover la </w:t>
      </w:r>
      <w:r w:rsidRPr="00F94BD3">
        <w:rPr>
          <w:rFonts w:ascii="Arial" w:hAnsi="Arial"/>
          <w:szCs w:val="20"/>
        </w:rPr>
        <w:t>participación y consulta de los trabajadores en todos los niveles del SGI</w:t>
      </w:r>
      <w:r w:rsidRPr="00F94BD3">
        <w:rPr>
          <w:rFonts w:ascii="Arial" w:hAnsi="Arial"/>
          <w:sz w:val="20"/>
          <w:szCs w:val="20"/>
        </w:rPr>
        <w:t>.</w:t>
      </w:r>
    </w:p>
    <w:p w:rsidR="007552D2" w:rsidRPr="00187A5F" w:rsidRDefault="00F635A0">
      <w:pPr>
        <w:spacing w:before="20" w:after="20"/>
        <w:jc w:val="both"/>
        <w:rPr>
          <w:i/>
        </w:rPr>
      </w:pPr>
      <w:r w:rsidRPr="00187A5F">
        <w:rPr>
          <w:rFonts w:ascii="Arial" w:hAnsi="Arial"/>
          <w:b/>
          <w:i/>
          <w:sz w:val="20"/>
        </w:rPr>
        <w:t>E</w:t>
      </w:r>
      <w:r w:rsidRPr="00187A5F">
        <w:rPr>
          <w:rFonts w:ascii="Arial" w:hAnsi="Arial"/>
          <w:b/>
          <w:i/>
          <w:sz w:val="20"/>
        </w:rPr>
        <w:t>sta política es revisada anualmente y está disponible para todas las partes interesadas.</w:t>
      </w:r>
    </w:p>
    <w:p w:rsidR="007552D2" w:rsidRDefault="007552D2">
      <w:pPr>
        <w:spacing w:after="80"/>
      </w:pPr>
    </w:p>
    <w:p w:rsidR="007552D2" w:rsidRDefault="00F635A0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4. OBJETIVOS ESTRATÉGICOS</w:t>
      </w:r>
    </w:p>
    <w:tbl>
      <w:tblPr>
        <w:tblW w:w="978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445"/>
        <w:gridCol w:w="2445"/>
        <w:gridCol w:w="2445"/>
        <w:gridCol w:w="2446"/>
      </w:tblGrid>
      <w:tr w:rsidR="007552D2" w:rsidRPr="00187A5F" w:rsidTr="00187A5F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7552D2" w:rsidRPr="00187A5F" w:rsidRDefault="00F635A0">
            <w:pPr>
              <w:jc w:val="center"/>
            </w:pPr>
            <w:r w:rsidRPr="00187A5F">
              <w:rPr>
                <w:rFonts w:ascii="Arial" w:hAnsi="Arial"/>
                <w:b/>
              </w:rPr>
              <w:t>NORMA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7552D2" w:rsidRPr="00187A5F" w:rsidRDefault="00F635A0">
            <w:pPr>
              <w:jc w:val="center"/>
            </w:pPr>
            <w:r w:rsidRPr="00187A5F">
              <w:rPr>
                <w:rFonts w:ascii="Arial" w:hAnsi="Arial"/>
                <w:b/>
              </w:rPr>
              <w:t>OBJETIVO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7552D2" w:rsidRPr="00187A5F" w:rsidRDefault="00F635A0">
            <w:pPr>
              <w:jc w:val="center"/>
            </w:pPr>
            <w:r w:rsidRPr="00187A5F">
              <w:rPr>
                <w:rFonts w:ascii="Arial" w:hAnsi="Arial"/>
                <w:b/>
              </w:rPr>
              <w:t>INDICADOR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7552D2" w:rsidRPr="00187A5F" w:rsidRDefault="00F635A0">
            <w:pPr>
              <w:jc w:val="center"/>
            </w:pPr>
            <w:r w:rsidRPr="00187A5F">
              <w:rPr>
                <w:rFonts w:ascii="Arial" w:hAnsi="Arial"/>
                <w:b/>
              </w:rPr>
              <w:t>META</w:t>
            </w:r>
          </w:p>
        </w:tc>
      </w:tr>
      <w:tr w:rsidR="007552D2" w:rsidRPr="00187A5F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ISO 9001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Satisfacción del cliente</w:t>
            </w:r>
            <w:r w:rsidRPr="00187A5F">
              <w:rPr>
                <w:rFonts w:ascii="Arial" w:hAnsi="Arial"/>
              </w:rPr>
              <w:t xml:space="preserve"> ≥ 85%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Encuestas / reclamos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≥ 85%</w:t>
            </w:r>
          </w:p>
        </w:tc>
      </w:tr>
      <w:tr w:rsidR="007552D2" w:rsidRPr="00187A5F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ISO 9001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Reducir NC críticas en obra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NC críticas abiertas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&lt; 5/año</w:t>
            </w:r>
          </w:p>
        </w:tc>
      </w:tr>
      <w:tr w:rsidR="007552D2" w:rsidRPr="00187A5F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ISO 14001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Reducir residuos peligrosos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Kg res. peligrosos/obra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−</w:t>
            </w:r>
            <w:r w:rsidRPr="00187A5F">
              <w:rPr>
                <w:rFonts w:ascii="Arial" w:hAnsi="Arial"/>
              </w:rPr>
              <w:t>10% anual</w:t>
            </w:r>
          </w:p>
        </w:tc>
      </w:tr>
      <w:tr w:rsidR="007552D2" w:rsidRPr="00187A5F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ISO 14001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Cumplimiento legal ambiental 100%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Observaciones auditoría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 xml:space="preserve">0 </w:t>
            </w:r>
            <w:r w:rsidRPr="00187A5F">
              <w:rPr>
                <w:rFonts w:ascii="Arial" w:hAnsi="Arial"/>
              </w:rPr>
              <w:t>incumplimientos</w:t>
            </w:r>
          </w:p>
        </w:tc>
      </w:tr>
      <w:tr w:rsidR="007552D2" w:rsidRPr="00187A5F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ISO 45001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Reducir accidentes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Índice de frecuencia IF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IF &lt; 3</w:t>
            </w:r>
          </w:p>
        </w:tc>
      </w:tr>
      <w:tr w:rsidR="007552D2" w:rsidRPr="00187A5F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ISO 45001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Capacitaciones SST cumplidas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% capacitaciones realizadas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≥ 90%</w:t>
            </w:r>
          </w:p>
        </w:tc>
      </w:tr>
      <w:tr w:rsidR="007552D2" w:rsidRPr="00187A5F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Ley 19.587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Cero intimaciones de la SRT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Inspecciones SRT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0 intimaciones</w:t>
            </w:r>
          </w:p>
        </w:tc>
      </w:tr>
    </w:tbl>
    <w:p w:rsidR="007552D2" w:rsidRDefault="007552D2">
      <w:pPr>
        <w:spacing w:after="80"/>
      </w:pPr>
    </w:p>
    <w:p w:rsidR="007552D2" w:rsidRDefault="00F635A0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5. MAPA DE PROCESOS</w:t>
      </w:r>
    </w:p>
    <w:tbl>
      <w:tblPr>
        <w:tblW w:w="978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445"/>
        <w:gridCol w:w="2445"/>
        <w:gridCol w:w="2445"/>
        <w:gridCol w:w="2446"/>
      </w:tblGrid>
      <w:tr w:rsidR="007552D2" w:rsidRPr="00187A5F" w:rsidTr="00187A5F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7552D2" w:rsidRPr="00187A5F" w:rsidRDefault="00F635A0">
            <w:pPr>
              <w:jc w:val="center"/>
            </w:pPr>
            <w:r w:rsidRPr="00187A5F">
              <w:rPr>
                <w:rFonts w:ascii="Arial" w:hAnsi="Arial"/>
                <w:b/>
              </w:rPr>
              <w:t>MACROPROCESO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7552D2" w:rsidRPr="00187A5F" w:rsidRDefault="00F635A0">
            <w:pPr>
              <w:jc w:val="center"/>
            </w:pPr>
            <w:r w:rsidRPr="00187A5F">
              <w:rPr>
                <w:rFonts w:ascii="Arial" w:hAnsi="Arial"/>
                <w:b/>
              </w:rPr>
              <w:t>PROCESOS INCLUIDOS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7552D2" w:rsidRPr="00187A5F" w:rsidRDefault="00F635A0">
            <w:pPr>
              <w:jc w:val="center"/>
            </w:pPr>
            <w:r w:rsidRPr="00187A5F">
              <w:rPr>
                <w:rFonts w:ascii="Arial" w:hAnsi="Arial"/>
                <w:b/>
              </w:rPr>
              <w:t>RESPONSABLE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7552D2" w:rsidRPr="00187A5F" w:rsidRDefault="00F635A0">
            <w:pPr>
              <w:jc w:val="center"/>
            </w:pPr>
            <w:r w:rsidRPr="00187A5F">
              <w:rPr>
                <w:rFonts w:ascii="Arial" w:hAnsi="Arial"/>
                <w:b/>
              </w:rPr>
              <w:t>DOC. RECTOR</w:t>
            </w:r>
          </w:p>
        </w:tc>
      </w:tr>
      <w:tr w:rsidR="007552D2" w:rsidRPr="00187A5F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Estratégicos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Política, Revisión por la Dirección, Gestión de Riesgos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Gerencia General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MSG-VAR-SGI-001</w:t>
            </w:r>
          </w:p>
        </w:tc>
      </w:tr>
      <w:tr w:rsidR="007552D2" w:rsidRPr="00187A5F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Calidad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Plan de Calidad, Trazabilidad, Proveedores, Subcontratistas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Resp. Calidad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PGC-VAR-CAL-001</w:t>
            </w:r>
          </w:p>
        </w:tc>
      </w:tr>
      <w:tr w:rsidR="007552D2" w:rsidRPr="00187A5F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Gestión de Obras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Revisión de contratos, Planificación, Ejecución, Cierre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Dir. Ingeniería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PGO-VAR-CAL-001</w:t>
            </w:r>
          </w:p>
        </w:tc>
      </w:tr>
      <w:tr w:rsidR="007552D2" w:rsidRPr="00187A5F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Operativos Técnicos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Control de Hormigón, Suelos, Pintura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Jefes de Obra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HOR / MOV / PIN</w:t>
            </w:r>
          </w:p>
        </w:tc>
      </w:tr>
      <w:tr w:rsidR="007552D2" w:rsidRPr="00187A5F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lastRenderedPageBreak/>
              <w:t>Ambiental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 xml:space="preserve">Gestión de Residuos, Aspectos e </w:t>
            </w:r>
            <w:r w:rsidRPr="00187A5F">
              <w:rPr>
                <w:rFonts w:ascii="Arial" w:hAnsi="Arial"/>
              </w:rPr>
              <w:t>Impactos, Energía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Resp. Ambiental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GRE-VAR-AMB-001</w:t>
            </w:r>
          </w:p>
        </w:tc>
      </w:tr>
      <w:tr w:rsidR="007552D2" w:rsidRPr="00187A5F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SST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IPERC, Emergencias, Trabajos de alto riesgo, EPP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Resp. SYH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SYH-MAN</w:t>
            </w:r>
          </w:p>
        </w:tc>
      </w:tr>
      <w:tr w:rsidR="007552D2" w:rsidRPr="00187A5F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Recursos y Soporte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Control de Documentos, Flota, RRHH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Jefes de Área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CDO-VAR-SGI-001 / GFL-VAR-OPE-001</w:t>
            </w:r>
          </w:p>
        </w:tc>
      </w:tr>
      <w:tr w:rsidR="007552D2" w:rsidRPr="00187A5F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Mejora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 xml:space="preserve">Auditorías, Hallazgos, </w:t>
            </w:r>
            <w:r w:rsidRPr="00187A5F">
              <w:rPr>
                <w:rFonts w:ascii="Arial" w:hAnsi="Arial"/>
              </w:rPr>
              <w:t>No Conformidades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Resp. Calidad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MIH-VAR-SGI-001 / GNC-VAR-SGI-001</w:t>
            </w:r>
          </w:p>
        </w:tc>
      </w:tr>
    </w:tbl>
    <w:p w:rsidR="007552D2" w:rsidRDefault="007552D2">
      <w:pPr>
        <w:spacing w:after="80"/>
      </w:pPr>
    </w:p>
    <w:p w:rsidR="007552D2" w:rsidRDefault="00F635A0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6. RESPONSABILIDADES</w:t>
      </w:r>
    </w:p>
    <w:tbl>
      <w:tblPr>
        <w:tblW w:w="978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3260"/>
        <w:gridCol w:w="3260"/>
        <w:gridCol w:w="3261"/>
      </w:tblGrid>
      <w:tr w:rsidR="007552D2" w:rsidRPr="00187A5F" w:rsidTr="00187A5F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7552D2" w:rsidRPr="00187A5F" w:rsidRDefault="00F635A0">
            <w:pPr>
              <w:jc w:val="center"/>
            </w:pPr>
            <w:r w:rsidRPr="00187A5F">
              <w:rPr>
                <w:rFonts w:ascii="Arial" w:hAnsi="Arial"/>
                <w:b/>
              </w:rPr>
              <w:t>ROL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7552D2" w:rsidRPr="00187A5F" w:rsidRDefault="00F635A0">
            <w:pPr>
              <w:jc w:val="center"/>
            </w:pPr>
            <w:r w:rsidRPr="00187A5F">
              <w:rPr>
                <w:rFonts w:ascii="Arial" w:hAnsi="Arial"/>
                <w:b/>
              </w:rPr>
              <w:t>RESPONSABILIDAD EN EL SGI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7552D2" w:rsidRPr="00187A5F" w:rsidRDefault="00F635A0">
            <w:pPr>
              <w:jc w:val="center"/>
            </w:pPr>
            <w:r w:rsidRPr="00187A5F">
              <w:rPr>
                <w:rFonts w:ascii="Arial" w:hAnsi="Arial"/>
                <w:b/>
              </w:rPr>
              <w:t>NORMA</w:t>
            </w:r>
          </w:p>
        </w:tc>
      </w:tr>
      <w:tr w:rsidR="007552D2" w:rsidRPr="00187A5F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Gerencia General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Liderazgo, política integrada, provisión de recursos, revisión por la dirección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ISO 9001/14001/45001 – Cláusula 5</w:t>
            </w:r>
          </w:p>
        </w:tc>
      </w:tr>
      <w:tr w:rsidR="007552D2" w:rsidRPr="00187A5F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Responsable de Calidad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Coordinación del SGI, auditorías, hallazgos, indicadores, custodia documental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ISO 9001 – Cláusula 9</w:t>
            </w:r>
          </w:p>
        </w:tc>
      </w:tr>
      <w:tr w:rsidR="007552D2" w:rsidRPr="00187A5F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Director de Ingeniería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Supervisión técnica de obras, aprobación de planes de trabajo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ISO 9001 – Cláusula 8</w:t>
            </w:r>
          </w:p>
        </w:tc>
      </w:tr>
      <w:tr w:rsidR="007552D2" w:rsidRPr="00187A5F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Responsable SYH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Gestión</w:t>
            </w:r>
            <w:r w:rsidRPr="00187A5F">
              <w:rPr>
                <w:rFonts w:ascii="Arial" w:hAnsi="Arial"/>
              </w:rPr>
              <w:t xml:space="preserve"> de SST: IPERC, permisos de trabajo, investigación de incidentes, capacitación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ISO 45001 / Ley 19.587</w:t>
            </w:r>
          </w:p>
        </w:tc>
      </w:tr>
      <w:tr w:rsidR="007552D2" w:rsidRPr="00187A5F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Responsable Ambiental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Aspectos e impactos ambientales, residuos, plan ambiental, emergencias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ISO 14001 – Cláusula 6/8</w:t>
            </w:r>
          </w:p>
        </w:tc>
      </w:tr>
      <w:tr w:rsidR="007552D2" w:rsidRPr="00187A5F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Jefes de Obra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Aplicación del SGI e</w:t>
            </w:r>
            <w:r w:rsidRPr="00187A5F">
              <w:rPr>
                <w:rFonts w:ascii="Arial" w:hAnsi="Arial"/>
              </w:rPr>
              <w:t>n campo, reporte de NC e incidentes, trazabilidad de materiales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Todas – Cláusula 7/8</w:t>
            </w:r>
          </w:p>
        </w:tc>
      </w:tr>
    </w:tbl>
    <w:p w:rsidR="007552D2" w:rsidRDefault="007552D2">
      <w:pPr>
        <w:spacing w:after="80"/>
      </w:pPr>
    </w:p>
    <w:p w:rsidR="00EC10AC" w:rsidRDefault="00EC10AC">
      <w:pPr>
        <w:spacing w:after="80"/>
      </w:pPr>
    </w:p>
    <w:p w:rsidR="00EC10AC" w:rsidRDefault="00EC10AC">
      <w:pPr>
        <w:spacing w:after="80"/>
      </w:pPr>
    </w:p>
    <w:p w:rsidR="007552D2" w:rsidRDefault="00F635A0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lastRenderedPageBreak/>
        <w:t>7. INTEGRACIÓN DEL SISTEMA SYH (ISO 45001)</w:t>
      </w:r>
    </w:p>
    <w:p w:rsidR="00EC10AC" w:rsidRDefault="00F635A0" w:rsidP="00EC10AC">
      <w:pPr>
        <w:spacing w:before="120" w:after="120" w:line="360" w:lineRule="auto"/>
        <w:ind w:firstLine="709"/>
        <w:jc w:val="both"/>
        <w:rPr>
          <w:rFonts w:ascii="Arial" w:hAnsi="Arial"/>
        </w:rPr>
      </w:pPr>
      <w:r w:rsidRPr="00F94BD3">
        <w:rPr>
          <w:rFonts w:ascii="Arial" w:hAnsi="Arial"/>
        </w:rPr>
        <w:t>El Manual de Gestión de Seguridad e Higiene de Roque Mocciola S.A. (SYH-</w:t>
      </w:r>
      <w:r w:rsidRPr="00F94BD3">
        <w:rPr>
          <w:rFonts w:ascii="Arial" w:hAnsi="Arial"/>
        </w:rPr>
        <w:t xml:space="preserve">MAN, V.0, Febrero 2025) es el documento rector del </w:t>
      </w:r>
      <w:r w:rsidRPr="00F94BD3">
        <w:rPr>
          <w:rFonts w:ascii="Arial" w:hAnsi="Arial"/>
        </w:rPr>
        <w:t xml:space="preserve">pilar ISO 45001:2018 del SGI. </w:t>
      </w:r>
    </w:p>
    <w:p w:rsidR="007552D2" w:rsidRPr="00F94BD3" w:rsidRDefault="00F635A0" w:rsidP="00EC10AC">
      <w:pPr>
        <w:spacing w:before="120" w:after="120" w:line="360" w:lineRule="auto"/>
        <w:ind w:firstLine="709"/>
        <w:jc w:val="both"/>
        <w:rPr>
          <w:sz w:val="24"/>
        </w:rPr>
      </w:pPr>
      <w:r w:rsidRPr="00F94BD3">
        <w:rPr>
          <w:rFonts w:ascii="Arial" w:hAnsi="Arial"/>
        </w:rPr>
        <w:t>Todos los procedimientos SYH quedan integrados al presente sistema bajo la codificación SYH-PR-XXX.</w:t>
      </w:r>
    </w:p>
    <w:p w:rsidR="007552D2" w:rsidRPr="00F94BD3" w:rsidRDefault="00F635A0" w:rsidP="00F94BD3">
      <w:pPr>
        <w:spacing w:before="120" w:after="120" w:line="360" w:lineRule="auto"/>
        <w:ind w:firstLine="709"/>
        <w:jc w:val="both"/>
        <w:rPr>
          <w:sz w:val="24"/>
        </w:rPr>
      </w:pPr>
      <w:r w:rsidRPr="00F94BD3">
        <w:rPr>
          <w:rFonts w:ascii="Arial" w:hAnsi="Arial"/>
          <w:b/>
        </w:rPr>
        <w:t>Marco legal SST aplicable:</w:t>
      </w:r>
    </w:p>
    <w:p w:rsidR="007552D2" w:rsidRPr="00EC10AC" w:rsidRDefault="00F635A0" w:rsidP="00EC10AC">
      <w:pPr>
        <w:pStyle w:val="Prrafodelista"/>
        <w:numPr>
          <w:ilvl w:val="0"/>
          <w:numId w:val="39"/>
        </w:numPr>
        <w:spacing w:before="120" w:after="120" w:line="360" w:lineRule="auto"/>
        <w:jc w:val="both"/>
        <w:rPr>
          <w:sz w:val="24"/>
        </w:rPr>
      </w:pPr>
      <w:r w:rsidRPr="00EC10AC">
        <w:rPr>
          <w:rFonts w:ascii="Arial" w:hAnsi="Arial"/>
          <w:szCs w:val="20"/>
        </w:rPr>
        <w:t>Ley Nacional N° 19.587 — Higiene y Seguridad en el Trabajo.</w:t>
      </w:r>
    </w:p>
    <w:p w:rsidR="007552D2" w:rsidRPr="00F94BD3" w:rsidRDefault="00F635A0" w:rsidP="00EC10AC">
      <w:pPr>
        <w:pStyle w:val="Prrafodelista"/>
        <w:numPr>
          <w:ilvl w:val="0"/>
          <w:numId w:val="39"/>
        </w:numPr>
        <w:spacing w:before="120" w:after="120" w:line="360" w:lineRule="auto"/>
        <w:jc w:val="both"/>
      </w:pPr>
      <w:r w:rsidRPr="00EC10AC">
        <w:rPr>
          <w:rFonts w:ascii="Arial" w:hAnsi="Arial"/>
        </w:rPr>
        <w:t xml:space="preserve">Decreto Reglamentario N° 351/79 y sus </w:t>
      </w:r>
      <w:r w:rsidRPr="00EC10AC">
        <w:rPr>
          <w:rFonts w:ascii="Arial" w:hAnsi="Arial"/>
        </w:rPr>
        <w:t>modificaciones.</w:t>
      </w:r>
    </w:p>
    <w:p w:rsidR="007552D2" w:rsidRPr="00F94BD3" w:rsidRDefault="00F635A0" w:rsidP="00EC10AC">
      <w:pPr>
        <w:pStyle w:val="Prrafodelista"/>
        <w:numPr>
          <w:ilvl w:val="0"/>
          <w:numId w:val="39"/>
        </w:numPr>
        <w:spacing w:before="120" w:after="120" w:line="360" w:lineRule="auto"/>
        <w:jc w:val="both"/>
      </w:pPr>
      <w:r w:rsidRPr="00EC10AC">
        <w:rPr>
          <w:rFonts w:ascii="Arial" w:hAnsi="Arial"/>
        </w:rPr>
        <w:t>Decreto N° 911/96 — Reglamento H&amp;S para la Industria de la Construcción.</w:t>
      </w:r>
    </w:p>
    <w:p w:rsidR="007552D2" w:rsidRPr="00F94BD3" w:rsidRDefault="00F635A0" w:rsidP="00EC10AC">
      <w:pPr>
        <w:pStyle w:val="Prrafodelista"/>
        <w:numPr>
          <w:ilvl w:val="0"/>
          <w:numId w:val="39"/>
        </w:numPr>
        <w:spacing w:before="120" w:after="120" w:line="360" w:lineRule="auto"/>
        <w:jc w:val="both"/>
      </w:pPr>
      <w:r w:rsidRPr="00EC10AC">
        <w:rPr>
          <w:rFonts w:ascii="Arial" w:hAnsi="Arial"/>
        </w:rPr>
        <w:t>Resoluciones de la Superintendencia de Riesgos del Trabajo (SRT).</w:t>
      </w:r>
    </w:p>
    <w:p w:rsidR="007552D2" w:rsidRDefault="007552D2">
      <w:pPr>
        <w:spacing w:after="80"/>
      </w:pPr>
    </w:p>
    <w:p w:rsidR="007552D2" w:rsidRDefault="00F635A0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8. EVALUACIÓN DEL DESEMPEÑO Y MEJORA CONTINUA</w:t>
      </w:r>
    </w:p>
    <w:p w:rsidR="007552D2" w:rsidRPr="00F94BD3" w:rsidRDefault="00F635A0" w:rsidP="00F94BD3">
      <w:pPr>
        <w:spacing w:before="120" w:after="120" w:line="360" w:lineRule="auto"/>
        <w:ind w:firstLine="709"/>
        <w:jc w:val="both"/>
        <w:rPr>
          <w:sz w:val="24"/>
        </w:rPr>
      </w:pPr>
      <w:r w:rsidRPr="00F94BD3">
        <w:rPr>
          <w:rFonts w:ascii="Arial" w:hAnsi="Arial"/>
        </w:rPr>
        <w:t>El SGI se evalúa mediante: seguimiento trimestral de i</w:t>
      </w:r>
      <w:r w:rsidRPr="00F94BD3">
        <w:rPr>
          <w:rFonts w:ascii="Arial" w:hAnsi="Arial"/>
        </w:rPr>
        <w:t>ndicadores, auditorías internas anuales (AAI-VAR-SGI-001), investigación de accidentes (SYH-PR-ACC-V.0) y Revisión por la Dirección anual.</w:t>
      </w:r>
    </w:p>
    <w:p w:rsidR="007552D2" w:rsidRPr="00F94BD3" w:rsidRDefault="00F635A0" w:rsidP="00F94BD3">
      <w:pPr>
        <w:spacing w:before="120" w:after="120" w:line="360" w:lineRule="auto"/>
        <w:ind w:firstLine="709"/>
        <w:jc w:val="both"/>
        <w:rPr>
          <w:sz w:val="24"/>
        </w:rPr>
      </w:pPr>
      <w:r w:rsidRPr="00F94BD3">
        <w:rPr>
          <w:rFonts w:ascii="Arial" w:hAnsi="Arial"/>
        </w:rPr>
        <w:t>La mejora continua se canaliza a través de la Metodología de Hallazgos (MIH-VAR-SGI-001) y la Gestión de No Conformid</w:t>
      </w:r>
      <w:r w:rsidRPr="00F94BD3">
        <w:rPr>
          <w:rFonts w:ascii="Arial" w:hAnsi="Arial"/>
        </w:rPr>
        <w:t>ades (GNC-VAR-SGI-001).</w:t>
      </w:r>
    </w:p>
    <w:p w:rsidR="007552D2" w:rsidRPr="00CC42FF" w:rsidRDefault="00F635A0" w:rsidP="00CC42FF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9. ESTRUCTURA DOCUMENTAL DEL SGI</w:t>
      </w:r>
    </w:p>
    <w:tbl>
      <w:tblPr>
        <w:tblW w:w="9255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3085"/>
        <w:gridCol w:w="3085"/>
        <w:gridCol w:w="3085"/>
      </w:tblGrid>
      <w:tr w:rsidR="007552D2" w:rsidRPr="00187A5F" w:rsidTr="00CC42FF">
        <w:trPr>
          <w:trHeight w:val="407"/>
        </w:trPr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7552D2" w:rsidRPr="00187A5F" w:rsidRDefault="00F635A0">
            <w:pPr>
              <w:jc w:val="center"/>
            </w:pPr>
            <w:r w:rsidRPr="00187A5F">
              <w:rPr>
                <w:rFonts w:ascii="Arial" w:hAnsi="Arial"/>
                <w:b/>
              </w:rPr>
              <w:t>NIVEL</w:t>
            </w:r>
          </w:p>
        </w:tc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7552D2" w:rsidRPr="00187A5F" w:rsidRDefault="00F635A0">
            <w:pPr>
              <w:jc w:val="center"/>
            </w:pPr>
            <w:r w:rsidRPr="00187A5F">
              <w:rPr>
                <w:rFonts w:ascii="Arial" w:hAnsi="Arial"/>
                <w:b/>
              </w:rPr>
              <w:t>TIPO DE DOCUM</w:t>
            </w:r>
            <w:r w:rsidRPr="00187A5F">
              <w:rPr>
                <w:rFonts w:ascii="Arial" w:hAnsi="Arial"/>
                <w:b/>
              </w:rPr>
              <w:t>ENTO</w:t>
            </w:r>
          </w:p>
        </w:tc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7552D2" w:rsidRPr="00187A5F" w:rsidRDefault="00F635A0">
            <w:pPr>
              <w:jc w:val="center"/>
            </w:pPr>
            <w:r w:rsidRPr="00187A5F">
              <w:rPr>
                <w:rFonts w:ascii="Arial" w:hAnsi="Arial"/>
                <w:b/>
              </w:rPr>
              <w:t>EJEMPLOS</w:t>
            </w:r>
          </w:p>
        </w:tc>
      </w:tr>
      <w:tr w:rsidR="007552D2" w:rsidRPr="00187A5F" w:rsidTr="00CC42FF">
        <w:trPr>
          <w:trHeight w:val="646"/>
        </w:trPr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1 — Marco</w:t>
            </w:r>
          </w:p>
        </w:tc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Manual del SGI e Índice General</w:t>
            </w:r>
          </w:p>
        </w:tc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MSG-VAR-SGI-001, IDX-VAR-SGI-001</w:t>
            </w:r>
          </w:p>
        </w:tc>
      </w:tr>
      <w:tr w:rsidR="007552D2" w:rsidRPr="00187A5F" w:rsidTr="00CC42FF">
        <w:trPr>
          <w:trHeight w:val="913"/>
        </w:trPr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2 — Planes y Procedimientos</w:t>
            </w:r>
          </w:p>
        </w:tc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Planes de gestión, procedimientos de gestión y de calidad</w:t>
            </w:r>
          </w:p>
        </w:tc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PGC, CDO, GRE, GFL, AAI, RCO, PGO, PEP, SUB, MIH, GNC, TRA</w:t>
            </w:r>
          </w:p>
        </w:tc>
      </w:tr>
      <w:tr w:rsidR="007552D2" w:rsidRPr="00187A5F" w:rsidTr="00CC42FF">
        <w:trPr>
          <w:trHeight w:val="660"/>
        </w:trPr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 xml:space="preserve">3 — Operativos y </w:t>
            </w:r>
            <w:r w:rsidRPr="00187A5F">
              <w:rPr>
                <w:rFonts w:ascii="Arial" w:hAnsi="Arial"/>
              </w:rPr>
              <w:t>Registros</w:t>
            </w:r>
          </w:p>
        </w:tc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Procedimientos operativos de obra y registros</w:t>
            </w:r>
          </w:p>
        </w:tc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2D2" w:rsidRPr="00187A5F" w:rsidRDefault="00F635A0">
            <w:r w:rsidRPr="00187A5F">
              <w:rPr>
                <w:rFonts w:ascii="Arial" w:hAnsi="Arial"/>
              </w:rPr>
              <w:t>HOR, MOV, PIN, RAI</w:t>
            </w:r>
          </w:p>
        </w:tc>
      </w:tr>
    </w:tbl>
    <w:p w:rsidR="00F635A0" w:rsidRDefault="00F635A0"/>
    <w:sectPr w:rsidR="00F635A0" w:rsidSect="00C524E6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635A0" w:rsidRDefault="00F635A0" w:rsidP="009A6551">
      <w:pPr>
        <w:spacing w:after="0" w:line="240" w:lineRule="auto"/>
      </w:pPr>
      <w:r>
        <w:separator/>
      </w:r>
    </w:p>
  </w:endnote>
  <w:endnote w:type="continuationSeparator" w:id="0">
    <w:p w:rsidR="00F635A0" w:rsidRDefault="00F635A0" w:rsidP="009A65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55D2" w:rsidRDefault="002F55D2">
    <w:pPr>
      <w:pStyle w:val="Piedepgina"/>
      <w:jc w:val="right"/>
    </w:pPr>
  </w:p>
  <w:p w:rsidR="002F55D2" w:rsidRDefault="002F55D2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635A0" w:rsidRDefault="00F635A0" w:rsidP="009A6551">
      <w:pPr>
        <w:spacing w:after="0" w:line="240" w:lineRule="auto"/>
      </w:pPr>
      <w:r>
        <w:separator/>
      </w:r>
    </w:p>
  </w:footnote>
  <w:footnote w:type="continuationSeparator" w:id="0">
    <w:p w:rsidR="00F635A0" w:rsidRDefault="00F635A0" w:rsidP="009A65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55D2" w:rsidRDefault="002F55D2" w:rsidP="009A6551">
    <w:pPr>
      <w:pStyle w:val="Encabezado"/>
      <w:tabs>
        <w:tab w:val="clear" w:pos="4252"/>
        <w:tab w:val="clear" w:pos="8504"/>
        <w:tab w:val="left" w:pos="2177"/>
      </w:tabs>
    </w:pPr>
    <w:r>
      <w:tab/>
    </w:r>
  </w:p>
  <w:tbl>
    <w:tblPr>
      <w:tblW w:w="978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4"/>
      <w:gridCol w:w="4964"/>
      <w:gridCol w:w="2693"/>
    </w:tblGrid>
    <w:tr w:rsidR="002F55D2" w:rsidTr="002F55D2">
      <w:trPr>
        <w:cantSplit/>
        <w:trHeight w:hRule="exact" w:val="227"/>
      </w:trPr>
      <w:tc>
        <w:tcPr>
          <w:tcW w:w="2124" w:type="dxa"/>
          <w:vMerge w:val="restart"/>
          <w:tcBorders>
            <w:righ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b/>
              <w:bCs/>
              <w:color w:val="006699"/>
              <w:sz w:val="12"/>
            </w:rPr>
          </w:pPr>
          <w:r w:rsidRPr="00512307">
            <w:rPr>
              <w:rFonts w:ascii="Arial" w:hAnsi="Arial" w:cs="Arial"/>
              <w:b/>
              <w:bCs/>
              <w:noProof/>
              <w:color w:val="006699"/>
              <w:sz w:val="12"/>
              <w:lang w:eastAsia="es-AR"/>
            </w:rPr>
            <w:drawing>
              <wp:inline distT="0" distB="0" distL="0" distR="0" wp14:anchorId="28F0E600" wp14:editId="3CB45BA0">
                <wp:extent cx="1260000" cy="368550"/>
                <wp:effectExtent l="0" t="0" r="0" b="0"/>
                <wp:docPr id="27" name="Imagen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Mocciola_solo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68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64" w:type="dxa"/>
          <w:vMerge w:val="restart"/>
          <w:tcBorders>
            <w:top w:val="single" w:sz="6" w:space="0" w:color="auto"/>
            <w:lef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sz w:val="24"/>
            </w:rPr>
          </w:pPr>
          <w:r>
            <w:rPr>
              <w:rFonts w:ascii="Arial" w:hAnsi="Arial" w:cs="Arial"/>
              <w:b/>
              <w:bCs/>
              <w:sz w:val="24"/>
            </w:rPr>
            <w:t xml:space="preserve">MANUAL DEL SGI </w:t>
          </w:r>
        </w:p>
      </w:tc>
      <w:tc>
        <w:tcPr>
          <w:tcW w:w="2693" w:type="dxa"/>
          <w:tcBorders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>
            <w:rPr>
              <w:rFonts w:ascii="Arial" w:hAnsi="Arial" w:cs="Arial"/>
              <w:sz w:val="18"/>
            </w:rPr>
            <w:t xml:space="preserve">N° de </w:t>
          </w:r>
          <w:proofErr w:type="spellStart"/>
          <w:r>
            <w:rPr>
              <w:rFonts w:ascii="Arial" w:hAnsi="Arial" w:cs="Arial"/>
              <w:sz w:val="18"/>
            </w:rPr>
            <w:t>Doc</w:t>
          </w:r>
          <w:proofErr w:type="spellEnd"/>
          <w:r>
            <w:rPr>
              <w:rFonts w:ascii="Arial" w:hAnsi="Arial" w:cs="Arial"/>
              <w:sz w:val="18"/>
            </w:rPr>
            <w:t>:</w:t>
          </w:r>
          <w:r>
            <w:t xml:space="preserve"> </w:t>
          </w:r>
          <w:r w:rsidR="003F60AA" w:rsidRPr="003F60AA">
            <w:rPr>
              <w:rFonts w:ascii="Arial" w:hAnsi="Arial" w:cs="Arial"/>
              <w:sz w:val="18"/>
            </w:rPr>
            <w:t>MSG-VAR-SGI-001</w:t>
          </w:r>
        </w:p>
      </w:tc>
    </w:tr>
    <w:tr w:rsidR="002F55D2" w:rsidTr="002F55D2">
      <w:trPr>
        <w:cantSplit/>
        <w:trHeight w:hRule="exact" w:val="227"/>
      </w:trPr>
      <w:tc>
        <w:tcPr>
          <w:tcW w:w="2124" w:type="dxa"/>
          <w:vMerge/>
          <w:tcBorders>
            <w:righ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noProof/>
            </w:rPr>
          </w:pPr>
        </w:p>
      </w:tc>
      <w:tc>
        <w:tcPr>
          <w:tcW w:w="4964" w:type="dxa"/>
          <w:vMerge/>
          <w:tcBorders>
            <w:lef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 w:rsidRPr="00512307">
            <w:rPr>
              <w:rFonts w:ascii="Arial" w:hAnsi="Arial" w:cs="Arial"/>
              <w:sz w:val="18"/>
            </w:rPr>
            <w:t xml:space="preserve">Revisión: </w:t>
          </w:r>
          <w:r>
            <w:rPr>
              <w:rFonts w:ascii="Arial" w:hAnsi="Arial" w:cs="Arial"/>
              <w:sz w:val="18"/>
            </w:rPr>
            <w:t>B</w:t>
          </w:r>
        </w:p>
      </w:tc>
    </w:tr>
    <w:tr w:rsidR="002F55D2" w:rsidTr="002F55D2">
      <w:trPr>
        <w:cantSplit/>
        <w:trHeight w:hRule="exact" w:val="227"/>
      </w:trPr>
      <w:tc>
        <w:tcPr>
          <w:tcW w:w="2124" w:type="dxa"/>
          <w:vMerge/>
          <w:tcBorders>
            <w:righ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noProof/>
              <w:sz w:val="24"/>
            </w:rPr>
          </w:pPr>
        </w:p>
      </w:tc>
      <w:tc>
        <w:tcPr>
          <w:tcW w:w="4964" w:type="dxa"/>
          <w:vMerge/>
          <w:tcBorders>
            <w:left w:val="single" w:sz="6" w:space="0" w:color="auto"/>
            <w:bottom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3F60AA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 w:rsidRPr="00512307">
            <w:rPr>
              <w:rFonts w:ascii="Arial" w:hAnsi="Arial" w:cs="Arial"/>
              <w:sz w:val="18"/>
            </w:rPr>
            <w:t xml:space="preserve">Fecha: </w:t>
          </w:r>
          <w:r w:rsidR="003F175D">
            <w:rPr>
              <w:rFonts w:ascii="Arial" w:hAnsi="Arial" w:cs="Arial"/>
              <w:sz w:val="18"/>
            </w:rPr>
            <w:t>15/05/26</w:t>
          </w:r>
        </w:p>
      </w:tc>
    </w:tr>
    <w:tr w:rsidR="002F55D2" w:rsidTr="002F55D2">
      <w:trPr>
        <w:cantSplit/>
        <w:trHeight w:hRule="exact" w:val="284"/>
      </w:trPr>
      <w:tc>
        <w:tcPr>
          <w:tcW w:w="2124" w:type="dxa"/>
          <w:vMerge/>
          <w:tcBorders>
            <w:bottom w:val="single" w:sz="6" w:space="0" w:color="auto"/>
            <w:righ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left="72" w:right="-144"/>
            <w:rPr>
              <w:rFonts w:ascii="Arial" w:hAnsi="Arial" w:cs="Arial"/>
              <w:noProof/>
            </w:rPr>
          </w:pPr>
        </w:p>
      </w:tc>
      <w:tc>
        <w:tcPr>
          <w:tcW w:w="4964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4C5BE5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b/>
              <w:bCs/>
              <w:sz w:val="24"/>
            </w:rPr>
          </w:pPr>
          <w:r>
            <w:rPr>
              <w:rFonts w:ascii="Arial" w:hAnsi="Arial" w:cs="Arial"/>
              <w:b/>
              <w:bCs/>
              <w:sz w:val="24"/>
            </w:rPr>
            <w:t>ISO 9001:2015 | ISO 14001:2015 | ISO 45001:2018</w:t>
          </w:r>
        </w:p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b/>
              <w:bCs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6"/>
            </w:rPr>
          </w:pPr>
          <w:r w:rsidRPr="00512307">
            <w:rPr>
              <w:rFonts w:ascii="Arial" w:hAnsi="Arial" w:cs="Arial"/>
              <w:sz w:val="18"/>
            </w:rPr>
            <w:t xml:space="preserve">Hoja: 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begin"/>
          </w:r>
          <w:r w:rsidRPr="00512307">
            <w:rPr>
              <w:rStyle w:val="Nmerodepgina"/>
              <w:rFonts w:ascii="Arial" w:hAnsi="Arial" w:cs="Arial"/>
              <w:sz w:val="18"/>
            </w:rPr>
            <w:instrText xml:space="preserve"> PAGE </w:instrTex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separate"/>
          </w:r>
          <w:r w:rsidR="00202F84">
            <w:rPr>
              <w:rStyle w:val="Nmerodepgina"/>
              <w:rFonts w:ascii="Arial" w:hAnsi="Arial" w:cs="Arial"/>
              <w:noProof/>
              <w:sz w:val="18"/>
            </w:rPr>
            <w:t>5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end"/>
          </w:r>
          <w:r w:rsidRPr="00512307">
            <w:rPr>
              <w:rStyle w:val="Nmerodepgina"/>
              <w:rFonts w:ascii="Arial" w:hAnsi="Arial" w:cs="Arial"/>
              <w:sz w:val="18"/>
            </w:rPr>
            <w:t xml:space="preserve"> de 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begin"/>
          </w:r>
          <w:r w:rsidRPr="00512307">
            <w:rPr>
              <w:rStyle w:val="Nmerodepgina"/>
              <w:rFonts w:ascii="Arial" w:hAnsi="Arial" w:cs="Arial"/>
              <w:sz w:val="18"/>
            </w:rPr>
            <w:instrText xml:space="preserve"> NUMPAGES </w:instrTex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separate"/>
          </w:r>
          <w:r w:rsidR="00202F84">
            <w:rPr>
              <w:rStyle w:val="Nmerodepgina"/>
              <w:rFonts w:ascii="Arial" w:hAnsi="Arial" w:cs="Arial"/>
              <w:noProof/>
              <w:sz w:val="18"/>
            </w:rPr>
            <w:t>5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end"/>
          </w:r>
        </w:p>
      </w:tc>
    </w:tr>
  </w:tbl>
  <w:p w:rsidR="002F55D2" w:rsidRDefault="002F55D2" w:rsidP="009A6551">
    <w:pPr>
      <w:pStyle w:val="Encabezado"/>
      <w:tabs>
        <w:tab w:val="clear" w:pos="4252"/>
        <w:tab w:val="clear" w:pos="8504"/>
        <w:tab w:val="left" w:pos="2177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0C6F11"/>
    <w:multiLevelType w:val="multilevel"/>
    <w:tmpl w:val="40DC8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692DD5"/>
    <w:multiLevelType w:val="multilevel"/>
    <w:tmpl w:val="F4785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9A1187"/>
    <w:multiLevelType w:val="multilevel"/>
    <w:tmpl w:val="56021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BC6FF0"/>
    <w:multiLevelType w:val="multilevel"/>
    <w:tmpl w:val="2BFE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22132"/>
    <w:multiLevelType w:val="multilevel"/>
    <w:tmpl w:val="51D2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B25E8"/>
    <w:multiLevelType w:val="multilevel"/>
    <w:tmpl w:val="F392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0828FD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144410"/>
    <w:multiLevelType w:val="multilevel"/>
    <w:tmpl w:val="B40A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554B3"/>
    <w:multiLevelType w:val="multilevel"/>
    <w:tmpl w:val="1956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522651"/>
    <w:multiLevelType w:val="multilevel"/>
    <w:tmpl w:val="53B2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A36BB"/>
    <w:multiLevelType w:val="multilevel"/>
    <w:tmpl w:val="EA5C5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851F0A"/>
    <w:multiLevelType w:val="hybridMultilevel"/>
    <w:tmpl w:val="0F1260AE"/>
    <w:lvl w:ilvl="0" w:tplc="2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B6658FC"/>
    <w:multiLevelType w:val="multilevel"/>
    <w:tmpl w:val="F8F4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A92878"/>
    <w:multiLevelType w:val="multilevel"/>
    <w:tmpl w:val="8012C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5A4936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D401CB6"/>
    <w:multiLevelType w:val="multilevel"/>
    <w:tmpl w:val="444C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120613B"/>
    <w:multiLevelType w:val="multilevel"/>
    <w:tmpl w:val="A110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53E59DD"/>
    <w:multiLevelType w:val="hybridMultilevel"/>
    <w:tmpl w:val="74EC091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092278"/>
    <w:multiLevelType w:val="multilevel"/>
    <w:tmpl w:val="0DAE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E75CFF"/>
    <w:multiLevelType w:val="multilevel"/>
    <w:tmpl w:val="E17C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8C631E5"/>
    <w:multiLevelType w:val="multilevel"/>
    <w:tmpl w:val="C2364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C63AF7"/>
    <w:multiLevelType w:val="multilevel"/>
    <w:tmpl w:val="C2A60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D6303F"/>
    <w:multiLevelType w:val="multilevel"/>
    <w:tmpl w:val="5E240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212CA4"/>
    <w:multiLevelType w:val="multilevel"/>
    <w:tmpl w:val="86F86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2A0429E"/>
    <w:multiLevelType w:val="multilevel"/>
    <w:tmpl w:val="C9FC4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5976D7"/>
    <w:multiLevelType w:val="multilevel"/>
    <w:tmpl w:val="B1E41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B11FF7"/>
    <w:multiLevelType w:val="multilevel"/>
    <w:tmpl w:val="0A86F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9F524B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4B0300F"/>
    <w:multiLevelType w:val="multilevel"/>
    <w:tmpl w:val="E0E08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9F007AE"/>
    <w:multiLevelType w:val="multilevel"/>
    <w:tmpl w:val="797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5A61D6"/>
    <w:multiLevelType w:val="multilevel"/>
    <w:tmpl w:val="39C82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305CAB"/>
    <w:multiLevelType w:val="multilevel"/>
    <w:tmpl w:val="CF266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6D201D"/>
    <w:multiLevelType w:val="multilevel"/>
    <w:tmpl w:val="8648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8820437"/>
    <w:multiLevelType w:val="multilevel"/>
    <w:tmpl w:val="E0FE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FC34EDE"/>
    <w:multiLevelType w:val="multilevel"/>
    <w:tmpl w:val="DEDA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345B16"/>
    <w:multiLevelType w:val="multilevel"/>
    <w:tmpl w:val="5B427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73918FC"/>
    <w:multiLevelType w:val="multilevel"/>
    <w:tmpl w:val="600A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BC1860"/>
    <w:multiLevelType w:val="multilevel"/>
    <w:tmpl w:val="9D12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844C35"/>
    <w:multiLevelType w:val="multilevel"/>
    <w:tmpl w:val="B6EC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7"/>
  </w:num>
  <w:num w:numId="2">
    <w:abstractNumId w:val="25"/>
  </w:num>
  <w:num w:numId="3">
    <w:abstractNumId w:val="32"/>
  </w:num>
  <w:num w:numId="4">
    <w:abstractNumId w:val="16"/>
  </w:num>
  <w:num w:numId="5">
    <w:abstractNumId w:val="19"/>
  </w:num>
  <w:num w:numId="6">
    <w:abstractNumId w:val="5"/>
  </w:num>
  <w:num w:numId="7">
    <w:abstractNumId w:val="23"/>
  </w:num>
  <w:num w:numId="8">
    <w:abstractNumId w:val="28"/>
  </w:num>
  <w:num w:numId="9">
    <w:abstractNumId w:val="30"/>
  </w:num>
  <w:num w:numId="10">
    <w:abstractNumId w:val="13"/>
  </w:num>
  <w:num w:numId="11">
    <w:abstractNumId w:val="8"/>
  </w:num>
  <w:num w:numId="12">
    <w:abstractNumId w:val="10"/>
  </w:num>
  <w:num w:numId="13">
    <w:abstractNumId w:val="20"/>
  </w:num>
  <w:num w:numId="14">
    <w:abstractNumId w:val="33"/>
  </w:num>
  <w:num w:numId="15">
    <w:abstractNumId w:val="38"/>
  </w:num>
  <w:num w:numId="16">
    <w:abstractNumId w:val="21"/>
  </w:num>
  <w:num w:numId="17">
    <w:abstractNumId w:val="22"/>
  </w:num>
  <w:num w:numId="18">
    <w:abstractNumId w:val="15"/>
  </w:num>
  <w:num w:numId="19">
    <w:abstractNumId w:val="24"/>
  </w:num>
  <w:num w:numId="20">
    <w:abstractNumId w:val="35"/>
  </w:num>
  <w:num w:numId="21">
    <w:abstractNumId w:val="0"/>
  </w:num>
  <w:num w:numId="22">
    <w:abstractNumId w:val="37"/>
  </w:num>
  <w:num w:numId="23">
    <w:abstractNumId w:val="2"/>
  </w:num>
  <w:num w:numId="24">
    <w:abstractNumId w:val="34"/>
  </w:num>
  <w:num w:numId="25">
    <w:abstractNumId w:val="18"/>
  </w:num>
  <w:num w:numId="26">
    <w:abstractNumId w:val="26"/>
  </w:num>
  <w:num w:numId="27">
    <w:abstractNumId w:val="1"/>
  </w:num>
  <w:num w:numId="28">
    <w:abstractNumId w:val="3"/>
  </w:num>
  <w:num w:numId="29">
    <w:abstractNumId w:val="31"/>
  </w:num>
  <w:num w:numId="30">
    <w:abstractNumId w:val="14"/>
  </w:num>
  <w:num w:numId="31">
    <w:abstractNumId w:val="6"/>
  </w:num>
  <w:num w:numId="32">
    <w:abstractNumId w:val="7"/>
  </w:num>
  <w:num w:numId="33">
    <w:abstractNumId w:val="36"/>
  </w:num>
  <w:num w:numId="34">
    <w:abstractNumId w:val="29"/>
  </w:num>
  <w:num w:numId="35">
    <w:abstractNumId w:val="9"/>
  </w:num>
  <w:num w:numId="36">
    <w:abstractNumId w:val="4"/>
  </w:num>
  <w:num w:numId="37">
    <w:abstractNumId w:val="12"/>
  </w:num>
  <w:num w:numId="38">
    <w:abstractNumId w:val="17"/>
  </w:num>
  <w:num w:numId="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390"/>
    <w:rsid w:val="00016507"/>
    <w:rsid w:val="00086010"/>
    <w:rsid w:val="00093104"/>
    <w:rsid w:val="000E557C"/>
    <w:rsid w:val="000E6171"/>
    <w:rsid w:val="00151F1E"/>
    <w:rsid w:val="0016368A"/>
    <w:rsid w:val="00187A5F"/>
    <w:rsid w:val="001A5520"/>
    <w:rsid w:val="001C7DCE"/>
    <w:rsid w:val="001E73F1"/>
    <w:rsid w:val="00202F84"/>
    <w:rsid w:val="0024781B"/>
    <w:rsid w:val="00267EA5"/>
    <w:rsid w:val="00280813"/>
    <w:rsid w:val="00281486"/>
    <w:rsid w:val="00285153"/>
    <w:rsid w:val="002B4FBC"/>
    <w:rsid w:val="002D0180"/>
    <w:rsid w:val="002F55D2"/>
    <w:rsid w:val="00316474"/>
    <w:rsid w:val="003202F3"/>
    <w:rsid w:val="00331BC7"/>
    <w:rsid w:val="00337224"/>
    <w:rsid w:val="00343C96"/>
    <w:rsid w:val="00356E7D"/>
    <w:rsid w:val="00372ADF"/>
    <w:rsid w:val="00380F61"/>
    <w:rsid w:val="003856FF"/>
    <w:rsid w:val="00386AA4"/>
    <w:rsid w:val="003A00B1"/>
    <w:rsid w:val="003A061C"/>
    <w:rsid w:val="003A7303"/>
    <w:rsid w:val="003F175D"/>
    <w:rsid w:val="003F60AA"/>
    <w:rsid w:val="0040168E"/>
    <w:rsid w:val="00403DDA"/>
    <w:rsid w:val="004069B7"/>
    <w:rsid w:val="0045355E"/>
    <w:rsid w:val="004841F5"/>
    <w:rsid w:val="004862C2"/>
    <w:rsid w:val="004A36FF"/>
    <w:rsid w:val="004A3748"/>
    <w:rsid w:val="004C4A65"/>
    <w:rsid w:val="004E1B37"/>
    <w:rsid w:val="00502A21"/>
    <w:rsid w:val="00521DF4"/>
    <w:rsid w:val="0052483B"/>
    <w:rsid w:val="00525B34"/>
    <w:rsid w:val="00540C53"/>
    <w:rsid w:val="00544159"/>
    <w:rsid w:val="00562A8B"/>
    <w:rsid w:val="005C4B02"/>
    <w:rsid w:val="00660362"/>
    <w:rsid w:val="00697EC1"/>
    <w:rsid w:val="006A0D1B"/>
    <w:rsid w:val="006C6841"/>
    <w:rsid w:val="006D019C"/>
    <w:rsid w:val="006F123C"/>
    <w:rsid w:val="00710B10"/>
    <w:rsid w:val="0072263F"/>
    <w:rsid w:val="00735F09"/>
    <w:rsid w:val="007552D2"/>
    <w:rsid w:val="0077558D"/>
    <w:rsid w:val="00777C88"/>
    <w:rsid w:val="00783A41"/>
    <w:rsid w:val="00796A4F"/>
    <w:rsid w:val="007B2D12"/>
    <w:rsid w:val="007C1E9F"/>
    <w:rsid w:val="007D4435"/>
    <w:rsid w:val="007F1C55"/>
    <w:rsid w:val="00811FB3"/>
    <w:rsid w:val="008164C2"/>
    <w:rsid w:val="00822B15"/>
    <w:rsid w:val="008448BC"/>
    <w:rsid w:val="00846390"/>
    <w:rsid w:val="0085096D"/>
    <w:rsid w:val="00867C02"/>
    <w:rsid w:val="008B52A0"/>
    <w:rsid w:val="008C2C97"/>
    <w:rsid w:val="008C7297"/>
    <w:rsid w:val="008D135C"/>
    <w:rsid w:val="008D6FFE"/>
    <w:rsid w:val="00903A3E"/>
    <w:rsid w:val="00913C1E"/>
    <w:rsid w:val="00915D81"/>
    <w:rsid w:val="0093731B"/>
    <w:rsid w:val="009477D7"/>
    <w:rsid w:val="00954721"/>
    <w:rsid w:val="009554CB"/>
    <w:rsid w:val="0095562E"/>
    <w:rsid w:val="00990C30"/>
    <w:rsid w:val="009A51D6"/>
    <w:rsid w:val="009A6551"/>
    <w:rsid w:val="009C393E"/>
    <w:rsid w:val="009C4198"/>
    <w:rsid w:val="009F54A3"/>
    <w:rsid w:val="00A06946"/>
    <w:rsid w:val="00A15A89"/>
    <w:rsid w:val="00A62CD7"/>
    <w:rsid w:val="00A73DDB"/>
    <w:rsid w:val="00A741F2"/>
    <w:rsid w:val="00A804FE"/>
    <w:rsid w:val="00AF5D95"/>
    <w:rsid w:val="00B0004D"/>
    <w:rsid w:val="00B348C7"/>
    <w:rsid w:val="00BB1080"/>
    <w:rsid w:val="00BC4607"/>
    <w:rsid w:val="00BE6235"/>
    <w:rsid w:val="00C41FC3"/>
    <w:rsid w:val="00C524E6"/>
    <w:rsid w:val="00C55974"/>
    <w:rsid w:val="00C665B3"/>
    <w:rsid w:val="00CC42CD"/>
    <w:rsid w:val="00CC42FF"/>
    <w:rsid w:val="00CD1E14"/>
    <w:rsid w:val="00CD2F49"/>
    <w:rsid w:val="00CF177D"/>
    <w:rsid w:val="00D1530D"/>
    <w:rsid w:val="00D15676"/>
    <w:rsid w:val="00D30164"/>
    <w:rsid w:val="00D52D89"/>
    <w:rsid w:val="00D86379"/>
    <w:rsid w:val="00DA4388"/>
    <w:rsid w:val="00DC4EA3"/>
    <w:rsid w:val="00E1218E"/>
    <w:rsid w:val="00E17368"/>
    <w:rsid w:val="00E22536"/>
    <w:rsid w:val="00E50C17"/>
    <w:rsid w:val="00E641F5"/>
    <w:rsid w:val="00E8314F"/>
    <w:rsid w:val="00E8476B"/>
    <w:rsid w:val="00EA4B82"/>
    <w:rsid w:val="00EB252F"/>
    <w:rsid w:val="00EC10AC"/>
    <w:rsid w:val="00ED60F6"/>
    <w:rsid w:val="00F00D81"/>
    <w:rsid w:val="00F0323F"/>
    <w:rsid w:val="00F21287"/>
    <w:rsid w:val="00F32262"/>
    <w:rsid w:val="00F447F9"/>
    <w:rsid w:val="00F5214F"/>
    <w:rsid w:val="00F635A0"/>
    <w:rsid w:val="00F70EDC"/>
    <w:rsid w:val="00F77D78"/>
    <w:rsid w:val="00F94BD3"/>
    <w:rsid w:val="00FA2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C3495D1-F061-44E1-B775-C6D3B1149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6390"/>
  </w:style>
  <w:style w:type="paragraph" w:styleId="Ttulo1">
    <w:name w:val="heading 1"/>
    <w:basedOn w:val="Normal"/>
    <w:next w:val="Normal"/>
    <w:link w:val="Ttulo1Car"/>
    <w:uiPriority w:val="9"/>
    <w:qFormat/>
    <w:rsid w:val="0024781B"/>
    <w:pPr>
      <w:keepNext/>
      <w:keepLines/>
      <w:spacing w:before="360" w:after="120" w:line="480" w:lineRule="auto"/>
      <w:outlineLvl w:val="0"/>
    </w:pPr>
    <w:rPr>
      <w:rFonts w:ascii="Arial" w:eastAsiaTheme="majorEastAsia" w:hAnsi="Arial" w:cstheme="majorBidi"/>
      <w:b/>
      <w:color w:val="1F3864" w:themeColor="accent5" w:themeShade="80"/>
      <w:sz w:val="24"/>
      <w:szCs w:val="32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337224"/>
    <w:pPr>
      <w:spacing w:before="40" w:after="0"/>
      <w:ind w:left="708"/>
      <w:outlineLvl w:val="1"/>
    </w:pPr>
    <w:rPr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3D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link w:val="Ttulo4Car"/>
    <w:uiPriority w:val="9"/>
    <w:qFormat/>
    <w:rsid w:val="0084639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paragraph" w:styleId="Ttulo5">
    <w:name w:val="heading 5"/>
    <w:basedOn w:val="Normal"/>
    <w:link w:val="Ttulo5Car"/>
    <w:uiPriority w:val="9"/>
    <w:qFormat/>
    <w:rsid w:val="00846390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846390"/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customStyle="1" w:styleId="Ttulo5Car">
    <w:name w:val="Título 5 Car"/>
    <w:basedOn w:val="Fuentedeprrafopredeter"/>
    <w:link w:val="Ttulo5"/>
    <w:uiPriority w:val="9"/>
    <w:rsid w:val="00846390"/>
    <w:rPr>
      <w:rFonts w:ascii="Times New Roman" w:eastAsia="Times New Roman" w:hAnsi="Times New Roman" w:cs="Times New Roman"/>
      <w:b/>
      <w:bCs/>
      <w:sz w:val="20"/>
      <w:szCs w:val="20"/>
      <w:lang w:eastAsia="es-AR"/>
    </w:rPr>
  </w:style>
  <w:style w:type="character" w:styleId="Textoennegrita">
    <w:name w:val="Strong"/>
    <w:basedOn w:val="Fuentedeprrafopredeter"/>
    <w:uiPriority w:val="22"/>
    <w:qFormat/>
    <w:rsid w:val="00846390"/>
    <w:rPr>
      <w:b/>
      <w:bCs/>
    </w:rPr>
  </w:style>
  <w:style w:type="paragraph" w:styleId="NormalWeb">
    <w:name w:val="Normal (Web)"/>
    <w:basedOn w:val="Normal"/>
    <w:uiPriority w:val="99"/>
    <w:unhideWhenUsed/>
    <w:rsid w:val="008463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Encabezado">
    <w:name w:val="header"/>
    <w:basedOn w:val="Normal"/>
    <w:link w:val="EncabezadoCar"/>
    <w:unhideWhenUsed/>
    <w:rsid w:val="009A65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A6551"/>
  </w:style>
  <w:style w:type="paragraph" w:styleId="Piedepgina">
    <w:name w:val="footer"/>
    <w:basedOn w:val="Normal"/>
    <w:link w:val="PiedepginaCar"/>
    <w:uiPriority w:val="99"/>
    <w:unhideWhenUsed/>
    <w:rsid w:val="009A65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6551"/>
  </w:style>
  <w:style w:type="character" w:customStyle="1" w:styleId="Ttulo1Car">
    <w:name w:val="Título 1 Car"/>
    <w:basedOn w:val="Fuentedeprrafopredeter"/>
    <w:link w:val="Ttulo1"/>
    <w:uiPriority w:val="9"/>
    <w:rsid w:val="0024781B"/>
    <w:rPr>
      <w:rFonts w:ascii="Arial" w:eastAsiaTheme="majorEastAsia" w:hAnsi="Arial" w:cstheme="majorBidi"/>
      <w:b/>
      <w:color w:val="1F3864" w:themeColor="accent5" w:themeShade="80"/>
      <w:sz w:val="24"/>
      <w:szCs w:val="32"/>
    </w:rPr>
  </w:style>
  <w:style w:type="paragraph" w:styleId="TtulodeTDC">
    <w:name w:val="TOC Heading"/>
    <w:basedOn w:val="Ttulo1"/>
    <w:next w:val="Normal"/>
    <w:uiPriority w:val="39"/>
    <w:unhideWhenUsed/>
    <w:qFormat/>
    <w:rsid w:val="00086010"/>
    <w:pPr>
      <w:outlineLvl w:val="9"/>
    </w:pPr>
    <w:rPr>
      <w:lang w:eastAsia="es-AR"/>
    </w:rPr>
  </w:style>
  <w:style w:type="paragraph" w:styleId="Sinespaciado">
    <w:name w:val="No Spacing"/>
    <w:uiPriority w:val="1"/>
    <w:qFormat/>
    <w:rsid w:val="00086010"/>
    <w:pPr>
      <w:spacing w:after="0" w:line="240" w:lineRule="auto"/>
    </w:pPr>
  </w:style>
  <w:style w:type="paragraph" w:customStyle="1" w:styleId="Estilo1">
    <w:name w:val="Estilo1"/>
    <w:basedOn w:val="Ttulo1"/>
    <w:next w:val="Ttulo2"/>
    <w:qFormat/>
    <w:rsid w:val="00AF5D95"/>
    <w:pPr>
      <w:spacing w:before="120"/>
    </w:pPr>
    <w:rPr>
      <w:b w:val="0"/>
    </w:rPr>
  </w:style>
  <w:style w:type="character" w:customStyle="1" w:styleId="Ttulo2Car">
    <w:name w:val="Título 2 Car"/>
    <w:basedOn w:val="Fuentedeprrafopredeter"/>
    <w:link w:val="Ttulo2"/>
    <w:uiPriority w:val="9"/>
    <w:rsid w:val="00337224"/>
    <w:rPr>
      <w:rFonts w:ascii="Arial" w:eastAsiaTheme="majorEastAsia" w:hAnsi="Arial" w:cstheme="majorBidi"/>
      <w:b/>
      <w:color w:val="1F3864" w:themeColor="accent5" w:themeShade="80"/>
      <w:sz w:val="24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E1736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17368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E17368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CD2F49"/>
    <w:pPr>
      <w:ind w:left="720"/>
      <w:contextualSpacing/>
    </w:pPr>
  </w:style>
  <w:style w:type="table" w:styleId="Tablaconcuadrcula">
    <w:name w:val="Table Grid"/>
    <w:basedOn w:val="Tablanormal"/>
    <w:uiPriority w:val="39"/>
    <w:rsid w:val="00C524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ttext1">
    <w:name w:val="bodt text 1"/>
    <w:basedOn w:val="Normal"/>
    <w:rsid w:val="00C524E6"/>
    <w:pPr>
      <w:spacing w:after="0" w:line="240" w:lineRule="auto"/>
      <w:ind w:left="709"/>
      <w:jc w:val="both"/>
    </w:pPr>
    <w:rPr>
      <w:rFonts w:ascii="Arial" w:eastAsia="Times New Roman" w:hAnsi="Arial" w:cs="Times New Roman"/>
      <w:szCs w:val="20"/>
      <w:lang w:val="es-ES_tradnl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3DD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Nmerodepgina">
    <w:name w:val="page number"/>
    <w:basedOn w:val="Fuentedeprrafopredeter"/>
    <w:semiHidden/>
    <w:rsid w:val="00E225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35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8C92F6-6D98-4650-B1EC-4007837FD2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883</TotalTime>
  <Pages>5</Pages>
  <Words>858</Words>
  <Characters>4724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Schmidt</dc:creator>
  <cp:keywords/>
  <dc:description/>
  <cp:lastModifiedBy>Santiago Schmidt</cp:lastModifiedBy>
  <cp:revision>136</cp:revision>
  <cp:lastPrinted>2026-05-20T15:19:00Z</cp:lastPrinted>
  <dcterms:created xsi:type="dcterms:W3CDTF">2025-01-29T15:36:00Z</dcterms:created>
  <dcterms:modified xsi:type="dcterms:W3CDTF">2026-06-02T21:02:00Z</dcterms:modified>
</cp:coreProperties>
</file>