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69"/>
        <w:gridCol w:w="2594"/>
        <w:gridCol w:w="1216"/>
        <w:gridCol w:w="1390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C55974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10/04/26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Selección de Subcontratistas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PLAN DE SELECCIÓN DE SUBCONTRATISTAS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 DE SELECCIÓN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SUBCONTRATISTAS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SUB-VAR-CAL-001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C12D7F" w:rsidRDefault="00C12D7F">
      <w:pPr>
        <w:sectPr w:rsidR="00C12D7F">
          <w:headerReference w:type="default" r:id="rId9"/>
          <w:headerReference w:type="first" r:id="rId10"/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5C244A" w:rsidRDefault="003F4AAA" w:rsidP="00770982">
      <w:pPr>
        <w:pStyle w:val="Ttulo1"/>
        <w:spacing w:before="240" w:after="0" w:line="240" w:lineRule="auto"/>
        <w:jc w:val="center"/>
        <w:rPr>
          <w:caps/>
          <w:color w:val="000000" w:themeColor="text1"/>
          <w:sz w:val="28"/>
          <w:u w:val="single"/>
          <w:lang w:eastAsia="es-AR"/>
        </w:rPr>
      </w:pPr>
      <w:r w:rsidRPr="00770982">
        <w:rPr>
          <w:caps/>
          <w:color w:val="000000" w:themeColor="text1"/>
          <w:sz w:val="28"/>
          <w:szCs w:val="20"/>
          <w:u w:val="single"/>
          <w:lang w:eastAsia="es-AR"/>
        </w:rPr>
        <w:lastRenderedPageBreak/>
        <w:t xml:space="preserve">plan de </w:t>
      </w:r>
      <w:r w:rsidRPr="00770982">
        <w:rPr>
          <w:caps/>
          <w:color w:val="000000" w:themeColor="text1"/>
          <w:sz w:val="28"/>
          <w:szCs w:val="20"/>
          <w:u w:val="single"/>
          <w:lang w:eastAsia="es-AR"/>
        </w:rPr>
        <w:t>SELECCIÓN DE SUBCONTRATISTAS</w:t>
      </w:r>
    </w:p>
    <w:p w:rsidR="005D34D8" w:rsidRPr="005D34D8" w:rsidRDefault="003F4AAA" w:rsidP="005D34D8">
      <w:pPr>
        <w:rPr>
          <w:lang w:eastAsia="es-AR"/>
        </w:rPr>
      </w:pPr>
    </w:p>
    <w:p w:rsidR="003277F0" w:rsidRPr="003277F0" w:rsidRDefault="003F4AAA" w:rsidP="003277F0">
      <w:pPr>
        <w:pStyle w:val="Ttulo1"/>
        <w:spacing w:before="240" w:after="0" w:line="240" w:lineRule="auto"/>
        <w:jc w:val="both"/>
        <w:rPr>
          <w:color w:val="000000" w:themeColor="text1"/>
          <w:sz w:val="28"/>
          <w:lang w:eastAsia="es-AR"/>
        </w:rPr>
      </w:pPr>
      <w:r w:rsidRPr="003277F0">
        <w:rPr>
          <w:rFonts w:cs="Arial"/>
          <w:color w:val="000000" w:themeColor="text1"/>
          <w:szCs w:val="24"/>
          <w:lang w:eastAsia="es-AR"/>
        </w:rPr>
        <w:t xml:space="preserve">1. </w:t>
      </w:r>
      <w:r>
        <w:rPr>
          <w:rFonts w:cs="Arial"/>
          <w:color w:val="000000" w:themeColor="text1"/>
          <w:szCs w:val="24"/>
          <w:lang w:eastAsia="es-AR"/>
        </w:rPr>
        <w:t>OBJETIVO</w:t>
      </w:r>
    </w:p>
    <w:p w:rsidR="003277F0" w:rsidRPr="003277F0" w:rsidRDefault="003F4AAA" w:rsidP="003277F0">
      <w:pPr>
        <w:pStyle w:val="NormalWeb"/>
        <w:spacing w:before="240" w:beforeAutospacing="0" w:after="0" w:afterAutospacing="0" w:line="360" w:lineRule="auto"/>
        <w:ind w:firstLine="709"/>
        <w:jc w:val="both"/>
        <w:rPr>
          <w:rFonts w:ascii="Arial" w:hAnsi="Arial" w:cs="Arial"/>
          <w:color w:val="000000"/>
          <w:sz w:val="22"/>
          <w:szCs w:val="22"/>
        </w:rPr>
      </w:pPr>
      <w:r w:rsidRPr="003277F0">
        <w:rPr>
          <w:rFonts w:ascii="Arial" w:hAnsi="Arial" w:cs="Arial"/>
          <w:color w:val="000000"/>
          <w:sz w:val="20"/>
          <w:szCs w:val="20"/>
        </w:rPr>
        <w:t xml:space="preserve">Establecer los criterios y </w:t>
      </w:r>
      <w:r w:rsidRPr="003277F0">
        <w:rPr>
          <w:rFonts w:ascii="Arial" w:hAnsi="Arial" w:cs="Arial"/>
          <w:color w:val="000000"/>
          <w:sz w:val="20"/>
          <w:szCs w:val="20"/>
        </w:rPr>
        <w:t>metodologías para la selección, evaluación del desempeño y reevaluación periódica de los subcontratistas que ejecut</w:t>
      </w:r>
      <w:bookmarkStart w:id="0" w:name="_GoBack"/>
      <w:bookmarkEnd w:id="0"/>
      <w:r w:rsidRPr="003277F0">
        <w:rPr>
          <w:rFonts w:ascii="Arial" w:hAnsi="Arial" w:cs="Arial"/>
          <w:color w:val="000000"/>
          <w:sz w:val="20"/>
          <w:szCs w:val="20"/>
        </w:rPr>
        <w:t>an rubros de obra o servicios críticos para Empresa Constructora Roque Mocciola, asegurando que sus prestaciones cumplan con los requisitos d</w:t>
      </w:r>
      <w:r w:rsidRPr="003277F0">
        <w:rPr>
          <w:rFonts w:ascii="Arial" w:hAnsi="Arial" w:cs="Arial"/>
          <w:color w:val="000000"/>
          <w:sz w:val="20"/>
          <w:szCs w:val="20"/>
        </w:rPr>
        <w:t>e calidad, plazos, seguridad y medio ambiente exigidos por la organ</w:t>
      </w:r>
      <w:r>
        <w:rPr>
          <w:rFonts w:ascii="Arial" w:hAnsi="Arial" w:cs="Arial"/>
          <w:color w:val="000000"/>
          <w:sz w:val="20"/>
          <w:szCs w:val="20"/>
        </w:rPr>
        <w:t>ización y por nuestros clientes.</w:t>
      </w:r>
    </w:p>
    <w:p w:rsidR="003277F0" w:rsidRPr="003277F0" w:rsidRDefault="003F4AAA" w:rsidP="003277F0">
      <w:pPr>
        <w:pStyle w:val="Ttulo1"/>
        <w:spacing w:before="120" w:after="0" w:line="240" w:lineRule="auto"/>
        <w:jc w:val="both"/>
        <w:rPr>
          <w:color w:val="000000" w:themeColor="text1"/>
          <w:sz w:val="28"/>
          <w:lang w:eastAsia="es-AR"/>
        </w:rPr>
      </w:pPr>
      <w:r w:rsidRPr="003277F0">
        <w:rPr>
          <w:rFonts w:cs="Arial"/>
          <w:color w:val="000000" w:themeColor="text1"/>
          <w:szCs w:val="24"/>
          <w:lang w:eastAsia="es-AR"/>
        </w:rPr>
        <w:t xml:space="preserve">2. </w:t>
      </w:r>
      <w:r>
        <w:rPr>
          <w:rFonts w:cs="Arial"/>
          <w:color w:val="000000" w:themeColor="text1"/>
          <w:szCs w:val="24"/>
          <w:lang w:eastAsia="es-AR"/>
        </w:rPr>
        <w:t>ALCANCE</w:t>
      </w:r>
    </w:p>
    <w:p w:rsidR="003277F0" w:rsidRPr="003277F0" w:rsidRDefault="003F4AAA" w:rsidP="003277F0">
      <w:pPr>
        <w:pStyle w:val="NormalWeb"/>
        <w:spacing w:before="240" w:beforeAutospacing="0" w:after="0" w:afterAutospacing="0" w:line="360" w:lineRule="auto"/>
        <w:ind w:firstLine="709"/>
        <w:jc w:val="both"/>
        <w:rPr>
          <w:rFonts w:ascii="Arial" w:hAnsi="Arial" w:cs="Arial"/>
          <w:color w:val="000000"/>
          <w:sz w:val="22"/>
          <w:szCs w:val="22"/>
        </w:rPr>
      </w:pPr>
      <w:r w:rsidRPr="003277F0">
        <w:rPr>
          <w:rFonts w:ascii="Arial" w:hAnsi="Arial" w:cs="Arial"/>
          <w:color w:val="000000"/>
          <w:sz w:val="20"/>
          <w:szCs w:val="20"/>
        </w:rPr>
        <w:t>Aplica a todas las empresas o contratistas independientes que realicen actividades directamente vinculad</w:t>
      </w:r>
      <w:r>
        <w:rPr>
          <w:rFonts w:ascii="Arial" w:hAnsi="Arial" w:cs="Arial"/>
          <w:color w:val="000000"/>
          <w:sz w:val="20"/>
          <w:szCs w:val="20"/>
        </w:rPr>
        <w:t>as a la ejecución de las obras.</w:t>
      </w:r>
    </w:p>
    <w:p w:rsidR="003277F0" w:rsidRPr="003277F0" w:rsidRDefault="003F4AAA" w:rsidP="003277F0">
      <w:pPr>
        <w:pStyle w:val="Ttulo1"/>
        <w:spacing w:before="120" w:after="0" w:line="240" w:lineRule="auto"/>
        <w:jc w:val="both"/>
        <w:rPr>
          <w:color w:val="000000" w:themeColor="text1"/>
          <w:sz w:val="28"/>
          <w:lang w:eastAsia="es-AR"/>
        </w:rPr>
      </w:pPr>
      <w:r w:rsidRPr="003277F0">
        <w:rPr>
          <w:rFonts w:cs="Arial"/>
          <w:color w:val="000000" w:themeColor="text1"/>
          <w:szCs w:val="24"/>
          <w:lang w:eastAsia="es-AR"/>
        </w:rPr>
        <w:t>3. R</w:t>
      </w:r>
      <w:r>
        <w:rPr>
          <w:rFonts w:cs="Arial"/>
          <w:color w:val="000000" w:themeColor="text1"/>
          <w:szCs w:val="24"/>
          <w:lang w:eastAsia="es-AR"/>
        </w:rPr>
        <w:t>ESPONSABILIDADES</w:t>
      </w:r>
    </w:p>
    <w:p w:rsidR="003277F0" w:rsidRPr="003277F0" w:rsidRDefault="003F4AAA" w:rsidP="003277F0">
      <w:pPr>
        <w:numPr>
          <w:ilvl w:val="0"/>
          <w:numId w:val="38"/>
        </w:numPr>
        <w:spacing w:before="240"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>Gerencia de Operaciones / Oficina Técnica:</w:t>
      </w:r>
      <w:r w:rsidRPr="003277F0">
        <w:rPr>
          <w:rFonts w:ascii="Arial" w:hAnsi="Arial" w:cs="Arial"/>
          <w:sz w:val="20"/>
          <w:szCs w:val="20"/>
        </w:rPr>
        <w:t xml:space="preserve"> Definir las especificaciones técnicas y de calidad requeridas para la contratación.</w:t>
      </w:r>
    </w:p>
    <w:p w:rsidR="003277F0" w:rsidRPr="003277F0" w:rsidRDefault="003F4AAA" w:rsidP="003277F0">
      <w:pPr>
        <w:numPr>
          <w:ilvl w:val="0"/>
          <w:numId w:val="38"/>
        </w:numPr>
        <w:spacing w:before="240"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>Responsable de Compras y Contratos:</w:t>
      </w:r>
      <w:r w:rsidRPr="003277F0">
        <w:rPr>
          <w:rFonts w:ascii="Arial" w:hAnsi="Arial" w:cs="Arial"/>
          <w:sz w:val="20"/>
          <w:szCs w:val="20"/>
        </w:rPr>
        <w:t xml:space="preserve"> Solicitar presupuestos, recopilar documentación legal/técnica e iniciar el l</w:t>
      </w:r>
      <w:r w:rsidRPr="003277F0">
        <w:rPr>
          <w:rFonts w:ascii="Arial" w:hAnsi="Arial" w:cs="Arial"/>
          <w:sz w:val="20"/>
          <w:szCs w:val="20"/>
        </w:rPr>
        <w:t>egajo de evaluación del subcontratista.</w:t>
      </w:r>
    </w:p>
    <w:p w:rsidR="003277F0" w:rsidRPr="003277F0" w:rsidRDefault="003F4AAA" w:rsidP="003277F0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>Jefe de Obra / Supervisor de Sitio:</w:t>
      </w:r>
      <w:r w:rsidRPr="003277F0">
        <w:rPr>
          <w:rFonts w:ascii="Arial" w:hAnsi="Arial" w:cs="Arial"/>
          <w:sz w:val="20"/>
          <w:szCs w:val="20"/>
        </w:rPr>
        <w:t xml:space="preserve"> Evaluar el desempeño en campo del subcontratista durante y al finalizar los trabajos.</w:t>
      </w:r>
    </w:p>
    <w:p w:rsidR="00283595" w:rsidRPr="003277F0" w:rsidRDefault="003F4AAA" w:rsidP="00283595">
      <w:pPr>
        <w:spacing w:line="360" w:lineRule="auto"/>
        <w:ind w:left="720"/>
        <w:jc w:val="both"/>
        <w:rPr>
          <w:rFonts w:ascii="Arial" w:hAnsi="Arial" w:cs="Arial"/>
        </w:rPr>
      </w:pPr>
    </w:p>
    <w:p w:rsidR="003277F0" w:rsidRPr="003277F0" w:rsidRDefault="003F4AAA" w:rsidP="003277F0">
      <w:pPr>
        <w:pStyle w:val="Ttulo1"/>
        <w:spacing w:before="120" w:after="0" w:line="240" w:lineRule="auto"/>
        <w:jc w:val="both"/>
        <w:rPr>
          <w:color w:val="000000" w:themeColor="text1"/>
          <w:sz w:val="28"/>
          <w:lang w:eastAsia="es-AR"/>
        </w:rPr>
      </w:pPr>
      <w:r w:rsidRPr="003277F0">
        <w:rPr>
          <w:rFonts w:cs="Arial"/>
          <w:color w:val="000000" w:themeColor="text1"/>
          <w:szCs w:val="24"/>
          <w:lang w:eastAsia="es-AR"/>
        </w:rPr>
        <w:t xml:space="preserve">4. </w:t>
      </w:r>
      <w:r>
        <w:rPr>
          <w:rFonts w:cs="Arial"/>
          <w:color w:val="000000" w:themeColor="text1"/>
          <w:szCs w:val="24"/>
          <w:lang w:eastAsia="es-AR"/>
        </w:rPr>
        <w:t>PROCESO DE EVALUACIÓN</w:t>
      </w:r>
    </w:p>
    <w:p w:rsidR="003277F0" w:rsidRPr="003277F0" w:rsidRDefault="003F4AAA" w:rsidP="003277F0">
      <w:pPr>
        <w:pStyle w:val="NormalWeb"/>
        <w:spacing w:before="240" w:beforeAutospacing="0" w:after="0" w:afterAutospacing="0" w:line="360" w:lineRule="auto"/>
        <w:ind w:firstLine="709"/>
        <w:jc w:val="both"/>
        <w:rPr>
          <w:rFonts w:ascii="Arial" w:hAnsi="Arial" w:cs="Arial"/>
          <w:color w:val="000000"/>
          <w:sz w:val="22"/>
          <w:szCs w:val="22"/>
        </w:rPr>
      </w:pPr>
      <w:r w:rsidRPr="003277F0">
        <w:rPr>
          <w:rFonts w:ascii="Arial" w:hAnsi="Arial" w:cs="Arial"/>
          <w:color w:val="000000"/>
          <w:sz w:val="20"/>
          <w:szCs w:val="20"/>
        </w:rPr>
        <w:t xml:space="preserve">Antes de adjudicar una obra o servicio a un nuevo subcontratista, </w:t>
      </w:r>
      <w:r w:rsidRPr="003277F0">
        <w:rPr>
          <w:rFonts w:ascii="Arial" w:hAnsi="Arial" w:cs="Arial"/>
          <w:color w:val="000000"/>
          <w:sz w:val="20"/>
          <w:szCs w:val="20"/>
        </w:rPr>
        <w:t>este debe atravesar una evaluación inicial basada en cuatro pilares críticos:</w:t>
      </w:r>
    </w:p>
    <w:p w:rsidR="003277F0" w:rsidRPr="003277F0" w:rsidRDefault="003F4AAA" w:rsidP="003277F0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>Capacidad Técnica y Operativa:</w:t>
      </w:r>
      <w:r w:rsidRPr="003277F0">
        <w:rPr>
          <w:rFonts w:ascii="Arial" w:hAnsi="Arial" w:cs="Arial"/>
          <w:sz w:val="20"/>
          <w:szCs w:val="20"/>
        </w:rPr>
        <w:t xml:space="preserve"> Experiencia demostrable en el rubro (obras similares ejecutadas), disponibilidad de equipos declarados (por ejemplo, flotas pesadas con certificaci</w:t>
      </w:r>
      <w:r w:rsidRPr="003277F0">
        <w:rPr>
          <w:rFonts w:ascii="Arial" w:hAnsi="Arial" w:cs="Arial"/>
          <w:sz w:val="20"/>
          <w:szCs w:val="20"/>
        </w:rPr>
        <w:t>ón vigente) y personal técnico calificado.</w:t>
      </w:r>
    </w:p>
    <w:p w:rsidR="003277F0" w:rsidRPr="003277F0" w:rsidRDefault="003F4AAA" w:rsidP="003277F0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>Solvencia Económico-Financiera:</w:t>
      </w:r>
      <w:r w:rsidRPr="003277F0">
        <w:rPr>
          <w:rFonts w:ascii="Arial" w:hAnsi="Arial" w:cs="Arial"/>
          <w:sz w:val="20"/>
          <w:szCs w:val="20"/>
        </w:rPr>
        <w:t xml:space="preserve"> Verificación de antecedentes comerciales y fiscales aptos para afrontar la escala del proyecto.</w:t>
      </w:r>
    </w:p>
    <w:p w:rsidR="003277F0" w:rsidRPr="003277F0" w:rsidRDefault="003F4AAA" w:rsidP="003277F0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>Cumplimiento de Seg</w:t>
      </w:r>
      <w:r>
        <w:rPr>
          <w:rFonts w:ascii="Arial" w:hAnsi="Arial" w:cs="Arial"/>
          <w:b/>
          <w:bCs/>
        </w:rPr>
        <w:t xml:space="preserve">uridad, Salud y Medio Ambiente: </w:t>
      </w:r>
      <w:r w:rsidRPr="003277F0">
        <w:rPr>
          <w:rFonts w:ascii="Arial" w:hAnsi="Arial" w:cs="Arial"/>
          <w:sz w:val="20"/>
          <w:szCs w:val="20"/>
        </w:rPr>
        <w:t>Presentación de los programas de s</w:t>
      </w:r>
      <w:r w:rsidRPr="003277F0">
        <w:rPr>
          <w:rFonts w:ascii="Arial" w:hAnsi="Arial" w:cs="Arial"/>
          <w:sz w:val="20"/>
          <w:szCs w:val="20"/>
        </w:rPr>
        <w:t>eguridad aprobados por ART, índices de siniestralidad y cumplimiento de las normativas vigentes en yacimientos.</w:t>
      </w:r>
    </w:p>
    <w:p w:rsidR="003277F0" w:rsidRPr="00312736" w:rsidRDefault="003F4AAA" w:rsidP="00312736">
      <w:pPr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lastRenderedPageBreak/>
        <w:t>Sistemas de Gestión:</w:t>
      </w:r>
      <w:r w:rsidRPr="003277F0">
        <w:rPr>
          <w:rFonts w:ascii="Arial" w:hAnsi="Arial" w:cs="Arial"/>
          <w:sz w:val="20"/>
          <w:szCs w:val="20"/>
        </w:rPr>
        <w:t xml:space="preserve"> Se valorará positivamente si el subcontratista cuenta con certificaciones ISO o si cuenta con procedimientos de trabajo documentados.</w:t>
      </w:r>
    </w:p>
    <w:p w:rsidR="003277F0" w:rsidRPr="003277F0" w:rsidRDefault="003F4AAA" w:rsidP="003277F0">
      <w:pPr>
        <w:pStyle w:val="Ttulo1"/>
        <w:spacing w:before="120" w:after="0" w:line="240" w:lineRule="auto"/>
        <w:jc w:val="both"/>
        <w:rPr>
          <w:color w:val="000000" w:themeColor="text1"/>
          <w:sz w:val="28"/>
          <w:lang w:eastAsia="es-AR"/>
        </w:rPr>
      </w:pPr>
      <w:r w:rsidRPr="003277F0">
        <w:rPr>
          <w:rFonts w:cs="Arial"/>
          <w:color w:val="000000" w:themeColor="text1"/>
          <w:szCs w:val="24"/>
          <w:lang w:eastAsia="es-AR"/>
        </w:rPr>
        <w:t xml:space="preserve">5. </w:t>
      </w:r>
      <w:r>
        <w:rPr>
          <w:rFonts w:cs="Arial"/>
          <w:color w:val="000000" w:themeColor="text1"/>
          <w:szCs w:val="24"/>
          <w:lang w:eastAsia="es-AR"/>
        </w:rPr>
        <w:t>EVALUACIÓN DE DESEMPEÑO</w:t>
      </w:r>
    </w:p>
    <w:p w:rsidR="003277F0" w:rsidRPr="003277F0" w:rsidRDefault="003F4AAA" w:rsidP="003277F0">
      <w:pPr>
        <w:pStyle w:val="NormalWeb"/>
        <w:spacing w:before="240" w:beforeAutospacing="0" w:after="0" w:afterAutospacing="0" w:line="360" w:lineRule="auto"/>
        <w:ind w:firstLine="709"/>
        <w:jc w:val="both"/>
        <w:rPr>
          <w:rFonts w:ascii="Arial" w:hAnsi="Arial" w:cs="Arial"/>
          <w:color w:val="000000"/>
          <w:sz w:val="22"/>
          <w:szCs w:val="22"/>
        </w:rPr>
      </w:pPr>
      <w:r w:rsidRPr="003277F0">
        <w:rPr>
          <w:rFonts w:ascii="Arial" w:hAnsi="Arial" w:cs="Arial"/>
          <w:color w:val="000000"/>
          <w:sz w:val="20"/>
          <w:szCs w:val="20"/>
        </w:rPr>
        <w:t>Por cada contrato o rubro ejecutado, el Jefe de Obra completará un formulario de evaluación me</w:t>
      </w:r>
      <w:r w:rsidRPr="003277F0">
        <w:rPr>
          <w:rFonts w:ascii="Arial" w:hAnsi="Arial" w:cs="Arial"/>
          <w:color w:val="000000"/>
          <w:sz w:val="20"/>
          <w:szCs w:val="20"/>
        </w:rPr>
        <w:t>nsual o al cierre del trabajo, midiendo los siguientes indicadores ponderados:</w:t>
      </w:r>
    </w:p>
    <w:tbl>
      <w:tblPr>
        <w:tblW w:w="9781" w:type="dxa"/>
        <w:tblCellSpacing w:w="15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899"/>
        <w:gridCol w:w="1542"/>
      </w:tblGrid>
      <w:tr w:rsidR="00A4116A" w:rsidRPr="003277F0" w:rsidTr="00393FDB">
        <w:trPr>
          <w:trHeight w:val="277"/>
          <w:tblHeader/>
          <w:tblCellSpacing w:w="15" w:type="dxa"/>
        </w:trPr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:rsidR="00393FDB" w:rsidRPr="003277F0" w:rsidRDefault="003F4AAA" w:rsidP="00393FD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CRITERIO</w:t>
            </w: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  <w:hideMark/>
          </w:tcPr>
          <w:p w:rsidR="003277F0" w:rsidRPr="003277F0" w:rsidRDefault="003F4AAA" w:rsidP="00393FD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277F0" w:rsidRPr="003277F0" w:rsidRDefault="003F4AAA" w:rsidP="00393FD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INCIDENCIA</w:t>
            </w:r>
          </w:p>
        </w:tc>
      </w:tr>
      <w:tr w:rsidR="00A4116A" w:rsidRPr="003277F0" w:rsidTr="00A4116A">
        <w:trPr>
          <w:trHeight w:val="769"/>
          <w:tblCellSpacing w:w="15" w:type="dxa"/>
        </w:trPr>
        <w:tc>
          <w:tcPr>
            <w:tcW w:w="231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>Calidad del Trabajo</w:t>
            </w:r>
          </w:p>
        </w:tc>
        <w:tc>
          <w:tcPr>
            <w:tcW w:w="596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A4116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</w:rPr>
              <w:t xml:space="preserve">Cumplimiento estricto de memorias técnicas, planos y especificaciones de materiales </w:t>
            </w:r>
          </w:p>
        </w:tc>
        <w:tc>
          <w:tcPr>
            <w:tcW w:w="15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77F0" w:rsidRPr="003277F0" w:rsidRDefault="003F4AAA" w:rsidP="00A4116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>40%</w:t>
            </w:r>
          </w:p>
        </w:tc>
      </w:tr>
      <w:tr w:rsidR="00A4116A" w:rsidRPr="003277F0" w:rsidTr="00A4116A">
        <w:trPr>
          <w:trHeight w:val="1238"/>
          <w:tblCellSpacing w:w="15" w:type="dxa"/>
        </w:trPr>
        <w:tc>
          <w:tcPr>
            <w:tcW w:w="231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>Cumplimiento de Plazos</w:t>
            </w:r>
          </w:p>
        </w:tc>
        <w:tc>
          <w:tcPr>
            <w:tcW w:w="596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</w:rPr>
              <w:t>Respeto por</w:t>
            </w:r>
            <w:r w:rsidRPr="003277F0">
              <w:rPr>
                <w:rFonts w:ascii="Arial" w:hAnsi="Arial" w:cs="Arial"/>
              </w:rPr>
              <w:t xml:space="preserve"> el cronograma de obra acordado y puntualidad en las entregas de etapas o hitos del proyecto.</w:t>
            </w:r>
          </w:p>
        </w:tc>
        <w:tc>
          <w:tcPr>
            <w:tcW w:w="15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>25%</w:t>
            </w:r>
          </w:p>
        </w:tc>
      </w:tr>
      <w:tr w:rsidR="00A4116A" w:rsidRPr="003277F0" w:rsidTr="00A4116A">
        <w:trPr>
          <w:trHeight w:val="1238"/>
          <w:tblCellSpacing w:w="15" w:type="dxa"/>
        </w:trPr>
        <w:tc>
          <w:tcPr>
            <w:tcW w:w="231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>Seguridad y Medio Ambiente</w:t>
            </w:r>
          </w:p>
        </w:tc>
        <w:tc>
          <w:tcPr>
            <w:tcW w:w="596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</w:rPr>
              <w:t>Uso obligatorio de EPP, orden y limpieza del sector asignado, cero incidentes ambientales o de seguridad en obra.</w:t>
            </w:r>
          </w:p>
        </w:tc>
        <w:tc>
          <w:tcPr>
            <w:tcW w:w="15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77F0" w:rsidRPr="003277F0" w:rsidRDefault="003F4AAA" w:rsidP="00B970E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>2</w:t>
            </w:r>
            <w:r>
              <w:rPr>
                <w:rFonts w:ascii="Arial" w:hAnsi="Arial" w:cs="Arial"/>
                <w:b/>
                <w:bCs/>
              </w:rPr>
              <w:t>5</w:t>
            </w:r>
            <w:r w:rsidRPr="003277F0">
              <w:rPr>
                <w:rFonts w:ascii="Arial" w:hAnsi="Arial" w:cs="Arial"/>
                <w:b/>
                <w:bCs/>
              </w:rPr>
              <w:t>%</w:t>
            </w:r>
          </w:p>
        </w:tc>
      </w:tr>
      <w:tr w:rsidR="00A4116A" w:rsidRPr="003277F0" w:rsidTr="00A4116A">
        <w:trPr>
          <w:trHeight w:val="1238"/>
          <w:tblCellSpacing w:w="15" w:type="dxa"/>
        </w:trPr>
        <w:tc>
          <w:tcPr>
            <w:tcW w:w="231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  <w:b/>
                <w:bCs/>
              </w:rPr>
              <w:t xml:space="preserve">Gestión </w:t>
            </w:r>
            <w:r w:rsidRPr="003277F0">
              <w:rPr>
                <w:rFonts w:ascii="Arial" w:hAnsi="Arial" w:cs="Arial"/>
                <w:b/>
                <w:bCs/>
              </w:rPr>
              <w:t>Documental y Administrativa</w:t>
            </w:r>
          </w:p>
        </w:tc>
        <w:tc>
          <w:tcPr>
            <w:tcW w:w="596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277F0">
              <w:rPr>
                <w:rFonts w:ascii="Arial" w:hAnsi="Arial" w:cs="Arial"/>
              </w:rPr>
              <w:t>Entrega en término de documentación laboral (F.931, nóminas, seguros, certificados de equipos) y rapidez de respuesta ante cambios.</w:t>
            </w:r>
          </w:p>
        </w:tc>
        <w:tc>
          <w:tcPr>
            <w:tcW w:w="15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77F0" w:rsidRPr="003277F0" w:rsidRDefault="003F4AAA" w:rsidP="003277F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  <w:r w:rsidRPr="003277F0">
              <w:rPr>
                <w:rFonts w:ascii="Arial" w:hAnsi="Arial" w:cs="Arial"/>
                <w:b/>
                <w:bCs/>
              </w:rPr>
              <w:t>%</w:t>
            </w:r>
          </w:p>
        </w:tc>
      </w:tr>
    </w:tbl>
    <w:p w:rsidR="00A4116A" w:rsidRDefault="003F4AAA" w:rsidP="003277F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:rsidR="003277F0" w:rsidRPr="003277F0" w:rsidRDefault="003F4AAA" w:rsidP="003277F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3277F0">
        <w:rPr>
          <w:rFonts w:ascii="Arial" w:hAnsi="Arial" w:cs="Arial"/>
          <w:b/>
          <w:bCs/>
          <w:u w:val="single"/>
        </w:rPr>
        <w:t>Calificación Final del Desempeño:</w:t>
      </w:r>
    </w:p>
    <w:p w:rsidR="003277F0" w:rsidRPr="003277F0" w:rsidRDefault="003F4AAA" w:rsidP="003277F0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 xml:space="preserve">A (Excelente / ≥ 90 </w:t>
      </w:r>
      <w:proofErr w:type="spellStart"/>
      <w:r w:rsidRPr="003277F0">
        <w:rPr>
          <w:rFonts w:ascii="Arial" w:hAnsi="Arial" w:cs="Arial"/>
          <w:b/>
          <w:bCs/>
        </w:rPr>
        <w:t>pts</w:t>
      </w:r>
      <w:proofErr w:type="spellEnd"/>
      <w:r w:rsidRPr="003277F0">
        <w:rPr>
          <w:rFonts w:ascii="Arial" w:hAnsi="Arial" w:cs="Arial"/>
          <w:b/>
          <w:bCs/>
        </w:rPr>
        <w:t>):</w:t>
      </w:r>
      <w:r w:rsidRPr="003277F0">
        <w:rPr>
          <w:rFonts w:ascii="Arial" w:hAnsi="Arial" w:cs="Arial"/>
          <w:sz w:val="20"/>
          <w:szCs w:val="20"/>
        </w:rPr>
        <w:t xml:space="preserve"> Mantiene la condición de "Aprobado" y se prioriza para futuras contrataciones.</w:t>
      </w:r>
    </w:p>
    <w:p w:rsidR="003277F0" w:rsidRPr="003277F0" w:rsidRDefault="003F4AAA" w:rsidP="003277F0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 xml:space="preserve">B (Aceptable / 70 - 89 </w:t>
      </w:r>
      <w:proofErr w:type="spellStart"/>
      <w:r w:rsidRPr="003277F0">
        <w:rPr>
          <w:rFonts w:ascii="Arial" w:hAnsi="Arial" w:cs="Arial"/>
          <w:b/>
          <w:bCs/>
        </w:rPr>
        <w:t>pts</w:t>
      </w:r>
      <w:proofErr w:type="spellEnd"/>
      <w:r w:rsidRPr="003277F0">
        <w:rPr>
          <w:rFonts w:ascii="Arial" w:hAnsi="Arial" w:cs="Arial"/>
          <w:b/>
          <w:bCs/>
        </w:rPr>
        <w:t>):</w:t>
      </w:r>
      <w:r w:rsidRPr="003277F0">
        <w:rPr>
          <w:rFonts w:ascii="Arial" w:hAnsi="Arial" w:cs="Arial"/>
          <w:sz w:val="20"/>
          <w:szCs w:val="20"/>
        </w:rPr>
        <w:t xml:space="preserve"> Se mantiene como "Aprobado". Se pueden sugerir mejoras menores.</w:t>
      </w:r>
    </w:p>
    <w:p w:rsidR="003277F0" w:rsidRPr="003277F0" w:rsidRDefault="003F4AAA" w:rsidP="003277F0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 xml:space="preserve">C (Condicional / 50 - 69 </w:t>
      </w:r>
      <w:proofErr w:type="spellStart"/>
      <w:r w:rsidRPr="003277F0">
        <w:rPr>
          <w:rFonts w:ascii="Arial" w:hAnsi="Arial" w:cs="Arial"/>
          <w:b/>
          <w:bCs/>
        </w:rPr>
        <w:t>pts</w:t>
      </w:r>
      <w:proofErr w:type="spellEnd"/>
      <w:r w:rsidRPr="003277F0">
        <w:rPr>
          <w:rFonts w:ascii="Arial" w:hAnsi="Arial" w:cs="Arial"/>
          <w:b/>
          <w:bCs/>
        </w:rPr>
        <w:t>):</w:t>
      </w:r>
      <w:r w:rsidRPr="003277F0">
        <w:rPr>
          <w:rFonts w:ascii="Arial" w:hAnsi="Arial" w:cs="Arial"/>
          <w:sz w:val="20"/>
          <w:szCs w:val="20"/>
        </w:rPr>
        <w:t xml:space="preserve"> Requiere un Plan de Acciones Correctivas inmediato. </w:t>
      </w:r>
      <w:r w:rsidRPr="003277F0">
        <w:rPr>
          <w:rFonts w:ascii="Arial" w:hAnsi="Arial" w:cs="Arial"/>
          <w:sz w:val="20"/>
          <w:szCs w:val="20"/>
        </w:rPr>
        <w:t>Queda bajo observación en el próximo contrato.</w:t>
      </w:r>
    </w:p>
    <w:p w:rsidR="003277F0" w:rsidRPr="003277F0" w:rsidRDefault="003F4AAA" w:rsidP="003277F0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3277F0">
        <w:rPr>
          <w:rFonts w:ascii="Arial" w:hAnsi="Arial" w:cs="Arial"/>
          <w:b/>
          <w:bCs/>
        </w:rPr>
        <w:t xml:space="preserve">D (No Apto / &lt; 50 </w:t>
      </w:r>
      <w:proofErr w:type="spellStart"/>
      <w:r w:rsidRPr="003277F0">
        <w:rPr>
          <w:rFonts w:ascii="Arial" w:hAnsi="Arial" w:cs="Arial"/>
          <w:b/>
          <w:bCs/>
        </w:rPr>
        <w:t>pts</w:t>
      </w:r>
      <w:proofErr w:type="spellEnd"/>
      <w:r w:rsidRPr="003277F0">
        <w:rPr>
          <w:rFonts w:ascii="Arial" w:hAnsi="Arial" w:cs="Arial"/>
          <w:b/>
          <w:bCs/>
        </w:rPr>
        <w:t>):</w:t>
      </w:r>
      <w:r w:rsidRPr="003277F0">
        <w:rPr>
          <w:rFonts w:ascii="Arial" w:hAnsi="Arial" w:cs="Arial"/>
          <w:sz w:val="20"/>
          <w:szCs w:val="20"/>
        </w:rPr>
        <w:t xml:space="preserve"> Se suspende del Listado de Subcontratistas Aprobados de forma inmediata.</w:t>
      </w:r>
    </w:p>
    <w:p w:rsidR="003277F0" w:rsidRPr="00A4116A" w:rsidRDefault="003F4AAA" w:rsidP="00A4116A">
      <w:pPr>
        <w:pStyle w:val="Ttulo1"/>
        <w:spacing w:before="120" w:after="0" w:line="240" w:lineRule="auto"/>
        <w:jc w:val="both"/>
        <w:rPr>
          <w:color w:val="000000" w:themeColor="text1"/>
          <w:sz w:val="28"/>
          <w:lang w:eastAsia="es-AR"/>
        </w:rPr>
      </w:pPr>
      <w:r w:rsidRPr="00A4116A">
        <w:rPr>
          <w:rFonts w:cs="Arial"/>
          <w:color w:val="000000" w:themeColor="text1"/>
          <w:szCs w:val="24"/>
          <w:lang w:eastAsia="es-AR"/>
        </w:rPr>
        <w:lastRenderedPageBreak/>
        <w:t xml:space="preserve">6. </w:t>
      </w:r>
      <w:r>
        <w:rPr>
          <w:rFonts w:cs="Arial"/>
          <w:color w:val="000000" w:themeColor="text1"/>
          <w:szCs w:val="24"/>
          <w:lang w:eastAsia="es-AR"/>
        </w:rPr>
        <w:t>REEVALUACIÓN PERIÓDICA</w:t>
      </w:r>
    </w:p>
    <w:p w:rsidR="003277F0" w:rsidRPr="00A4116A" w:rsidRDefault="003F4AAA" w:rsidP="00A4116A">
      <w:pPr>
        <w:pStyle w:val="NormalWeb"/>
        <w:spacing w:before="240" w:beforeAutospacing="0" w:after="0" w:afterAutospacing="0" w:line="360" w:lineRule="auto"/>
        <w:ind w:firstLine="709"/>
        <w:jc w:val="both"/>
        <w:rPr>
          <w:rFonts w:ascii="Arial" w:hAnsi="Arial" w:cs="Arial"/>
          <w:color w:val="000000"/>
          <w:sz w:val="22"/>
          <w:szCs w:val="22"/>
        </w:rPr>
      </w:pPr>
      <w:r w:rsidRPr="00A4116A">
        <w:rPr>
          <w:rFonts w:ascii="Arial" w:hAnsi="Arial" w:cs="Arial"/>
          <w:color w:val="000000"/>
          <w:sz w:val="20"/>
          <w:szCs w:val="20"/>
        </w:rPr>
        <w:t xml:space="preserve">En el mes de diciembre de cada año, el comité del SGC revisará el historial de </w:t>
      </w:r>
      <w:r w:rsidRPr="00A4116A">
        <w:rPr>
          <w:rFonts w:ascii="Arial" w:hAnsi="Arial" w:cs="Arial"/>
          <w:color w:val="000000"/>
          <w:sz w:val="20"/>
          <w:szCs w:val="20"/>
        </w:rPr>
        <w:t>calificaciones de los subcontratistas activos. Aquellos que no mantengan una calificación promedio en categorías A o B serán dados de baja del padrón hasta que demuestren haber subsanado sus desvíos mediante auditorías específicas.</w:t>
      </w:r>
    </w:p>
    <w:p w:rsidR="00A06946" w:rsidRPr="00F70EDC" w:rsidRDefault="00A06946" w:rsidP="00102856">
      <w:pPr>
        <w:spacing w:line="360" w:lineRule="auto"/>
        <w:jc w:val="both"/>
        <w:rPr>
          <w:rFonts w:ascii="Arial" w:hAnsi="Arial" w:cs="Arial"/>
        </w:rPr>
      </w:pPr>
    </w:p>
    <w:sectPr w:rsidR="00A06946" w:rsidRPr="00F70EDC">
      <w:headerReference w:type="default" r:id="rId11"/>
      <w:pgSz w:w="11906" w:h="16838"/>
      <w:pgMar w:top="180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AAA" w:rsidRDefault="003F4AAA" w:rsidP="009A6551">
      <w:pPr>
        <w:spacing w:after="0" w:line="240" w:lineRule="auto"/>
      </w:pPr>
      <w:r>
        <w:separator/>
      </w:r>
    </w:p>
  </w:endnote>
  <w:endnote w:type="continuationSeparator" w:id="0">
    <w:p w:rsidR="003F4AAA" w:rsidRDefault="003F4AAA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AAA" w:rsidRDefault="003F4AAA" w:rsidP="009A6551">
      <w:pPr>
        <w:spacing w:after="0" w:line="240" w:lineRule="auto"/>
      </w:pPr>
      <w:r>
        <w:separator/>
      </w:r>
    </w:p>
  </w:footnote>
  <w:footnote w:type="continuationSeparator" w:id="0">
    <w:p w:rsidR="003F4AAA" w:rsidRDefault="003F4AAA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D7F" w:rsidRDefault="00C12D7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2D7F" w:rsidRDefault="00C12D7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PLAN DE SELECCIÓN DE SUBCONTRATISTAS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SUB-VAR-CAL-001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3F60AA">
            <w:rPr>
              <w:rFonts w:ascii="Arial" w:hAnsi="Arial" w:cs="Arial"/>
              <w:sz w:val="18"/>
            </w:rPr>
            <w:t>10/04/26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SUBCONTRATISTAS DE SERVICIOS DE OBRA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770982">
            <w:rPr>
              <w:rStyle w:val="Nmerodepgina"/>
              <w:rFonts w:ascii="Arial" w:hAnsi="Arial" w:cs="Arial"/>
              <w:noProof/>
              <w:sz w:val="18"/>
            </w:rPr>
            <w:t>2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770982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92A80"/>
    <w:multiLevelType w:val="multilevel"/>
    <w:tmpl w:val="73B4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6"/>
  </w:num>
  <w:num w:numId="5">
    <w:abstractNumId w:val="18"/>
  </w:num>
  <w:num w:numId="6">
    <w:abstractNumId w:val="5"/>
  </w:num>
  <w:num w:numId="7">
    <w:abstractNumId w:val="22"/>
  </w:num>
  <w:num w:numId="8">
    <w:abstractNumId w:val="27"/>
  </w:num>
  <w:num w:numId="9">
    <w:abstractNumId w:val="29"/>
  </w:num>
  <w:num w:numId="10">
    <w:abstractNumId w:val="12"/>
  </w:num>
  <w:num w:numId="11">
    <w:abstractNumId w:val="8"/>
  </w:num>
  <w:num w:numId="12">
    <w:abstractNumId w:val="10"/>
  </w:num>
  <w:num w:numId="13">
    <w:abstractNumId w:val="19"/>
  </w:num>
  <w:num w:numId="14">
    <w:abstractNumId w:val="32"/>
  </w:num>
  <w:num w:numId="15">
    <w:abstractNumId w:val="37"/>
  </w:num>
  <w:num w:numId="16">
    <w:abstractNumId w:val="20"/>
  </w:num>
  <w:num w:numId="17">
    <w:abstractNumId w:val="21"/>
  </w:num>
  <w:num w:numId="18">
    <w:abstractNumId w:val="15"/>
  </w:num>
  <w:num w:numId="19">
    <w:abstractNumId w:val="23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7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4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1"/>
  </w:num>
  <w:num w:numId="38">
    <w:abstractNumId w:val="13"/>
  </w:num>
  <w:num w:numId="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202F3"/>
    <w:rsid w:val="00331BC7"/>
    <w:rsid w:val="00337224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4AAA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0982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12D7F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4F927-6D54-4215-9CD7-BC25A12D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4</Pages>
  <Words>584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129</cp:revision>
  <cp:lastPrinted>2026-05-20T15:19:00Z</cp:lastPrinted>
  <dcterms:created xsi:type="dcterms:W3CDTF">2025-01-29T15:36:00Z</dcterms:created>
  <dcterms:modified xsi:type="dcterms:W3CDTF">2026-06-03T21:58:00Z</dcterms:modified>
</cp:coreProperties>
</file>