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69"/>
        <w:gridCol w:w="2595"/>
        <w:gridCol w:w="1216"/>
        <w:gridCol w:w="1389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E54466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02/02/26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 — Alcance: materiales e insumos (excluye subcontratistas)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TRAZABILIDAD DE MATERIALES E INSUMOS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TRAZABILIDAD DE MATERIALES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INSUMOS DE OBRA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TRA-VAR-CAL-001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B41378" w:rsidRDefault="00B41378">
      <w:pPr>
        <w:sectPr w:rsidR="00B41378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B41378" w:rsidRDefault="00DD451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B41378" w:rsidRPr="00E54466" w:rsidRDefault="00DD451C" w:rsidP="00E54466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E54466">
        <w:rPr>
          <w:rFonts w:ascii="Arial" w:hAnsi="Arial" w:cs="Arial"/>
          <w:color w:val="000000"/>
          <w:szCs w:val="20"/>
        </w:rPr>
        <w:t xml:space="preserve">Garantizar la trazabilidad de todos los materiales e insumos utilizados en los proyectos de Roque Mocciola S.A., desde su recepción hasta su incorporación definitiva a la obra o su disposición como material no conforme, en </w:t>
      </w:r>
      <w:bookmarkStart w:id="0" w:name="_GoBack"/>
      <w:r w:rsidRPr="00E54466">
        <w:rPr>
          <w:rFonts w:ascii="Arial" w:hAnsi="Arial" w:cs="Arial"/>
          <w:color w:val="000000"/>
          <w:szCs w:val="20"/>
        </w:rPr>
        <w:t xml:space="preserve">cumplimiento </w:t>
      </w:r>
      <w:bookmarkEnd w:id="0"/>
      <w:r w:rsidRPr="00E54466">
        <w:rPr>
          <w:rFonts w:ascii="Arial" w:hAnsi="Arial" w:cs="Arial"/>
          <w:color w:val="000000"/>
          <w:szCs w:val="20"/>
        </w:rPr>
        <w:t>de la cláusula 8.5.2</w:t>
      </w:r>
      <w:r w:rsidRPr="00E54466">
        <w:rPr>
          <w:rFonts w:ascii="Arial" w:hAnsi="Arial" w:cs="Arial"/>
          <w:color w:val="000000"/>
          <w:szCs w:val="20"/>
        </w:rPr>
        <w:t xml:space="preserve"> de la norma ISO 9001:2015.</w:t>
      </w:r>
    </w:p>
    <w:p w:rsidR="00B41378" w:rsidRDefault="00DD451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FLUJO DEL PROCEDIMIENTO DE TRAZABILIDAD</w:t>
      </w:r>
    </w:p>
    <w:tbl>
      <w:tblPr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3543"/>
        <w:gridCol w:w="2197"/>
        <w:gridCol w:w="2198"/>
      </w:tblGrid>
      <w:tr w:rsidR="00B41378" w:rsidTr="00E54466">
        <w:trPr>
          <w:trHeight w:val="3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REGISTRO GENERADO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B41378" w:rsidTr="00E54466">
        <w:trPr>
          <w:trHeight w:val="5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Recepción en obra o depósito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Remito de entrega firmado / Nota de recepción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Jefe de Obra / Depósito</w:t>
            </w:r>
          </w:p>
        </w:tc>
      </w:tr>
      <w:tr w:rsidR="00B41378" w:rsidTr="00E54466">
        <w:trPr>
          <w:trHeight w:val="82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 xml:space="preserve">Verificación de documentación del </w:t>
            </w:r>
            <w:r>
              <w:rPr>
                <w:rFonts w:ascii="Arial" w:hAnsi="Arial"/>
                <w:sz w:val="18"/>
              </w:rPr>
              <w:t>proveedor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Certificado de calidad / Ensayo de laboratorio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Jefe de Obra / Resp. Calidad</w:t>
            </w:r>
          </w:p>
        </w:tc>
      </w:tr>
      <w:tr w:rsidR="00B41378" w:rsidTr="00E54466">
        <w:trPr>
          <w:trHeight w:val="5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Inspección visual y dimensional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Formulario de Inspección FIR-VAR-CAL-001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Jefe de Obra</w:t>
            </w:r>
          </w:p>
        </w:tc>
      </w:tr>
      <w:tr w:rsidR="00B41378" w:rsidTr="00E54466">
        <w:trPr>
          <w:trHeight w:val="82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Identificación y etiquetado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Etiqueta: lote, fecha, proveedor, estado (C/CU/NC)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Capataz / Depósito</w:t>
            </w:r>
          </w:p>
        </w:tc>
      </w:tr>
      <w:tr w:rsidR="00B41378" w:rsidTr="00E54466">
        <w:trPr>
          <w:trHeight w:val="82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Almacenamiento segregado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Registro de estado de material REM-VAR-CAL-001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Jefe de Obra / Depósito</w:t>
            </w:r>
          </w:p>
        </w:tc>
      </w:tr>
      <w:tr w:rsidR="00B41378" w:rsidTr="00E54466">
        <w:trPr>
          <w:trHeight w:val="6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Uso en obra — incorporación al proceso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Parte diario de obra / N° de lote registrado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Capataz de Obra</w:t>
            </w:r>
          </w:p>
        </w:tc>
      </w:tr>
      <w:tr w:rsidR="00B41378" w:rsidTr="00E54466">
        <w:trPr>
          <w:trHeight w:val="5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 xml:space="preserve">Ensayos de control en obra (si </w:t>
            </w:r>
            <w:r>
              <w:rPr>
                <w:rFonts w:ascii="Arial" w:hAnsi="Arial"/>
                <w:sz w:val="18"/>
              </w:rPr>
              <w:t>aplica)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Informe de laboratorio / Acta de ensayo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Laboratorio / Jefe Obra</w:t>
            </w:r>
          </w:p>
        </w:tc>
      </w:tr>
      <w:tr w:rsidR="00B41378" w:rsidTr="00E54466">
        <w:trPr>
          <w:trHeight w:val="58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Archivo y trazabilidad final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Legajo: remitos + certificados + ensayos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 w:rsidP="00E54466">
            <w:r>
              <w:rPr>
                <w:rFonts w:ascii="Arial" w:hAnsi="Arial"/>
                <w:sz w:val="18"/>
              </w:rPr>
              <w:t>Resp. Calidad / Administración</w:t>
            </w:r>
          </w:p>
        </w:tc>
      </w:tr>
    </w:tbl>
    <w:p w:rsidR="00B41378" w:rsidRDefault="00B41378">
      <w:pPr>
        <w:spacing w:after="80"/>
      </w:pPr>
    </w:p>
    <w:p w:rsidR="00B41378" w:rsidRDefault="00DD451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REQUISITOS POR TIPO DE MATERIAL</w:t>
      </w:r>
    </w:p>
    <w:tbl>
      <w:tblPr>
        <w:tblW w:w="89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35"/>
        <w:gridCol w:w="2235"/>
        <w:gridCol w:w="2235"/>
        <w:gridCol w:w="2235"/>
      </w:tblGrid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MATERIAL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CERTIFICACIÓN REQUERIDA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 EN</w:t>
            </w:r>
            <w:r>
              <w:rPr>
                <w:rFonts w:ascii="Arial" w:hAnsi="Arial"/>
                <w:b/>
                <w:sz w:val="18"/>
              </w:rPr>
              <w:t xml:space="preserve"> RECEPCIÓN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 EN OBRA</w:t>
            </w:r>
          </w:p>
        </w:tc>
      </w:tr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Cemento Portland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Certificado IRAM 50000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cert. por partida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Ensayo resistencia a compresión</w:t>
            </w:r>
          </w:p>
        </w:tc>
      </w:tr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Acero para hormigón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Cert. de colada IRAM IAS U500-528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cert. por colada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Inspección visual + ensayo si aplica</w:t>
            </w:r>
          </w:p>
        </w:tc>
      </w:tr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 xml:space="preserve">Hormigón </w:t>
            </w:r>
            <w:r>
              <w:rPr>
                <w:rFonts w:ascii="Arial" w:hAnsi="Arial"/>
                <w:sz w:val="18"/>
              </w:rPr>
              <w:t>elaborado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Hoja dosificación / Cert. planta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cono de Abrams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Probetas 7 y 28 días (IRAM 1534)</w:t>
            </w:r>
          </w:p>
        </w:tc>
      </w:tr>
      <w:tr w:rsidR="00B41378" w:rsidTr="00E54466">
        <w:trPr>
          <w:trHeight w:val="62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Áridos (arena / piedra)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Análisis granulométrico del proveedor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inspección visual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Granulometría si hay cambio de partida</w:t>
            </w:r>
          </w:p>
        </w:tc>
      </w:tr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lastRenderedPageBreak/>
              <w:t>Pinturas / recubrimientos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Ficha técnica + certificado de lote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ficha técnica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Medición de espesor seco/húmedo</w:t>
            </w:r>
          </w:p>
        </w:tc>
      </w:tr>
      <w:tr w:rsidR="00B41378" w:rsidTr="00E54466">
        <w:trPr>
          <w:trHeight w:val="605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Geotextiles / membranas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Certificado de ensayo IRAM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Remito + cert. por rollo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Inspección visual en colocación</w:t>
            </w:r>
          </w:p>
        </w:tc>
      </w:tr>
    </w:tbl>
    <w:p w:rsidR="00B41378" w:rsidRDefault="00B41378">
      <w:pPr>
        <w:spacing w:after="80"/>
      </w:pPr>
    </w:p>
    <w:p w:rsidR="00B41378" w:rsidRDefault="00DD451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ESTADOS DE MATERIAL</w:t>
      </w:r>
    </w:p>
    <w:tbl>
      <w:tblPr>
        <w:tblW w:w="919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9"/>
      </w:tblGrid>
      <w:tr w:rsidR="00B41378" w:rsidTr="00E54466">
        <w:trPr>
          <w:trHeight w:val="37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ACCIÓN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41378" w:rsidRDefault="00DD451C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IDENTIFICACIÓN FÍSICA</w:t>
            </w:r>
          </w:p>
        </w:tc>
      </w:tr>
      <w:tr w:rsidR="00B41378" w:rsidTr="00E54466">
        <w:trPr>
          <w:trHeight w:val="82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CONFORME (C)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Cumple especificaciones técnicas y documentación completa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Habilitar para uso en obra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Etiqueta VERDE</w:t>
            </w:r>
          </w:p>
        </w:tc>
      </w:tr>
      <w:tr w:rsidR="00B41378" w:rsidTr="00E54466">
        <w:trPr>
          <w:trHeight w:val="82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EN CUARENTENA (CU)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Documentación incompleta o pendiente de ensayo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 xml:space="preserve">Segregar. No usar hasta verificación. Plazo: 5 días </w:t>
            </w:r>
            <w:r>
              <w:rPr>
                <w:rFonts w:ascii="Arial" w:hAnsi="Arial"/>
                <w:sz w:val="18"/>
              </w:rPr>
              <w:t>hábiles.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Etiqueta AMARILLA</w:t>
            </w:r>
          </w:p>
        </w:tc>
      </w:tr>
      <w:tr w:rsidR="00B41378" w:rsidTr="00E54466">
        <w:trPr>
          <w:trHeight w:val="82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NO CONFORME (NC)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No cumple especificaciones técnicas o normativas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Segregar. Gestionar según GNC-VAR-SGI-001.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378" w:rsidRDefault="00DD451C">
            <w:r>
              <w:rPr>
                <w:rFonts w:ascii="Arial" w:hAnsi="Arial"/>
                <w:sz w:val="18"/>
              </w:rPr>
              <w:t>Etiqueta ROJA</w:t>
            </w:r>
          </w:p>
        </w:tc>
      </w:tr>
    </w:tbl>
    <w:p w:rsidR="00B41378" w:rsidRDefault="00B41378">
      <w:pPr>
        <w:spacing w:after="80"/>
      </w:pPr>
    </w:p>
    <w:p w:rsidR="00B41378" w:rsidRDefault="00DD451C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CONSERVACIÓN DE REGISTROS</w:t>
      </w:r>
    </w:p>
    <w:p w:rsidR="00B41378" w:rsidRPr="00E54466" w:rsidRDefault="00DD451C" w:rsidP="00E54466">
      <w:pPr>
        <w:spacing w:before="120" w:after="120" w:line="360" w:lineRule="auto"/>
        <w:ind w:firstLine="709"/>
        <w:jc w:val="both"/>
        <w:rPr>
          <w:sz w:val="24"/>
        </w:rPr>
      </w:pPr>
      <w:r w:rsidRPr="00E54466">
        <w:rPr>
          <w:rFonts w:ascii="Arial" w:hAnsi="Arial"/>
        </w:rPr>
        <w:t xml:space="preserve">Todos los registros de trazabilidad deben conservarse por un mínimo de 5 </w:t>
      </w:r>
      <w:r w:rsidRPr="00E54466">
        <w:rPr>
          <w:rFonts w:ascii="Arial" w:hAnsi="Arial"/>
        </w:rPr>
        <w:t>años o el plazo que establezca el contrato de la obra, el que sea mayor.</w:t>
      </w:r>
    </w:p>
    <w:sectPr w:rsidR="00B41378" w:rsidRPr="00E54466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51C" w:rsidRDefault="00DD451C" w:rsidP="009A6551">
      <w:pPr>
        <w:spacing w:after="0" w:line="240" w:lineRule="auto"/>
      </w:pPr>
      <w:r>
        <w:separator/>
      </w:r>
    </w:p>
  </w:endnote>
  <w:endnote w:type="continuationSeparator" w:id="0">
    <w:p w:rsidR="00DD451C" w:rsidRDefault="00DD451C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Pr="00E54466" w:rsidRDefault="002F55D2" w:rsidP="00E5446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51C" w:rsidRDefault="00DD451C" w:rsidP="009A6551">
      <w:pPr>
        <w:spacing w:after="0" w:line="240" w:lineRule="auto"/>
      </w:pPr>
      <w:r>
        <w:separator/>
      </w:r>
    </w:p>
  </w:footnote>
  <w:footnote w:type="continuationSeparator" w:id="0">
    <w:p w:rsidR="00DD451C" w:rsidRDefault="00DD451C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TRAZABILIDAD DE MATERIALES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TRA-VAR-CAL-001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5446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E54466">
            <w:rPr>
              <w:rFonts w:ascii="Arial" w:hAnsi="Arial" w:cs="Arial"/>
              <w:sz w:val="18"/>
            </w:rPr>
            <w:t>02/02/26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INSUMOS DE OBRA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E54466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E54466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41378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DD451C"/>
    <w:rsid w:val="00E1218E"/>
    <w:rsid w:val="00E17368"/>
    <w:rsid w:val="00E22536"/>
    <w:rsid w:val="00E50C17"/>
    <w:rsid w:val="00E54466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CC995-DAC0-4705-8B5C-63A33004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2026-06-03T22:05:00Z</dcterms:modified>
</cp:coreProperties>
</file>