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BD" w:rsidRDefault="007F0EBD" w:rsidP="00903877">
      <w:pPr>
        <w:spacing w:line="360" w:lineRule="auto"/>
        <w:jc w:val="center"/>
      </w:pPr>
      <w:r>
        <w:rPr>
          <w:rFonts w:hint="eastAsia"/>
        </w:rPr>
        <w:t>银行会计辅助教学系统</w:t>
      </w:r>
    </w:p>
    <w:p w:rsidR="009D2EBD" w:rsidRDefault="007F0EBD" w:rsidP="00903877">
      <w:pPr>
        <w:spacing w:line="360" w:lineRule="auto"/>
        <w:jc w:val="center"/>
      </w:pPr>
      <w:r>
        <w:rPr>
          <w:rFonts w:hint="eastAsia"/>
        </w:rPr>
        <w:t>功能需求与报价说明书</w:t>
      </w:r>
    </w:p>
    <w:p w:rsidR="007F0EBD" w:rsidRDefault="007F0EBD" w:rsidP="00903877">
      <w:pPr>
        <w:spacing w:line="360" w:lineRule="auto"/>
        <w:jc w:val="left"/>
      </w:pPr>
    </w:p>
    <w:p w:rsidR="007F0EBD" w:rsidRDefault="007F0EBD" w:rsidP="00903877">
      <w:pPr>
        <w:spacing w:line="360" w:lineRule="auto"/>
        <w:jc w:val="left"/>
      </w:pPr>
      <w:r>
        <w:rPr>
          <w:rFonts w:hint="eastAsia"/>
        </w:rPr>
        <w:tab/>
      </w:r>
      <w:r w:rsidR="000F504A">
        <w:rPr>
          <w:rFonts w:hint="eastAsia"/>
        </w:rPr>
        <w:t>银行会计辅助教学系统（以下简称</w:t>
      </w:r>
      <w:r w:rsidR="000F504A">
        <w:rPr>
          <w:rFonts w:hint="eastAsia"/>
        </w:rPr>
        <w:t>FATS</w:t>
      </w:r>
      <w:r w:rsidR="000F504A">
        <w:rPr>
          <w:rFonts w:hint="eastAsia"/>
        </w:rPr>
        <w:t>），其</w:t>
      </w:r>
      <w:r w:rsidR="000F504A" w:rsidRPr="000F504A">
        <w:rPr>
          <w:rFonts w:hint="eastAsia"/>
        </w:rPr>
        <w:t>以在本领域执教多年并深受好评的一线教师经验为基础，结合最新的互联网技术研发而成，其目的在于提供给银行会计及其相关培训领域的从业人员与被培训者一个更方便学习与实操的环境。</w:t>
      </w:r>
    </w:p>
    <w:p w:rsidR="000F504A" w:rsidRDefault="000F504A" w:rsidP="00903877">
      <w:pPr>
        <w:spacing w:line="360" w:lineRule="auto"/>
        <w:jc w:val="left"/>
      </w:pPr>
    </w:p>
    <w:p w:rsidR="000F504A" w:rsidRDefault="000F504A" w:rsidP="00903877">
      <w:pPr>
        <w:spacing w:line="360" w:lineRule="auto"/>
        <w:jc w:val="left"/>
      </w:pPr>
      <w:r>
        <w:rPr>
          <w:rFonts w:hint="eastAsia"/>
        </w:rPr>
        <w:tab/>
      </w:r>
      <w:r>
        <w:rPr>
          <w:rFonts w:hint="eastAsia"/>
        </w:rPr>
        <w:t>本系统拥有六大特点：</w:t>
      </w:r>
    </w:p>
    <w:p w:rsidR="000F504A" w:rsidRPr="000F504A" w:rsidRDefault="000F504A" w:rsidP="00903877">
      <w:pPr>
        <w:spacing w:line="360" w:lineRule="auto"/>
        <w:jc w:val="left"/>
      </w:pPr>
      <w:r>
        <w:rPr>
          <w:rFonts w:hint="eastAsia"/>
        </w:rPr>
        <w:t xml:space="preserve">    1. </w:t>
      </w:r>
      <w:r>
        <w:rPr>
          <w:rFonts w:hint="eastAsia"/>
        </w:rPr>
        <w:t>专业理念：全部教学以知识点为单位，每个知识点的内部流程均由经验丰富的一线教师精心设计。</w:t>
      </w:r>
    </w:p>
    <w:p w:rsidR="000F504A" w:rsidRPr="000F504A" w:rsidRDefault="000F504A" w:rsidP="00903877">
      <w:pPr>
        <w:spacing w:line="360" w:lineRule="auto"/>
        <w:jc w:val="left"/>
      </w:pPr>
      <w:r>
        <w:rPr>
          <w:rFonts w:hint="eastAsia"/>
        </w:rPr>
        <w:t xml:space="preserve">    2. </w:t>
      </w:r>
      <w:r>
        <w:rPr>
          <w:rFonts w:hint="eastAsia"/>
        </w:rPr>
        <w:t>自由配置：</w:t>
      </w:r>
      <w:r>
        <w:rPr>
          <w:rFonts w:hint="eastAsia"/>
        </w:rPr>
        <w:t xml:space="preserve"> </w:t>
      </w:r>
      <w:r>
        <w:rPr>
          <w:rFonts w:hint="eastAsia"/>
        </w:rPr>
        <w:t>所有流程数据均可根据实际教学单位的需要而定制，满足不足区域，不足组织的个性需求。</w:t>
      </w:r>
    </w:p>
    <w:p w:rsidR="000F504A" w:rsidRDefault="000F504A" w:rsidP="00903877">
      <w:pPr>
        <w:spacing w:line="360" w:lineRule="auto"/>
        <w:jc w:val="left"/>
      </w:pPr>
      <w:r>
        <w:rPr>
          <w:rFonts w:hint="eastAsia"/>
        </w:rPr>
        <w:t xml:space="preserve">    3. </w:t>
      </w:r>
      <w:r>
        <w:rPr>
          <w:rFonts w:hint="eastAsia"/>
        </w:rPr>
        <w:t>精细指导：</w:t>
      </w:r>
      <w:r>
        <w:rPr>
          <w:rFonts w:hint="eastAsia"/>
        </w:rPr>
        <w:t xml:space="preserve"> </w:t>
      </w:r>
      <w:r>
        <w:rPr>
          <w:rFonts w:hint="eastAsia"/>
        </w:rPr>
        <w:t>本系统在学习步骤上作了的明确的细分，每一小步均针对学生的不对问题有所解决。</w:t>
      </w:r>
    </w:p>
    <w:p w:rsidR="000F504A" w:rsidRDefault="000F504A" w:rsidP="00903877">
      <w:pPr>
        <w:spacing w:line="360" w:lineRule="auto"/>
        <w:jc w:val="left"/>
      </w:pPr>
      <w:r>
        <w:rPr>
          <w:rFonts w:hint="eastAsia"/>
        </w:rPr>
        <w:tab/>
        <w:t xml:space="preserve">4. </w:t>
      </w:r>
      <w:r>
        <w:rPr>
          <w:rFonts w:hint="eastAsia"/>
        </w:rPr>
        <w:t>智能提示：</w:t>
      </w:r>
      <w:r>
        <w:rPr>
          <w:rFonts w:hint="eastAsia"/>
        </w:rPr>
        <w:t xml:space="preserve"> </w:t>
      </w:r>
      <w:r>
        <w:rPr>
          <w:rFonts w:hint="eastAsia"/>
        </w:rPr>
        <w:t>对于学生，在学习过程中遇到的所有问题，均含有专家的提示，引导学生思考如何克服困难。</w:t>
      </w:r>
    </w:p>
    <w:p w:rsidR="000F504A" w:rsidRDefault="000F504A" w:rsidP="00903877">
      <w:pPr>
        <w:spacing w:line="360" w:lineRule="auto"/>
        <w:jc w:val="left"/>
      </w:pPr>
      <w:r>
        <w:rPr>
          <w:rFonts w:hint="eastAsia"/>
        </w:rPr>
        <w:tab/>
        <w:t xml:space="preserve">5. </w:t>
      </w:r>
      <w:r>
        <w:rPr>
          <w:rFonts w:hint="eastAsia"/>
        </w:rPr>
        <w:t>故障恢复：</w:t>
      </w:r>
      <w:r>
        <w:rPr>
          <w:rFonts w:hint="eastAsia"/>
        </w:rPr>
        <w:t xml:space="preserve"> </w:t>
      </w:r>
      <w:r>
        <w:rPr>
          <w:rFonts w:hint="eastAsia"/>
        </w:rPr>
        <w:t>在学习过程中遇到任何电脑硬件或者软件问题，系统都可以恢复出问题前的进度继续进行。</w:t>
      </w:r>
    </w:p>
    <w:p w:rsidR="000F504A" w:rsidRDefault="000F504A" w:rsidP="00903877">
      <w:pPr>
        <w:spacing w:line="360" w:lineRule="auto"/>
        <w:jc w:val="left"/>
      </w:pPr>
      <w:r>
        <w:rPr>
          <w:rFonts w:hint="eastAsia"/>
        </w:rPr>
        <w:tab/>
        <w:t xml:space="preserve">6. </w:t>
      </w:r>
      <w:r>
        <w:rPr>
          <w:rFonts w:hint="eastAsia"/>
        </w:rPr>
        <w:t>操作报告：</w:t>
      </w:r>
      <w:r>
        <w:rPr>
          <w:rFonts w:hint="eastAsia"/>
        </w:rPr>
        <w:t xml:space="preserve"> </w:t>
      </w:r>
      <w:r>
        <w:rPr>
          <w:rFonts w:hint="eastAsia"/>
        </w:rPr>
        <w:t>学生在练习完成后系统可以给出详细的操作报告，以便教师了解学生的进度以及可能存在的疑难点。</w:t>
      </w:r>
    </w:p>
    <w:p w:rsidR="000F504A" w:rsidRDefault="000F504A" w:rsidP="00903877">
      <w:pPr>
        <w:spacing w:line="360" w:lineRule="auto"/>
        <w:jc w:val="left"/>
      </w:pPr>
    </w:p>
    <w:p w:rsidR="00E975FF" w:rsidRDefault="000F504A" w:rsidP="00903877">
      <w:pPr>
        <w:spacing w:line="360" w:lineRule="auto"/>
        <w:jc w:val="left"/>
        <w:rPr>
          <w:rFonts w:hint="eastAsia"/>
        </w:rPr>
      </w:pPr>
      <w:r>
        <w:rPr>
          <w:rFonts w:hint="eastAsia"/>
        </w:rPr>
        <w:tab/>
      </w:r>
      <w:r w:rsidR="00E975FF">
        <w:rPr>
          <w:rFonts w:hint="eastAsia"/>
        </w:rPr>
        <w:t>本系统运行的硬件环境为英特尔至强处理器，基础配置为</w:t>
      </w:r>
      <w:r w:rsidR="00E975FF">
        <w:rPr>
          <w:rFonts w:hint="eastAsia"/>
        </w:rPr>
        <w:t>E3-1230</w:t>
      </w:r>
      <w:r w:rsidR="00E975FF">
        <w:rPr>
          <w:rFonts w:hint="eastAsia"/>
        </w:rPr>
        <w:t>，</w:t>
      </w:r>
      <w:r w:rsidR="00E975FF">
        <w:rPr>
          <w:rFonts w:hint="eastAsia"/>
        </w:rPr>
        <w:t>4G</w:t>
      </w:r>
      <w:r w:rsidR="00E975FF">
        <w:rPr>
          <w:rFonts w:hint="eastAsia"/>
        </w:rPr>
        <w:t>内存，</w:t>
      </w:r>
      <w:r w:rsidR="00E975FF">
        <w:rPr>
          <w:rFonts w:hint="eastAsia"/>
        </w:rPr>
        <w:t>500G SATA</w:t>
      </w:r>
      <w:r w:rsidR="00E975FF">
        <w:rPr>
          <w:rFonts w:hint="eastAsia"/>
        </w:rPr>
        <w:t>服务器硬盘，并至少配有</w:t>
      </w:r>
      <w:r w:rsidR="00E975FF">
        <w:rPr>
          <w:rFonts w:hint="eastAsia"/>
        </w:rPr>
        <w:t>1M</w:t>
      </w:r>
      <w:r w:rsidR="00E975FF">
        <w:rPr>
          <w:rFonts w:hint="eastAsia"/>
        </w:rPr>
        <w:t>的专享网</w:t>
      </w:r>
      <w:r w:rsidR="00C4542D">
        <w:rPr>
          <w:rFonts w:hint="eastAsia"/>
        </w:rPr>
        <w:t>络带宽。具体配置可根据实际使用人数的多少灵活调整，其硬件基础</w:t>
      </w:r>
      <w:r w:rsidR="00E975FF">
        <w:rPr>
          <w:rFonts w:hint="eastAsia"/>
        </w:rPr>
        <w:t>拓扑架构图如下：</w:t>
      </w:r>
    </w:p>
    <w:p w:rsidR="00C4542D" w:rsidRDefault="00C4542D" w:rsidP="00903877">
      <w:pPr>
        <w:spacing w:line="360" w:lineRule="auto"/>
        <w:jc w:val="left"/>
        <w:rPr>
          <w:rFonts w:hint="eastAsia"/>
        </w:rPr>
      </w:pPr>
    </w:p>
    <w:p w:rsidR="00C4542D" w:rsidRDefault="00C4542D" w:rsidP="00903877">
      <w:pPr>
        <w:spacing w:line="360" w:lineRule="auto"/>
        <w:jc w:val="left"/>
        <w:rPr>
          <w:rFonts w:hint="eastAsia"/>
        </w:rPr>
      </w:pPr>
      <w:r>
        <w:object w:dxaOrig="11841"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6.75pt" o:ole="">
            <v:imagedata r:id="rId7" o:title=""/>
          </v:shape>
          <o:OLEObject Type="Embed" ProgID="Visio.Drawing.11" ShapeID="_x0000_i1025" DrawAspect="Content" ObjectID="_1460720059" r:id="rId8"/>
        </w:object>
      </w:r>
    </w:p>
    <w:p w:rsidR="00E975FF" w:rsidRPr="00E975FF" w:rsidRDefault="00E975FF" w:rsidP="00903877">
      <w:pPr>
        <w:spacing w:line="360" w:lineRule="auto"/>
        <w:jc w:val="left"/>
        <w:rPr>
          <w:rFonts w:hint="eastAsia"/>
        </w:rPr>
      </w:pPr>
      <w:r>
        <w:rPr>
          <w:rFonts w:hint="eastAsia"/>
        </w:rPr>
        <w:t xml:space="preserve"> </w:t>
      </w:r>
      <w:r>
        <w:rPr>
          <w:rFonts w:hint="eastAsia"/>
        </w:rPr>
        <w:tab/>
      </w:r>
    </w:p>
    <w:p w:rsidR="000F504A" w:rsidRDefault="00E975FF" w:rsidP="00903877">
      <w:pPr>
        <w:spacing w:line="360" w:lineRule="auto"/>
        <w:jc w:val="left"/>
        <w:rPr>
          <w:rFonts w:hint="eastAsia"/>
        </w:rPr>
      </w:pPr>
      <w:r>
        <w:rPr>
          <w:rFonts w:hint="eastAsia"/>
        </w:rPr>
        <w:tab/>
      </w:r>
      <w:r w:rsidR="00C0406B">
        <w:rPr>
          <w:rFonts w:hint="eastAsia"/>
        </w:rPr>
        <w:t>本系统</w:t>
      </w:r>
      <w:r w:rsidR="00C4542D">
        <w:rPr>
          <w:rFonts w:hint="eastAsia"/>
        </w:rPr>
        <w:t>服务器端</w:t>
      </w:r>
      <w:r w:rsidR="00C0406B">
        <w:rPr>
          <w:rFonts w:hint="eastAsia"/>
        </w:rPr>
        <w:t>以微软</w:t>
      </w:r>
      <w:r w:rsidR="00C0406B">
        <w:rPr>
          <w:rFonts w:hint="eastAsia"/>
        </w:rPr>
        <w:t>.net Framework 4.0</w:t>
      </w:r>
      <w:r w:rsidR="00C0406B">
        <w:rPr>
          <w:rFonts w:hint="eastAsia"/>
        </w:rPr>
        <w:t>为基础软件运行环境，</w:t>
      </w:r>
      <w:r w:rsidR="00830672">
        <w:rPr>
          <w:rFonts w:hint="eastAsia"/>
        </w:rPr>
        <w:t>数据库采用</w:t>
      </w:r>
      <w:r w:rsidR="00830672">
        <w:rPr>
          <w:rFonts w:hint="eastAsia"/>
        </w:rPr>
        <w:t>Microsoft SQL Server 2008</w:t>
      </w:r>
      <w:r w:rsidR="00830672">
        <w:rPr>
          <w:rFonts w:hint="eastAsia"/>
        </w:rPr>
        <w:t>，并向下兼容至</w:t>
      </w:r>
      <w:r w:rsidR="00830672">
        <w:rPr>
          <w:rFonts w:hint="eastAsia"/>
        </w:rPr>
        <w:t>Microsoft SQL Server 2005</w:t>
      </w:r>
      <w:r w:rsidR="00830672">
        <w:rPr>
          <w:rFonts w:hint="eastAsia"/>
        </w:rPr>
        <w:t>，系统环境为</w:t>
      </w:r>
      <w:r w:rsidR="00830672">
        <w:rPr>
          <w:rFonts w:hint="eastAsia"/>
        </w:rPr>
        <w:t>Microsoft Windows Server 2008 R2</w:t>
      </w:r>
      <w:r w:rsidR="00830672">
        <w:rPr>
          <w:rFonts w:hint="eastAsia"/>
        </w:rPr>
        <w:t>，并配置</w:t>
      </w:r>
      <w:r w:rsidR="00830672">
        <w:rPr>
          <w:rFonts w:hint="eastAsia"/>
        </w:rPr>
        <w:t>IIS 7.0</w:t>
      </w:r>
      <w:r w:rsidR="00830672">
        <w:rPr>
          <w:rFonts w:hint="eastAsia"/>
        </w:rPr>
        <w:t>或以上</w:t>
      </w:r>
      <w:r w:rsidR="00830672">
        <w:rPr>
          <w:rFonts w:hint="eastAsia"/>
        </w:rPr>
        <w:t>WEB</w:t>
      </w:r>
      <w:r>
        <w:rPr>
          <w:rFonts w:hint="eastAsia"/>
        </w:rPr>
        <w:t>管理服务。</w:t>
      </w:r>
    </w:p>
    <w:p w:rsidR="00C4542D" w:rsidRDefault="00C4542D" w:rsidP="00903877">
      <w:pPr>
        <w:spacing w:line="360" w:lineRule="auto"/>
        <w:jc w:val="left"/>
        <w:rPr>
          <w:rFonts w:hint="eastAsia"/>
        </w:rPr>
      </w:pPr>
      <w:r>
        <w:rPr>
          <w:rFonts w:hint="eastAsia"/>
        </w:rPr>
        <w:t xml:space="preserve">    </w:t>
      </w:r>
      <w:r>
        <w:rPr>
          <w:rFonts w:hint="eastAsia"/>
        </w:rPr>
        <w:t>客户端可以兼容的浏览器版本为：</w:t>
      </w:r>
    </w:p>
    <w:p w:rsidR="00C4542D" w:rsidRDefault="00C4542D" w:rsidP="00903877">
      <w:pPr>
        <w:spacing w:line="360" w:lineRule="auto"/>
        <w:jc w:val="left"/>
        <w:rPr>
          <w:rFonts w:hint="eastAsia"/>
        </w:rPr>
      </w:pPr>
      <w:r>
        <w:rPr>
          <w:rFonts w:hint="eastAsia"/>
        </w:rPr>
        <w:t xml:space="preserve">    1. Microsoft Internet Explorer 9.0</w:t>
      </w:r>
      <w:r>
        <w:rPr>
          <w:rFonts w:hint="eastAsia"/>
        </w:rPr>
        <w:t>及以上版本</w:t>
      </w:r>
    </w:p>
    <w:p w:rsidR="00C4542D" w:rsidRDefault="00C4542D" w:rsidP="00903877">
      <w:pPr>
        <w:spacing w:line="360" w:lineRule="auto"/>
        <w:jc w:val="left"/>
        <w:rPr>
          <w:rFonts w:hint="eastAsia"/>
        </w:rPr>
      </w:pPr>
      <w:r>
        <w:rPr>
          <w:rFonts w:hint="eastAsia"/>
        </w:rPr>
        <w:tab/>
        <w:t>2. Google Chrome 28.0</w:t>
      </w:r>
      <w:r>
        <w:rPr>
          <w:rFonts w:hint="eastAsia"/>
        </w:rPr>
        <w:t>及以上版本</w:t>
      </w:r>
    </w:p>
    <w:p w:rsidR="00C4542D" w:rsidRDefault="00C4542D" w:rsidP="00903877">
      <w:pPr>
        <w:spacing w:line="360" w:lineRule="auto"/>
        <w:jc w:val="left"/>
        <w:rPr>
          <w:rFonts w:hint="eastAsia"/>
        </w:rPr>
      </w:pPr>
      <w:r>
        <w:rPr>
          <w:rFonts w:hint="eastAsia"/>
        </w:rPr>
        <w:tab/>
        <w:t>3. Mozilla Firefox 26.0</w:t>
      </w:r>
      <w:r>
        <w:rPr>
          <w:rFonts w:hint="eastAsia"/>
        </w:rPr>
        <w:t>及以上版本</w:t>
      </w:r>
    </w:p>
    <w:p w:rsidR="00C4542D" w:rsidRDefault="00C4542D" w:rsidP="00903877">
      <w:pPr>
        <w:spacing w:line="360" w:lineRule="auto"/>
        <w:jc w:val="left"/>
        <w:rPr>
          <w:rFonts w:hint="eastAsia"/>
        </w:rPr>
      </w:pPr>
      <w:r>
        <w:rPr>
          <w:rFonts w:hint="eastAsia"/>
        </w:rPr>
        <w:tab/>
        <w:t>4.Apple Safari 5</w:t>
      </w:r>
      <w:r>
        <w:rPr>
          <w:rFonts w:hint="eastAsia"/>
        </w:rPr>
        <w:t>及以上版本</w:t>
      </w:r>
      <w:r>
        <w:rPr>
          <w:rFonts w:hint="eastAsia"/>
        </w:rPr>
        <w:t xml:space="preserve"> </w:t>
      </w:r>
    </w:p>
    <w:p w:rsidR="008375B2" w:rsidRDefault="008375B2" w:rsidP="00903877">
      <w:pPr>
        <w:spacing w:line="360" w:lineRule="auto"/>
        <w:jc w:val="left"/>
        <w:rPr>
          <w:rFonts w:hint="eastAsia"/>
        </w:rPr>
      </w:pPr>
      <w:r>
        <w:rPr>
          <w:rFonts w:hint="eastAsia"/>
        </w:rPr>
        <w:t xml:space="preserve">    </w:t>
      </w:r>
      <w:r>
        <w:rPr>
          <w:rFonts w:hint="eastAsia"/>
        </w:rPr>
        <w:t>考虑到最新网络技术的应用，客户端不支持</w:t>
      </w:r>
      <w:r>
        <w:rPr>
          <w:rFonts w:hint="eastAsia"/>
        </w:rPr>
        <w:t>IE 6.0,7.0,8.0</w:t>
      </w:r>
      <w:r>
        <w:rPr>
          <w:rFonts w:hint="eastAsia"/>
        </w:rPr>
        <w:t>以及使用其相应核心的国内部分浏览器。</w:t>
      </w:r>
    </w:p>
    <w:p w:rsidR="00B963DD" w:rsidRDefault="00B963DD" w:rsidP="00903877">
      <w:pPr>
        <w:spacing w:line="360" w:lineRule="auto"/>
        <w:jc w:val="left"/>
        <w:rPr>
          <w:rFonts w:hint="eastAsia"/>
        </w:rPr>
      </w:pPr>
      <w:r>
        <w:rPr>
          <w:rFonts w:hint="eastAsia"/>
        </w:rPr>
        <w:t xml:space="preserve">    </w:t>
      </w:r>
      <w:r>
        <w:rPr>
          <w:rFonts w:hint="eastAsia"/>
        </w:rPr>
        <w:t>系统的软件架构拓扑图如下所示：</w:t>
      </w:r>
    </w:p>
    <w:p w:rsidR="00B963DD" w:rsidRDefault="00B963DD" w:rsidP="00903877">
      <w:pPr>
        <w:spacing w:line="360" w:lineRule="auto"/>
        <w:jc w:val="left"/>
        <w:rPr>
          <w:rFonts w:hint="eastAsia"/>
        </w:rPr>
      </w:pPr>
      <w:r>
        <w:rPr>
          <w:rFonts w:hint="eastAsia"/>
        </w:rPr>
        <w:t xml:space="preserve">    </w:t>
      </w:r>
      <w:r w:rsidR="00924970">
        <w:object w:dxaOrig="13589" w:dyaOrig="7265">
          <v:shape id="_x0000_i1026" type="#_x0000_t75" style="width:415.5pt;height:222pt" o:ole="">
            <v:imagedata r:id="rId9" o:title=""/>
          </v:shape>
          <o:OLEObject Type="Embed" ProgID="Visio.Drawing.11" ShapeID="_x0000_i1026" DrawAspect="Content" ObjectID="_1460720060" r:id="rId10"/>
        </w:object>
      </w:r>
    </w:p>
    <w:p w:rsidR="00E92E17" w:rsidRDefault="00AC4294" w:rsidP="00903877">
      <w:pPr>
        <w:spacing w:line="360" w:lineRule="auto"/>
        <w:jc w:val="left"/>
        <w:rPr>
          <w:rFonts w:hint="eastAsia"/>
        </w:rPr>
      </w:pPr>
      <w:r>
        <w:rPr>
          <w:rFonts w:hint="eastAsia"/>
        </w:rPr>
        <w:tab/>
      </w:r>
      <w:r>
        <w:rPr>
          <w:rFonts w:hint="eastAsia"/>
        </w:rPr>
        <w:t>关于服务器的管理，可以由学校将软件部署在专门的服务器上供学生使用，也可以使用托管服务器的方式；前一种部署方案需要服务器提供远程连接功能，后一种部署方案需要按年缴纳服务托管费用。</w:t>
      </w:r>
    </w:p>
    <w:p w:rsidR="004622EE" w:rsidRDefault="004622EE" w:rsidP="00903877">
      <w:pPr>
        <w:spacing w:line="360" w:lineRule="auto"/>
        <w:jc w:val="left"/>
        <w:rPr>
          <w:rFonts w:hint="eastAsia"/>
        </w:rPr>
      </w:pPr>
    </w:p>
    <w:p w:rsidR="004622EE" w:rsidRDefault="004622EE" w:rsidP="00903877">
      <w:pPr>
        <w:spacing w:line="360" w:lineRule="auto"/>
        <w:jc w:val="left"/>
        <w:rPr>
          <w:rFonts w:hint="eastAsia"/>
        </w:rPr>
      </w:pPr>
      <w:r>
        <w:rPr>
          <w:rFonts w:hint="eastAsia"/>
        </w:rPr>
        <w:tab/>
      </w:r>
      <w:r>
        <w:rPr>
          <w:rFonts w:hint="eastAsia"/>
        </w:rPr>
        <w:t>具体研发功能需求、任务量以及价格统计如下：</w:t>
      </w:r>
    </w:p>
    <w:p w:rsidR="008F3ED0" w:rsidRDefault="008F3ED0" w:rsidP="00903877">
      <w:pPr>
        <w:spacing w:line="360" w:lineRule="auto"/>
        <w:jc w:val="left"/>
        <w:rPr>
          <w:rFonts w:hint="eastAsia"/>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000"/>
        <w:gridCol w:w="1662"/>
        <w:gridCol w:w="3968"/>
        <w:gridCol w:w="990"/>
        <w:gridCol w:w="902"/>
      </w:tblGrid>
      <w:tr w:rsidR="008F3ED0" w:rsidRPr="008F3ED0" w:rsidTr="008F3ED0">
        <w:trPr>
          <w:trHeight w:val="570"/>
        </w:trPr>
        <w:tc>
          <w:tcPr>
            <w:tcW w:w="587"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b/>
                <w:bCs/>
                <w:color w:val="000000"/>
                <w:kern w:val="0"/>
                <w:sz w:val="24"/>
                <w:szCs w:val="24"/>
              </w:rPr>
            </w:pPr>
            <w:r w:rsidRPr="008F3ED0">
              <w:rPr>
                <w:rFonts w:ascii="宋体" w:eastAsia="宋体" w:hAnsi="宋体" w:cs="宋体" w:hint="eastAsia"/>
                <w:b/>
                <w:bCs/>
                <w:color w:val="000000"/>
                <w:kern w:val="0"/>
                <w:sz w:val="24"/>
                <w:szCs w:val="24"/>
              </w:rPr>
              <w:t>阶段</w:t>
            </w:r>
          </w:p>
        </w:tc>
        <w:tc>
          <w:tcPr>
            <w:tcW w:w="975"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b/>
                <w:bCs/>
                <w:color w:val="000000"/>
                <w:kern w:val="0"/>
                <w:sz w:val="24"/>
                <w:szCs w:val="24"/>
              </w:rPr>
            </w:pPr>
            <w:r w:rsidRPr="008F3ED0">
              <w:rPr>
                <w:rFonts w:ascii="宋体" w:eastAsia="宋体" w:hAnsi="宋体" w:cs="宋体" w:hint="eastAsia"/>
                <w:b/>
                <w:bCs/>
                <w:color w:val="000000"/>
                <w:kern w:val="0"/>
                <w:sz w:val="24"/>
                <w:szCs w:val="24"/>
              </w:rPr>
              <w:t>任务说明</w:t>
            </w:r>
          </w:p>
        </w:tc>
        <w:tc>
          <w:tcPr>
            <w:tcW w:w="2328"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b/>
                <w:bCs/>
                <w:color w:val="000000"/>
                <w:kern w:val="0"/>
                <w:sz w:val="24"/>
                <w:szCs w:val="24"/>
              </w:rPr>
            </w:pPr>
            <w:r w:rsidRPr="008F3ED0">
              <w:rPr>
                <w:rFonts w:ascii="宋体" w:eastAsia="宋体" w:hAnsi="宋体" w:cs="宋体" w:hint="eastAsia"/>
                <w:b/>
                <w:bCs/>
                <w:color w:val="000000"/>
                <w:kern w:val="0"/>
                <w:sz w:val="24"/>
                <w:szCs w:val="24"/>
              </w:rPr>
              <w:t>详细描述</w:t>
            </w:r>
          </w:p>
        </w:tc>
        <w:tc>
          <w:tcPr>
            <w:tcW w:w="581" w:type="pct"/>
            <w:shd w:val="clear" w:color="auto" w:fill="auto"/>
            <w:vAlign w:val="center"/>
            <w:hideMark/>
          </w:tcPr>
          <w:p w:rsidR="008F3ED0" w:rsidRPr="008F3ED0" w:rsidRDefault="008F3ED0" w:rsidP="00903877">
            <w:pPr>
              <w:widowControl/>
              <w:spacing w:line="360" w:lineRule="auto"/>
              <w:jc w:val="center"/>
              <w:rPr>
                <w:rFonts w:ascii="宋体" w:eastAsia="宋体" w:hAnsi="宋体" w:cs="宋体"/>
                <w:b/>
                <w:bCs/>
                <w:color w:val="000000"/>
                <w:kern w:val="0"/>
                <w:sz w:val="24"/>
                <w:szCs w:val="24"/>
              </w:rPr>
            </w:pPr>
            <w:r w:rsidRPr="008F3ED0">
              <w:rPr>
                <w:rFonts w:ascii="宋体" w:eastAsia="宋体" w:hAnsi="宋体" w:cs="宋体" w:hint="eastAsia"/>
                <w:b/>
                <w:bCs/>
                <w:color w:val="000000"/>
                <w:kern w:val="0"/>
                <w:sz w:val="24"/>
                <w:szCs w:val="24"/>
              </w:rPr>
              <w:t>任务量</w:t>
            </w:r>
          </w:p>
        </w:tc>
        <w:tc>
          <w:tcPr>
            <w:tcW w:w="529" w:type="pct"/>
            <w:shd w:val="clear" w:color="auto" w:fill="auto"/>
            <w:vAlign w:val="center"/>
            <w:hideMark/>
          </w:tcPr>
          <w:p w:rsidR="008F3ED0" w:rsidRPr="008F3ED0" w:rsidRDefault="008F3ED0" w:rsidP="00903877">
            <w:pPr>
              <w:widowControl/>
              <w:spacing w:line="360" w:lineRule="auto"/>
              <w:jc w:val="center"/>
              <w:rPr>
                <w:rFonts w:ascii="宋体" w:eastAsia="宋体" w:hAnsi="宋体" w:cs="宋体"/>
                <w:b/>
                <w:bCs/>
                <w:color w:val="000000"/>
                <w:kern w:val="0"/>
                <w:sz w:val="24"/>
                <w:szCs w:val="24"/>
              </w:rPr>
            </w:pPr>
            <w:r w:rsidRPr="008F3ED0">
              <w:rPr>
                <w:rFonts w:ascii="宋体" w:eastAsia="宋体" w:hAnsi="宋体" w:cs="宋体" w:hint="eastAsia"/>
                <w:b/>
                <w:bCs/>
                <w:color w:val="000000"/>
                <w:kern w:val="0"/>
                <w:sz w:val="24"/>
                <w:szCs w:val="24"/>
              </w:rPr>
              <w:t xml:space="preserve">小计   </w:t>
            </w:r>
          </w:p>
        </w:tc>
      </w:tr>
      <w:tr w:rsidR="008F3ED0" w:rsidRPr="008F3ED0" w:rsidTr="008F3ED0">
        <w:trPr>
          <w:trHeight w:val="810"/>
        </w:trPr>
        <w:tc>
          <w:tcPr>
            <w:tcW w:w="587"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研发前期</w:t>
            </w: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1. 需求调研</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向老师了解实际教学中的流程，并讨论可能出现的问题以及应对方案</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20</w:t>
            </w:r>
          </w:p>
        </w:tc>
        <w:tc>
          <w:tcPr>
            <w:tcW w:w="529"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37</w:t>
            </w:r>
          </w:p>
        </w:tc>
      </w:tr>
      <w:tr w:rsidR="008F3ED0" w:rsidRPr="008F3ED0" w:rsidTr="008F3ED0">
        <w:trPr>
          <w:trHeight w:val="54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2. 软件原型搭建</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以一个教学流程为基础，搭建软件原型，再根据原型进行合理化磋商</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15</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3. 系统环境初始化</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构造软件开发环境，根据目标架构选择使用的技术</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2</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p>
        </w:tc>
        <w:tc>
          <w:tcPr>
            <w:tcW w:w="529"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540"/>
        </w:trPr>
        <w:tc>
          <w:tcPr>
            <w:tcW w:w="587"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设计阶段</w:t>
            </w: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1. 数据库设计</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设计必要的存储结构，以保存未来在运行过程中产生的数据</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4</w:t>
            </w:r>
          </w:p>
        </w:tc>
        <w:tc>
          <w:tcPr>
            <w:tcW w:w="529"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16</w:t>
            </w:r>
          </w:p>
        </w:tc>
      </w:tr>
      <w:tr w:rsidR="008F3ED0" w:rsidRPr="008F3ED0" w:rsidTr="008F3ED0">
        <w:trPr>
          <w:trHeight w:val="54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2. 系统架构设计</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为了达到并发与扩展性的要求，设计软件的基础运行架构</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8</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54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3. 测试案例</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构建对于成品的测试案例，保存研发的</w:t>
            </w:r>
            <w:r w:rsidRPr="008F3ED0">
              <w:rPr>
                <w:rFonts w:ascii="宋体" w:eastAsia="宋体" w:hAnsi="宋体" w:cs="宋体" w:hint="eastAsia"/>
                <w:color w:val="000000"/>
                <w:kern w:val="0"/>
                <w:sz w:val="22"/>
              </w:rPr>
              <w:lastRenderedPageBreak/>
              <w:t>目标正确有效</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lastRenderedPageBreak/>
              <w:t>4</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p>
        </w:tc>
        <w:tc>
          <w:tcPr>
            <w:tcW w:w="529"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p>
        </w:tc>
        <w:tc>
          <w:tcPr>
            <w:tcW w:w="529"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540"/>
        </w:trPr>
        <w:tc>
          <w:tcPr>
            <w:tcW w:w="587"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研发阶段</w:t>
            </w: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1. 美工页面设计</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设计整体网站的页面风格，并具体化到以下每一个功能页面的布局与优化</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60</w:t>
            </w:r>
          </w:p>
        </w:tc>
        <w:tc>
          <w:tcPr>
            <w:tcW w:w="529"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245</w:t>
            </w: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2. 权限管理</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系统登录，用户管理及系统内功能的权限控制</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10</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3. 页面框架与首页</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页面程序框架的实现</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10</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restar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4. 管理员对于教学流程的数据设置（共计子页面21个）</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a. 单位存款业务：活期存款， 定期存款</w:t>
            </w:r>
          </w:p>
        </w:tc>
        <w:tc>
          <w:tcPr>
            <w:tcW w:w="581"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90</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54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b. 支付结算-结算方式：汇总，委托收款，托收承付</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54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c. 支付结算-杜撰业务：支票，银行汇票，银行本票，商业汇票</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d. 贷款与票据贴现：贷款业务，票据贴现业务</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e. 外汇业务：外汇买卖，外汇存款，外汇贷款</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restar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5. 学生及老师在教学流程中的操作(共计子页面17个)</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a. 单位存款业务：活期存款， 定期存款</w:t>
            </w:r>
          </w:p>
        </w:tc>
        <w:tc>
          <w:tcPr>
            <w:tcW w:w="581"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75</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54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b. 支付结算-结算方式：汇总，委托收款，托收承付</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54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c. 支付结算-杜撰业务：支票，银行汇票，银行本票，商业汇票</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d. 贷款与票据贴现：贷款业务，票据贴现业务</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e. 外汇业务：外汇买卖，外汇存款，外汇贷款</w:t>
            </w:r>
          </w:p>
        </w:tc>
        <w:tc>
          <w:tcPr>
            <w:tcW w:w="581"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p>
        </w:tc>
        <w:tc>
          <w:tcPr>
            <w:tcW w:w="529"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lastRenderedPageBreak/>
              <w:t>收尾阶段</w:t>
            </w: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1.系统上线</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生产环境的软硬件配置，并完成软件部署</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2</w:t>
            </w:r>
          </w:p>
        </w:tc>
        <w:tc>
          <w:tcPr>
            <w:tcW w:w="529" w:type="pct"/>
            <w:vMerge w:val="restar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10</w:t>
            </w: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2.系统功能测试</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保证完成前述功能目标</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4</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3.系统压力测试</w:t>
            </w:r>
          </w:p>
        </w:tc>
        <w:tc>
          <w:tcPr>
            <w:tcW w:w="2328" w:type="pct"/>
            <w:shd w:val="clear" w:color="auto" w:fill="auto"/>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r w:rsidRPr="008F3ED0">
              <w:rPr>
                <w:rFonts w:ascii="宋体" w:eastAsia="宋体" w:hAnsi="宋体" w:cs="宋体" w:hint="eastAsia"/>
                <w:color w:val="000000"/>
                <w:kern w:val="0"/>
                <w:sz w:val="22"/>
              </w:rPr>
              <w:t>保证满足必要的并发能力</w:t>
            </w: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r w:rsidRPr="008F3ED0">
              <w:rPr>
                <w:rFonts w:ascii="宋体" w:eastAsia="宋体" w:hAnsi="宋体" w:cs="宋体" w:hint="eastAsia"/>
                <w:color w:val="000000"/>
                <w:kern w:val="0"/>
                <w:sz w:val="22"/>
              </w:rPr>
              <w:t>4</w:t>
            </w:r>
          </w:p>
        </w:tc>
        <w:tc>
          <w:tcPr>
            <w:tcW w:w="529" w:type="pct"/>
            <w:vMerge/>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p>
        </w:tc>
        <w:tc>
          <w:tcPr>
            <w:tcW w:w="529"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r w:rsidR="008F3ED0" w:rsidRPr="008F3ED0" w:rsidTr="008F3ED0">
        <w:trPr>
          <w:trHeight w:val="270"/>
        </w:trPr>
        <w:tc>
          <w:tcPr>
            <w:tcW w:w="587"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975"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2328"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c>
          <w:tcPr>
            <w:tcW w:w="581" w:type="pct"/>
            <w:shd w:val="clear" w:color="auto" w:fill="auto"/>
            <w:noWrap/>
            <w:vAlign w:val="center"/>
            <w:hideMark/>
          </w:tcPr>
          <w:p w:rsidR="008F3ED0" w:rsidRPr="008F3ED0" w:rsidRDefault="008F3ED0" w:rsidP="00903877">
            <w:pPr>
              <w:widowControl/>
              <w:spacing w:line="360" w:lineRule="auto"/>
              <w:jc w:val="center"/>
              <w:rPr>
                <w:rFonts w:ascii="宋体" w:eastAsia="宋体" w:hAnsi="宋体" w:cs="宋体"/>
                <w:color w:val="000000"/>
                <w:kern w:val="0"/>
                <w:sz w:val="22"/>
              </w:rPr>
            </w:pPr>
          </w:p>
        </w:tc>
        <w:tc>
          <w:tcPr>
            <w:tcW w:w="529" w:type="pct"/>
            <w:shd w:val="clear" w:color="auto" w:fill="auto"/>
            <w:noWrap/>
            <w:vAlign w:val="center"/>
            <w:hideMark/>
          </w:tcPr>
          <w:p w:rsidR="008F3ED0" w:rsidRPr="008F3ED0" w:rsidRDefault="008F3ED0" w:rsidP="00903877">
            <w:pPr>
              <w:widowControl/>
              <w:spacing w:line="360" w:lineRule="auto"/>
              <w:jc w:val="left"/>
              <w:rPr>
                <w:rFonts w:ascii="宋体" w:eastAsia="宋体" w:hAnsi="宋体" w:cs="宋体"/>
                <w:color w:val="000000"/>
                <w:kern w:val="0"/>
                <w:sz w:val="22"/>
              </w:rPr>
            </w:pPr>
          </w:p>
        </w:tc>
      </w:tr>
    </w:tbl>
    <w:p w:rsidR="008F3ED0" w:rsidRPr="008F3ED0" w:rsidRDefault="008F3ED0" w:rsidP="00903877">
      <w:pPr>
        <w:spacing w:line="360" w:lineRule="auto"/>
        <w:jc w:val="left"/>
        <w:rPr>
          <w:rFonts w:hint="eastAsia"/>
        </w:rPr>
      </w:pPr>
    </w:p>
    <w:p w:rsidR="00E975FF" w:rsidRPr="00E975FF" w:rsidRDefault="00E975FF" w:rsidP="00903877">
      <w:pPr>
        <w:spacing w:line="360" w:lineRule="auto"/>
        <w:jc w:val="left"/>
      </w:pPr>
      <w:r>
        <w:rPr>
          <w:rFonts w:hint="eastAsia"/>
        </w:rPr>
        <w:tab/>
      </w:r>
      <w:r w:rsidR="00E630B8">
        <w:rPr>
          <w:rFonts w:hint="eastAsia"/>
        </w:rPr>
        <w:t>系统总计耗费</w:t>
      </w:r>
      <w:r w:rsidR="00E630B8">
        <w:rPr>
          <w:rFonts w:hint="eastAsia"/>
        </w:rPr>
        <w:t>308</w:t>
      </w:r>
      <w:r w:rsidR="00E630B8">
        <w:rPr>
          <w:rFonts w:hint="eastAsia"/>
        </w:rPr>
        <w:t>人天，合计</w:t>
      </w:r>
      <w:r w:rsidR="00E630B8">
        <w:rPr>
          <w:rFonts w:hint="eastAsia"/>
        </w:rPr>
        <w:t>10.27</w:t>
      </w:r>
      <w:r w:rsidR="00E630B8">
        <w:rPr>
          <w:rFonts w:hint="eastAsia"/>
        </w:rPr>
        <w:t>人月，每人月单价</w:t>
      </w:r>
      <w:r w:rsidR="00E630B8">
        <w:rPr>
          <w:rFonts w:hint="eastAsia"/>
        </w:rPr>
        <w:t>12000</w:t>
      </w:r>
      <w:r w:rsidR="00E630B8">
        <w:rPr>
          <w:rFonts w:hint="eastAsia"/>
        </w:rPr>
        <w:t>元，总计报价</w:t>
      </w:r>
      <w:r w:rsidR="00794CA5" w:rsidRPr="00794CA5">
        <w:t>123240</w:t>
      </w:r>
      <w:r w:rsidR="00794CA5">
        <w:rPr>
          <w:rFonts w:hint="eastAsia"/>
        </w:rPr>
        <w:t>元。</w:t>
      </w:r>
    </w:p>
    <w:p w:rsidR="000F504A" w:rsidRDefault="000F504A" w:rsidP="00903877">
      <w:pPr>
        <w:spacing w:line="360" w:lineRule="auto"/>
        <w:jc w:val="left"/>
      </w:pPr>
    </w:p>
    <w:p w:rsidR="000F504A" w:rsidRDefault="000F504A" w:rsidP="00903877">
      <w:pPr>
        <w:spacing w:line="360" w:lineRule="auto"/>
        <w:jc w:val="left"/>
      </w:pPr>
      <w:r>
        <w:rPr>
          <w:rFonts w:hint="eastAsia"/>
        </w:rPr>
        <w:tab/>
      </w:r>
    </w:p>
    <w:sectPr w:rsidR="000F504A" w:rsidSect="009D2E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A1A" w:rsidRDefault="00FE3A1A" w:rsidP="007F0EBD">
      <w:r>
        <w:separator/>
      </w:r>
    </w:p>
  </w:endnote>
  <w:endnote w:type="continuationSeparator" w:id="1">
    <w:p w:rsidR="00FE3A1A" w:rsidRDefault="00FE3A1A" w:rsidP="007F0E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A1A" w:rsidRDefault="00FE3A1A" w:rsidP="007F0EBD">
      <w:r>
        <w:separator/>
      </w:r>
    </w:p>
  </w:footnote>
  <w:footnote w:type="continuationSeparator" w:id="1">
    <w:p w:rsidR="00FE3A1A" w:rsidRDefault="00FE3A1A" w:rsidP="007F0E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0EBD"/>
    <w:rsid w:val="000F504A"/>
    <w:rsid w:val="002F0666"/>
    <w:rsid w:val="003F276B"/>
    <w:rsid w:val="004622EE"/>
    <w:rsid w:val="00794CA5"/>
    <w:rsid w:val="007F0EBD"/>
    <w:rsid w:val="00830672"/>
    <w:rsid w:val="008375B2"/>
    <w:rsid w:val="008F3ED0"/>
    <w:rsid w:val="00903877"/>
    <w:rsid w:val="00924970"/>
    <w:rsid w:val="009D2EBD"/>
    <w:rsid w:val="00AC4294"/>
    <w:rsid w:val="00B963DD"/>
    <w:rsid w:val="00C0406B"/>
    <w:rsid w:val="00C4542D"/>
    <w:rsid w:val="00E630B8"/>
    <w:rsid w:val="00E92E17"/>
    <w:rsid w:val="00E975FF"/>
    <w:rsid w:val="00FE3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E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0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0EBD"/>
    <w:rPr>
      <w:sz w:val="18"/>
      <w:szCs w:val="18"/>
    </w:rPr>
  </w:style>
  <w:style w:type="paragraph" w:styleId="a4">
    <w:name w:val="footer"/>
    <w:basedOn w:val="a"/>
    <w:link w:val="Char0"/>
    <w:uiPriority w:val="99"/>
    <w:semiHidden/>
    <w:unhideWhenUsed/>
    <w:rsid w:val="007F0E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0EBD"/>
    <w:rPr>
      <w:sz w:val="18"/>
      <w:szCs w:val="18"/>
    </w:rPr>
  </w:style>
</w:styles>
</file>

<file path=word/webSettings.xml><?xml version="1.0" encoding="utf-8"?>
<w:webSettings xmlns:r="http://schemas.openxmlformats.org/officeDocument/2006/relationships" xmlns:w="http://schemas.openxmlformats.org/wordprocessingml/2006/main">
  <w:divs>
    <w:div w:id="98183305">
      <w:bodyDiv w:val="1"/>
      <w:marLeft w:val="0"/>
      <w:marRight w:val="0"/>
      <w:marTop w:val="0"/>
      <w:marBottom w:val="0"/>
      <w:divBdr>
        <w:top w:val="none" w:sz="0" w:space="0" w:color="auto"/>
        <w:left w:val="none" w:sz="0" w:space="0" w:color="auto"/>
        <w:bottom w:val="none" w:sz="0" w:space="0" w:color="auto"/>
        <w:right w:val="none" w:sz="0" w:space="0" w:color="auto"/>
      </w:divBdr>
    </w:div>
    <w:div w:id="261374704">
      <w:bodyDiv w:val="1"/>
      <w:marLeft w:val="0"/>
      <w:marRight w:val="0"/>
      <w:marTop w:val="0"/>
      <w:marBottom w:val="0"/>
      <w:divBdr>
        <w:top w:val="none" w:sz="0" w:space="0" w:color="auto"/>
        <w:left w:val="none" w:sz="0" w:space="0" w:color="auto"/>
        <w:bottom w:val="none" w:sz="0" w:space="0" w:color="auto"/>
        <w:right w:val="none" w:sz="0" w:space="0" w:color="auto"/>
      </w:divBdr>
    </w:div>
    <w:div w:id="1230077413">
      <w:bodyDiv w:val="1"/>
      <w:marLeft w:val="0"/>
      <w:marRight w:val="0"/>
      <w:marTop w:val="0"/>
      <w:marBottom w:val="0"/>
      <w:divBdr>
        <w:top w:val="none" w:sz="0" w:space="0" w:color="auto"/>
        <w:left w:val="none" w:sz="0" w:space="0" w:color="auto"/>
        <w:bottom w:val="none" w:sz="0" w:space="0" w:color="auto"/>
        <w:right w:val="none" w:sz="0" w:space="0" w:color="auto"/>
      </w:divBdr>
    </w:div>
    <w:div w:id="1755124513">
      <w:bodyDiv w:val="1"/>
      <w:marLeft w:val="0"/>
      <w:marRight w:val="0"/>
      <w:marTop w:val="0"/>
      <w:marBottom w:val="0"/>
      <w:divBdr>
        <w:top w:val="none" w:sz="0" w:space="0" w:color="auto"/>
        <w:left w:val="none" w:sz="0" w:space="0" w:color="auto"/>
        <w:bottom w:val="none" w:sz="0" w:space="0" w:color="auto"/>
        <w:right w:val="none" w:sz="0" w:space="0" w:color="auto"/>
      </w:divBdr>
    </w:div>
    <w:div w:id="2091346079">
      <w:bodyDiv w:val="1"/>
      <w:marLeft w:val="0"/>
      <w:marRight w:val="0"/>
      <w:marTop w:val="0"/>
      <w:marBottom w:val="0"/>
      <w:divBdr>
        <w:top w:val="none" w:sz="0" w:space="0" w:color="auto"/>
        <w:left w:val="none" w:sz="0" w:space="0" w:color="auto"/>
        <w:bottom w:val="none" w:sz="0" w:space="0" w:color="auto"/>
        <w:right w:val="none" w:sz="0" w:space="0" w:color="auto"/>
      </w:divBdr>
    </w:div>
    <w:div w:id="21237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1BEE1-EC46-4799-814F-8F4ED5E4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308</Words>
  <Characters>1758</Characters>
  <Application>Microsoft Office Word</Application>
  <DocSecurity>0</DocSecurity>
  <Lines>14</Lines>
  <Paragraphs>4</Paragraphs>
  <ScaleCrop>false</ScaleCrop>
  <Company>Microsoft</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2014-05-04T01:46:00Z</dcterms:created>
  <dcterms:modified xsi:type="dcterms:W3CDTF">2014-05-04T06:47:00Z</dcterms:modified>
</cp:coreProperties>
</file>