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F1" w:rsidRDefault="00D605F1" w:rsidP="00D605F1">
      <w:r w:rsidRPr="00D605F1">
        <w:rPr>
          <w:b/>
        </w:rPr>
        <w:t>Sl</w:t>
      </w:r>
      <w:r w:rsidRPr="00D605F1">
        <w:rPr>
          <w:b/>
        </w:rPr>
        <w:t>ide</w:t>
      </w:r>
      <w:r>
        <w:t>: The Black-Scholes Equation</w:t>
      </w:r>
    </w:p>
    <w:p w:rsidR="00321267" w:rsidRDefault="00D605F1" w:rsidP="00D605F1">
      <w:pPr>
        <w:pStyle w:val="ListParagraph"/>
        <w:numPr>
          <w:ilvl w:val="0"/>
          <w:numId w:val="1"/>
        </w:numPr>
      </w:pPr>
      <w:r>
        <w:t>For our problem we used the Black-Schol</w:t>
      </w:r>
      <w:r>
        <w:t>es PDE for financial modeling – s</w:t>
      </w:r>
      <w:r>
        <w:t>pecifically for</w:t>
      </w:r>
      <w:r>
        <w:t xml:space="preserve"> the European Call Price option</w:t>
      </w:r>
    </w:p>
    <w:p w:rsidR="00D605F1" w:rsidRDefault="00D605F1" w:rsidP="00D605F1">
      <w:pPr>
        <w:pStyle w:val="ListParagraph"/>
        <w:numPr>
          <w:ilvl w:val="0"/>
          <w:numId w:val="1"/>
        </w:numPr>
      </w:pPr>
      <w:r>
        <w:t>This is a PDE based on Geometric Brownian Motion (stochastic process) solved with stochastic integration (Ito calculus)</w:t>
      </w:r>
    </w:p>
    <w:p w:rsidR="00D605F1" w:rsidRDefault="00D605F1" w:rsidP="00D605F1">
      <w:pPr>
        <w:pStyle w:val="ListParagraph"/>
        <w:numPr>
          <w:ilvl w:val="0"/>
          <w:numId w:val="1"/>
        </w:numPr>
      </w:pPr>
      <w:r>
        <w:t>This is a very basic model based on stocks instead of both stocks and bonds</w:t>
      </w:r>
    </w:p>
    <w:p w:rsidR="00D605F1" w:rsidRDefault="00D605F1" w:rsidP="00D605F1">
      <w:pPr>
        <w:pStyle w:val="ListParagraph"/>
        <w:numPr>
          <w:ilvl w:val="1"/>
          <w:numId w:val="1"/>
        </w:numPr>
      </w:pPr>
      <w:r>
        <w:t>Interest: theoretical no risk of loss interest rate</w:t>
      </w:r>
    </w:p>
    <w:p w:rsidR="00D605F1" w:rsidRDefault="00D605F1" w:rsidP="00D605F1">
      <w:pPr>
        <w:pStyle w:val="ListParagraph"/>
        <w:numPr>
          <w:ilvl w:val="1"/>
          <w:numId w:val="1"/>
        </w:numPr>
      </w:pPr>
      <w:r>
        <w:t>Stock volatility: variation of price over time</w:t>
      </w:r>
    </w:p>
    <w:p w:rsidR="00D605F1" w:rsidRDefault="00D605F1" w:rsidP="00D605F1">
      <w:pPr>
        <w:pStyle w:val="ListParagraph"/>
        <w:numPr>
          <w:ilvl w:val="1"/>
          <w:numId w:val="1"/>
        </w:numPr>
      </w:pPr>
      <w:r>
        <w:t>Stock drift: average value of asset over time</w:t>
      </w:r>
    </w:p>
    <w:p w:rsidR="00D605F1" w:rsidRDefault="00D605F1" w:rsidP="00D605F1">
      <w:r>
        <w:rPr>
          <w:b/>
        </w:rPr>
        <w:t>Slide</w:t>
      </w:r>
      <w:r>
        <w:t>: Martingale Representation</w:t>
      </w:r>
    </w:p>
    <w:p w:rsidR="00D605F1" w:rsidRDefault="00D605F1" w:rsidP="00D605F1">
      <w:pPr>
        <w:pStyle w:val="ListParagraph"/>
        <w:numPr>
          <w:ilvl w:val="0"/>
          <w:numId w:val="2"/>
        </w:numPr>
      </w:pPr>
      <w:r>
        <w:t>Based in probability</w:t>
      </w:r>
    </w:p>
    <w:p w:rsidR="00D605F1" w:rsidRDefault="00D605F1" w:rsidP="00D605F1">
      <w:pPr>
        <w:pStyle w:val="ListParagraph"/>
        <w:numPr>
          <w:ilvl w:val="0"/>
          <w:numId w:val="2"/>
        </w:numPr>
      </w:pPr>
      <w:r>
        <w:t>Stochastic process that uses the normal distribution</w:t>
      </w:r>
    </w:p>
    <w:p w:rsidR="00D605F1" w:rsidRPr="00D605F1" w:rsidRDefault="00D605F1" w:rsidP="00D605F1">
      <w:r>
        <w:rPr>
          <w:b/>
        </w:rPr>
        <w:t>Slide</w:t>
      </w:r>
      <w:r w:rsidRPr="00D605F1">
        <w:t>:</w:t>
      </w:r>
      <w:r>
        <w:t xml:space="preserve"> Replication Strategy</w:t>
      </w:r>
    </w:p>
    <w:p w:rsidR="00D605F1" w:rsidRDefault="00D605F1" w:rsidP="00D605F1">
      <w:pPr>
        <w:pStyle w:val="ListParagraph"/>
        <w:numPr>
          <w:ilvl w:val="0"/>
          <w:numId w:val="4"/>
        </w:numPr>
      </w:pPr>
      <w:r>
        <w:t>Self-financing: once the initial value is placed it doesn’t have outside value added</w:t>
      </w:r>
    </w:p>
    <w:p w:rsidR="00D605F1" w:rsidRDefault="00D605F1" w:rsidP="00D605F1">
      <w:pPr>
        <w:pStyle w:val="ListParagraph"/>
        <w:numPr>
          <w:ilvl w:val="0"/>
          <w:numId w:val="4"/>
        </w:numPr>
      </w:pPr>
      <w:r>
        <w:t>Using theory and references, this theoretical example has a constant bond to simplify model for those with minimal stochastic knowledge</w:t>
      </w:r>
    </w:p>
    <w:p w:rsidR="00D605F1" w:rsidRDefault="00D605F1" w:rsidP="00D605F1">
      <w:pPr>
        <w:pStyle w:val="ListParagraph"/>
        <w:numPr>
          <w:ilvl w:val="0"/>
          <w:numId w:val="4"/>
        </w:numPr>
      </w:pPr>
      <w:r>
        <w:t>Values</w:t>
      </w:r>
    </w:p>
    <w:p w:rsidR="00D605F1" w:rsidRPr="00D605F1" w:rsidRDefault="00D605F1" w:rsidP="00D605F1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=martingale proc</w:t>
      </w:r>
      <w:proofErr w:type="spellStart"/>
      <w:r>
        <w:rPr>
          <w:rFonts w:eastAsiaTheme="minorEastAsia"/>
        </w:rPr>
        <w:t>ess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bond val,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= stock </w:t>
      </w:r>
      <w:proofErr w:type="spellStart"/>
      <w:r>
        <w:rPr>
          <w:rFonts w:eastAsiaTheme="minorEastAsia"/>
        </w:rPr>
        <w:t>val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= # bonds,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# stock,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portfolio value,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= GBM</w:t>
      </w:r>
    </w:p>
    <w:p w:rsidR="00D605F1" w:rsidRDefault="00D605F1" w:rsidP="00D605F1">
      <w:r>
        <w:rPr>
          <w:b/>
        </w:rPr>
        <w:t>Slide</w:t>
      </w:r>
      <w:r>
        <w:t>: Non-zero interest rates</w:t>
      </w:r>
    </w:p>
    <w:p w:rsidR="00D605F1" w:rsidRPr="00D605F1" w:rsidRDefault="00D605F1" w:rsidP="00D605F1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-k</m:t>
        </m:r>
      </m:oMath>
      <w:r>
        <w:rPr>
          <w:rFonts w:eastAsiaTheme="minorEastAsia"/>
        </w:rPr>
        <w:t xml:space="preserve"> is forward contract (exchange of assets at certain time) which leads us to find non-zero interest rates</w:t>
      </w:r>
    </w:p>
    <w:p w:rsidR="00D605F1" w:rsidRDefault="00D605F1" w:rsidP="00D605F1">
      <w:pPr>
        <w:pStyle w:val="ListParagraph"/>
        <w:numPr>
          <w:ilvl w:val="0"/>
          <w:numId w:val="5"/>
        </w:numPr>
      </w:pPr>
      <w:r>
        <w:t xml:space="preserve">This leads to the stochastic proves for discounted stock, which </w:t>
      </w:r>
      <w:r w:rsidR="000469AB">
        <w:t xml:space="preserve">we have </w:t>
      </w:r>
      <w:r w:rsidR="006B2E82">
        <w:t>not elected</w:t>
      </w:r>
    </w:p>
    <w:p w:rsidR="000469AB" w:rsidRDefault="000469AB" w:rsidP="00D605F1">
      <w:pPr>
        <w:pStyle w:val="ListParagraph"/>
        <w:numPr>
          <w:ilvl w:val="0"/>
          <w:numId w:val="5"/>
        </w:numPr>
      </w:pPr>
      <w:r>
        <w:t>Using to create a more dynamic and accurate theoretical model</w:t>
      </w:r>
    </w:p>
    <w:p w:rsidR="000469AB" w:rsidRDefault="000469AB" w:rsidP="000469AB">
      <w:r>
        <w:rPr>
          <w:b/>
        </w:rPr>
        <w:t>Slide</w:t>
      </w:r>
      <w:r>
        <w:t>: Black-Scholes Formula for European Call Option</w:t>
      </w:r>
    </w:p>
    <w:p w:rsidR="000469AB" w:rsidRPr="000469AB" w:rsidRDefault="000469AB" w:rsidP="000469AB">
      <w:pPr>
        <w:pStyle w:val="ListParagraph"/>
        <w:numPr>
          <w:ilvl w:val="0"/>
          <w:numId w:val="6"/>
        </w:numPr>
      </w:pPr>
      <w:r>
        <w:t xml:space="preserve">If you use a </w:t>
      </w:r>
      <w:proofErr w:type="gramStart"/>
      <w:r>
        <w:t xml:space="preserve">constant </w:t>
      </w:r>
      <w:proofErr w:type="gramEnd"/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, GBM is not used. Making this less accurate for a continuous model but good for specified times</w:t>
      </w:r>
    </w:p>
    <w:p w:rsidR="000469AB" w:rsidRPr="000469AB" w:rsidRDefault="000469AB" w:rsidP="000469AB">
      <w:pPr>
        <w:pStyle w:val="ListParagraph"/>
        <w:numPr>
          <w:ilvl w:val="0"/>
          <w:numId w:val="6"/>
        </w:numPr>
      </w:pPr>
      <w:r>
        <w:t xml:space="preserve">But if substitute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>
        <w:rPr>
          <w:rFonts w:eastAsiaTheme="minorEastAsia"/>
        </w:rPr>
        <w:t xml:space="preserve"> equation, you get a model over time</w:t>
      </w:r>
    </w:p>
    <w:p w:rsidR="000469AB" w:rsidRPr="000469AB" w:rsidRDefault="000469AB" w:rsidP="000469AB">
      <w:r>
        <w:rPr>
          <w:b/>
        </w:rPr>
        <w:t>Impacts</w:t>
      </w:r>
      <w:r>
        <w:t>: blue = base, red = higher, green = lower</w:t>
      </w:r>
      <w:r>
        <w:br/>
      </w:r>
    </w:p>
    <w:p w:rsidR="000469AB" w:rsidRDefault="000469AB" w:rsidP="000469AB">
      <w:r>
        <w:rPr>
          <w:b/>
        </w:rPr>
        <w:t>Slide</w:t>
      </w:r>
      <w:r>
        <w:t>: Stock Volatility Impact</w:t>
      </w:r>
    </w:p>
    <w:p w:rsidR="000469AB" w:rsidRDefault="000469AB" w:rsidP="000469AB">
      <w:pPr>
        <w:pStyle w:val="ListParagraph"/>
        <w:numPr>
          <w:ilvl w:val="0"/>
          <w:numId w:val="7"/>
        </w:numPr>
      </w:pPr>
      <w:r>
        <w:t>Higher = less profitable over time due variation over time</w:t>
      </w:r>
    </w:p>
    <w:p w:rsidR="000469AB" w:rsidRDefault="000469AB" w:rsidP="000469AB">
      <w:pPr>
        <w:pStyle w:val="ListParagraph"/>
        <w:numPr>
          <w:ilvl w:val="0"/>
          <w:numId w:val="7"/>
        </w:numPr>
      </w:pPr>
      <w:r>
        <w:t>Lower = more profitable as price remains more constant</w:t>
      </w:r>
    </w:p>
    <w:p w:rsidR="000469AB" w:rsidRDefault="000469AB" w:rsidP="000469AB">
      <w:r>
        <w:rPr>
          <w:b/>
        </w:rPr>
        <w:lastRenderedPageBreak/>
        <w:t>Slide:</w:t>
      </w:r>
      <w:r>
        <w:t xml:space="preserve"> Riskless Interest Rate Impact</w:t>
      </w:r>
    </w:p>
    <w:p w:rsidR="000469AB" w:rsidRDefault="000469AB" w:rsidP="000469AB">
      <w:pPr>
        <w:pStyle w:val="ListParagraph"/>
        <w:numPr>
          <w:ilvl w:val="0"/>
          <w:numId w:val="8"/>
        </w:numPr>
      </w:pPr>
      <w:r>
        <w:t>Higher = more profitable, lower = less profitable</w:t>
      </w:r>
    </w:p>
    <w:p w:rsidR="000469AB" w:rsidRDefault="000469AB" w:rsidP="000469AB">
      <w:pPr>
        <w:pStyle w:val="ListParagraph"/>
        <w:numPr>
          <w:ilvl w:val="0"/>
          <w:numId w:val="8"/>
        </w:numPr>
      </w:pPr>
      <w:r>
        <w:t>Minimal impact</w:t>
      </w:r>
    </w:p>
    <w:p w:rsidR="000469AB" w:rsidRDefault="000469AB" w:rsidP="000469AB">
      <w:r w:rsidRPr="000469AB">
        <w:rPr>
          <w:b/>
        </w:rPr>
        <w:t xml:space="preserve">Slide: </w:t>
      </w:r>
      <w:r>
        <w:t>Stock Drift Impact</w:t>
      </w:r>
    </w:p>
    <w:p w:rsidR="000469AB" w:rsidRDefault="000469AB" w:rsidP="000469AB">
      <w:pPr>
        <w:pStyle w:val="ListParagraph"/>
        <w:numPr>
          <w:ilvl w:val="0"/>
          <w:numId w:val="9"/>
        </w:numPr>
      </w:pPr>
      <w:r>
        <w:t>Higher = dramatic impact, higher value</w:t>
      </w:r>
    </w:p>
    <w:p w:rsidR="000469AB" w:rsidRDefault="000469AB" w:rsidP="000469AB">
      <w:pPr>
        <w:pStyle w:val="ListParagraph"/>
        <w:numPr>
          <w:ilvl w:val="0"/>
          <w:numId w:val="9"/>
        </w:numPr>
      </w:pPr>
      <w:r>
        <w:t>Lower = not as impactful, lower value</w:t>
      </w:r>
    </w:p>
    <w:p w:rsidR="000469AB" w:rsidRDefault="000469AB" w:rsidP="000469AB">
      <w:pPr>
        <w:rPr>
          <w:b/>
        </w:rPr>
      </w:pPr>
      <w:r w:rsidRPr="000469AB">
        <w:rPr>
          <w:b/>
        </w:rPr>
        <w:t>Impacts</w:t>
      </w:r>
      <w:r>
        <w:t xml:space="preserve">: </w:t>
      </w:r>
      <w:r>
        <w:t>blue = base, red = both lower, green = both higher, yellow, black = mixed</w:t>
      </w:r>
    </w:p>
    <w:p w:rsidR="000469AB" w:rsidRDefault="000469AB" w:rsidP="000469AB">
      <w:r w:rsidRPr="000469AB">
        <w:rPr>
          <w:b/>
        </w:rPr>
        <w:t>Slide</w:t>
      </w:r>
      <w:r>
        <w:t>: Mixed Interest and Volatility Impact</w:t>
      </w:r>
    </w:p>
    <w:p w:rsidR="000469AB" w:rsidRDefault="000469AB" w:rsidP="000469AB">
      <w:pPr>
        <w:pStyle w:val="ListParagraph"/>
        <w:numPr>
          <w:ilvl w:val="0"/>
          <w:numId w:val="10"/>
        </w:numPr>
      </w:pPr>
      <w:r>
        <w:t>Red = significantly higher</w:t>
      </w:r>
    </w:p>
    <w:p w:rsidR="000469AB" w:rsidRDefault="000469AB" w:rsidP="000469AB">
      <w:pPr>
        <w:pStyle w:val="ListParagraph"/>
        <w:numPr>
          <w:ilvl w:val="0"/>
          <w:numId w:val="10"/>
        </w:numPr>
      </w:pPr>
      <w:r>
        <w:t>Green = higher at beginning, but negligible over time</w:t>
      </w:r>
    </w:p>
    <w:p w:rsidR="000469AB" w:rsidRPr="000469AB" w:rsidRDefault="000469AB" w:rsidP="000469AB">
      <w:pPr>
        <w:pStyle w:val="ListParagraph"/>
        <w:numPr>
          <w:ilvl w:val="0"/>
          <w:numId w:val="10"/>
        </w:numPr>
      </w:pPr>
      <w:r>
        <w:t>Black (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high,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low) = lowest return</w:t>
      </w:r>
    </w:p>
    <w:p w:rsidR="000469AB" w:rsidRDefault="000469AB" w:rsidP="000469AB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Yellow (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low,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high) = highest return, but similar to red</w:t>
      </w:r>
    </w:p>
    <w:p w:rsidR="000469AB" w:rsidRDefault="000469AB" w:rsidP="000469AB">
      <w:r w:rsidRPr="000469AB">
        <w:rPr>
          <w:b/>
        </w:rPr>
        <w:t>Slide</w:t>
      </w:r>
      <w:r>
        <w:t>: Mixed Interest and Drift Impact</w:t>
      </w:r>
    </w:p>
    <w:p w:rsidR="000469AB" w:rsidRDefault="000469AB" w:rsidP="000469AB">
      <w:pPr>
        <w:pStyle w:val="ListParagraph"/>
        <w:numPr>
          <w:ilvl w:val="0"/>
          <w:numId w:val="11"/>
        </w:numPr>
      </w:pPr>
      <w:r>
        <w:t>Red = dramatically lower (lowest)</w:t>
      </w:r>
    </w:p>
    <w:p w:rsidR="000469AB" w:rsidRDefault="000469AB" w:rsidP="000469AB">
      <w:pPr>
        <w:pStyle w:val="ListParagraph"/>
        <w:numPr>
          <w:ilvl w:val="0"/>
          <w:numId w:val="11"/>
        </w:numPr>
      </w:pPr>
      <w:r>
        <w:t xml:space="preserve">Green = </w:t>
      </w:r>
      <w:r w:rsidR="00153831">
        <w:t>much higher</w:t>
      </w:r>
    </w:p>
    <w:p w:rsidR="00153831" w:rsidRPr="00153831" w:rsidRDefault="00153831" w:rsidP="000469AB">
      <w:pPr>
        <w:pStyle w:val="ListParagraph"/>
        <w:numPr>
          <w:ilvl w:val="0"/>
          <w:numId w:val="11"/>
        </w:numPr>
      </w:pPr>
      <w:r>
        <w:t>Black (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low,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high) = lower, but more profitable than red</w:t>
      </w:r>
    </w:p>
    <w:p w:rsidR="00153831" w:rsidRDefault="00153831" w:rsidP="000469A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Yellow </w:t>
      </w:r>
      <w:r>
        <w:t>(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</w:t>
      </w:r>
      <w:r w:rsidR="006B2E82">
        <w:rPr>
          <w:rFonts w:eastAsiaTheme="minorEastAsia"/>
        </w:rPr>
        <w:t>high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w:r w:rsidR="006B2E82">
        <w:rPr>
          <w:rFonts w:eastAsiaTheme="minorEastAsia"/>
        </w:rPr>
        <w:t>low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= highest, comparable to green</w:t>
      </w:r>
    </w:p>
    <w:p w:rsidR="000469AB" w:rsidRDefault="000469AB" w:rsidP="000469AB">
      <w:r w:rsidRPr="00153831">
        <w:rPr>
          <w:b/>
        </w:rPr>
        <w:t>Slide</w:t>
      </w:r>
      <w:r>
        <w:t>: Mixed Volatility and Drift Impact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Red = lower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Green = relatively higher</w:t>
      </w:r>
    </w:p>
    <w:p w:rsidR="00153831" w:rsidRPr="00153831" w:rsidRDefault="00153831" w:rsidP="00153831">
      <w:pPr>
        <w:pStyle w:val="ListParagraph"/>
        <w:numPr>
          <w:ilvl w:val="0"/>
          <w:numId w:val="12"/>
        </w:numPr>
      </w:pPr>
      <w:r>
        <w:t xml:space="preserve">Black </w:t>
      </w:r>
      <w:r>
        <w:t>(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low,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high)</w:t>
      </w:r>
      <w:r>
        <w:rPr>
          <w:rFonts w:eastAsiaTheme="minorEastAsia"/>
        </w:rPr>
        <w:t xml:space="preserve"> = lowest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Yellow </w:t>
      </w:r>
      <w:r>
        <w:t>(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</w:t>
      </w:r>
      <w:r w:rsidR="006B2E82">
        <w:rPr>
          <w:rFonts w:eastAsiaTheme="minorEastAsia"/>
        </w:rPr>
        <w:t>high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B2E82">
        <w:rPr>
          <w:rFonts w:eastAsiaTheme="minorEastAsia"/>
        </w:rPr>
        <w:t>low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= highest, dramatic</w:t>
      </w:r>
    </w:p>
    <w:p w:rsidR="000469AB" w:rsidRDefault="000469AB" w:rsidP="000469AB">
      <w:r w:rsidRPr="00153831">
        <w:rPr>
          <w:b/>
        </w:rPr>
        <w:t>Slide</w:t>
      </w:r>
      <w:r>
        <w:t>: Interpretation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Behaviors:</w:t>
      </w:r>
    </w:p>
    <w:p w:rsidR="00153831" w:rsidRPr="00153831" w:rsidRDefault="00153831" w:rsidP="00153831">
      <w:pPr>
        <w:pStyle w:val="ListParagraph"/>
        <w:numPr>
          <w:ilvl w:val="1"/>
          <w:numId w:val="12"/>
        </w:numPr>
      </w:pPr>
      <m:oMath>
        <m:r>
          <w:rPr>
            <w:rFonts w:ascii="Cambria Math" w:hAnsi="Cambria Math"/>
          </w:rPr>
          <m:t>μ,  r</m:t>
        </m:r>
      </m:oMath>
      <w:r>
        <w:rPr>
          <w:rFonts w:eastAsiaTheme="minorEastAsia"/>
        </w:rPr>
        <w:t xml:space="preserve"> have a positive correlation/relationship</w:t>
      </w:r>
    </w:p>
    <w:p w:rsidR="00153831" w:rsidRDefault="00153831" w:rsidP="00153831">
      <w:pPr>
        <w:pStyle w:val="ListParagraph"/>
        <w:numPr>
          <w:ilvl w:val="1"/>
          <w:numId w:val="12"/>
        </w:num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has an inverse relationship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Impact:</w:t>
      </w:r>
    </w:p>
    <w:p w:rsidR="00153831" w:rsidRPr="00153831" w:rsidRDefault="00153831" w:rsidP="00153831">
      <w:pPr>
        <w:pStyle w:val="ListParagraph"/>
        <w:numPr>
          <w:ilvl w:val="1"/>
          <w:numId w:val="12"/>
        </w:num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is only in GBM and has most impact</w:t>
      </w:r>
    </w:p>
    <w:p w:rsidR="00153831" w:rsidRPr="00153831" w:rsidRDefault="00153831" w:rsidP="00153831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is in GBM and Black-Scholes with significant impact</w:t>
      </w:r>
    </w:p>
    <w:p w:rsidR="00153831" w:rsidRPr="00153831" w:rsidRDefault="00153831" w:rsidP="00153831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only in Bl</w:t>
      </w:r>
      <w:bookmarkStart w:id="0" w:name="_GoBack"/>
      <w:bookmarkEnd w:id="0"/>
      <w:r>
        <w:rPr>
          <w:rFonts w:eastAsiaTheme="minorEastAsia"/>
        </w:rPr>
        <w:t>ack-Scholes has least impact</w:t>
      </w:r>
    </w:p>
    <w:p w:rsidR="00153831" w:rsidRDefault="00153831" w:rsidP="000469AB">
      <w:pPr>
        <w:rPr>
          <w:b/>
        </w:rPr>
      </w:pPr>
    </w:p>
    <w:p w:rsidR="00153831" w:rsidRDefault="00153831" w:rsidP="000469AB">
      <w:pPr>
        <w:rPr>
          <w:b/>
        </w:rPr>
      </w:pPr>
    </w:p>
    <w:p w:rsidR="000469AB" w:rsidRDefault="000469AB" w:rsidP="000469AB">
      <w:r w:rsidRPr="00153831">
        <w:rPr>
          <w:b/>
        </w:rPr>
        <w:lastRenderedPageBreak/>
        <w:t>Slide</w:t>
      </w:r>
      <w:r>
        <w:t>: Linear Stability of the Black-Scholes</w:t>
      </w:r>
    </w:p>
    <w:p w:rsidR="00153831" w:rsidRPr="00153831" w:rsidRDefault="00153831" w:rsidP="00153831">
      <w:pPr>
        <w:pStyle w:val="ListParagraph"/>
        <w:numPr>
          <w:ilvl w:val="0"/>
          <w:numId w:val="12"/>
        </w:numPr>
      </w:pPr>
      <w:r>
        <w:t xml:space="preserve">Popular linear </w:t>
      </w:r>
      <w:proofErr w:type="spellStart"/>
      <w:r>
        <w:t>b.c.</w:t>
      </w:r>
      <w:proofErr w:type="spellEnd"/>
      <w:r>
        <w:t xml:space="preserve"> where </w:t>
      </w:r>
      <m:oMath>
        <m:r>
          <w:rPr>
            <w:rFonts w:ascii="Cambria Math" w:hAnsi="Cambria Math"/>
          </w:rPr>
          <m:t>V''</m:t>
        </m:r>
      </m:oMath>
      <w:r>
        <w:rPr>
          <w:rFonts w:eastAsiaTheme="minorEastAsia"/>
        </w:rPr>
        <w:t xml:space="preserve"> vanishes when asset price gets large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Growth has no effect on convergence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 xml:space="preserve">Stability holds 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0469AB" w:rsidRDefault="000469AB" w:rsidP="000469AB">
      <w:r w:rsidRPr="00153831">
        <w:rPr>
          <w:b/>
        </w:rPr>
        <w:t>Slide</w:t>
      </w:r>
      <w:r>
        <w:t>: Weaknesses of the Black-Scholes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Assumptions</w:t>
      </w:r>
    </w:p>
    <w:p w:rsidR="00153831" w:rsidRDefault="00153831" w:rsidP="00153831">
      <w:pPr>
        <w:pStyle w:val="ListParagraph"/>
        <w:numPr>
          <w:ilvl w:val="1"/>
          <w:numId w:val="12"/>
        </w:numPr>
      </w:pPr>
      <w:r>
        <w:t xml:space="preserve">GBM,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smooth/continuous, fractional stocks, no transaction costs, all assets can move freely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Normal distribution, constant volatility, riskless interest rate</w:t>
      </w:r>
    </w:p>
    <w:p w:rsidR="000469AB" w:rsidRDefault="000469AB" w:rsidP="000469AB">
      <w:r w:rsidRPr="00153831">
        <w:rPr>
          <w:b/>
        </w:rPr>
        <w:t>Slide</w:t>
      </w:r>
      <w:r>
        <w:t>: How We Can Combat These Weaknesses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Assumptions violated means invalid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GBM: not easy to combat and no consensus of how to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Normal distribution to leptokurtic (outliers common)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Constant volatility to volatility clusters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 xml:space="preserve">Give risk to </w:t>
      </w:r>
      <m:oMath>
        <m:r>
          <w:rPr>
            <w:rFonts w:ascii="Cambria Math" w:hAnsi="Cambria Math"/>
          </w:rPr>
          <m:t>r</m:t>
        </m:r>
      </m:oMath>
    </w:p>
    <w:p w:rsidR="000469AB" w:rsidRDefault="000469AB" w:rsidP="000469AB">
      <w:r w:rsidRPr="00153831">
        <w:rPr>
          <w:b/>
        </w:rPr>
        <w:t>Slide</w:t>
      </w:r>
      <w:r>
        <w:t>: The Black-Scholes Partial Differential Equation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Still commonly used</w:t>
      </w:r>
    </w:p>
    <w:p w:rsidR="00153831" w:rsidRDefault="00153831" w:rsidP="00153831">
      <w:pPr>
        <w:pStyle w:val="ListParagraph"/>
        <w:numPr>
          <w:ilvl w:val="0"/>
          <w:numId w:val="12"/>
        </w:numPr>
      </w:pPr>
      <w:r>
        <w:t>Our model</w:t>
      </w:r>
    </w:p>
    <w:p w:rsidR="00153831" w:rsidRDefault="00153831" w:rsidP="00153831">
      <w:pPr>
        <w:pStyle w:val="ListParagraph"/>
        <w:numPr>
          <w:ilvl w:val="1"/>
          <w:numId w:val="12"/>
        </w:numPr>
      </w:pPr>
      <w:r>
        <w:t>Theoretical</w:t>
      </w:r>
    </w:p>
    <w:p w:rsidR="00153831" w:rsidRDefault="00153831" w:rsidP="00153831">
      <w:pPr>
        <w:pStyle w:val="ListParagraph"/>
        <w:numPr>
          <w:ilvl w:val="1"/>
          <w:numId w:val="12"/>
        </w:numPr>
      </w:pPr>
      <w:r>
        <w:t>Simplified for ease</w:t>
      </w:r>
    </w:p>
    <w:p w:rsidR="00153831" w:rsidRDefault="00153831" w:rsidP="00153831">
      <w:pPr>
        <w:pStyle w:val="ListParagraph"/>
        <w:numPr>
          <w:ilvl w:val="1"/>
          <w:numId w:val="12"/>
        </w:numPr>
      </w:pPr>
      <w:r>
        <w:t>Possible steps:</w:t>
      </w:r>
    </w:p>
    <w:p w:rsidR="00153831" w:rsidRPr="00153831" w:rsidRDefault="00153831" w:rsidP="00153831">
      <w:pPr>
        <w:pStyle w:val="ListParagraph"/>
        <w:numPr>
          <w:ilvl w:val="2"/>
          <w:numId w:val="12"/>
        </w:numPr>
      </w:pPr>
      <w:r>
        <w:t xml:space="preserve">Stochastic process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153831" w:rsidRDefault="00153831" w:rsidP="00153831">
      <w:pPr>
        <w:pStyle w:val="ListParagraph"/>
        <w:numPr>
          <w:ilvl w:val="2"/>
          <w:numId w:val="12"/>
        </w:numPr>
      </w:pPr>
      <w:r>
        <w:t xml:space="preserve">Run two models: one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one for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0469AB" w:rsidRPr="00153831" w:rsidRDefault="000469AB" w:rsidP="000469AB">
      <w:pPr>
        <w:rPr>
          <w:b/>
        </w:rPr>
      </w:pPr>
      <w:r w:rsidRPr="00153831">
        <w:rPr>
          <w:b/>
        </w:rPr>
        <w:t>References</w:t>
      </w:r>
    </w:p>
    <w:sectPr w:rsidR="000469AB" w:rsidRPr="0015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092CE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55854"/>
    <w:multiLevelType w:val="hybridMultilevel"/>
    <w:tmpl w:val="B4B4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143AF"/>
    <w:multiLevelType w:val="hybridMultilevel"/>
    <w:tmpl w:val="86B4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D4EC1"/>
    <w:multiLevelType w:val="hybridMultilevel"/>
    <w:tmpl w:val="0DB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55B97"/>
    <w:multiLevelType w:val="hybridMultilevel"/>
    <w:tmpl w:val="FDA4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377D7"/>
    <w:multiLevelType w:val="hybridMultilevel"/>
    <w:tmpl w:val="ACB2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91713"/>
    <w:multiLevelType w:val="hybridMultilevel"/>
    <w:tmpl w:val="ACD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A1A6E"/>
    <w:multiLevelType w:val="hybridMultilevel"/>
    <w:tmpl w:val="28D870E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65FF2C4B"/>
    <w:multiLevelType w:val="hybridMultilevel"/>
    <w:tmpl w:val="ED38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D7F8F"/>
    <w:multiLevelType w:val="hybridMultilevel"/>
    <w:tmpl w:val="EFDA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C6A07"/>
    <w:multiLevelType w:val="hybridMultilevel"/>
    <w:tmpl w:val="8DFE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65DB6"/>
    <w:multiLevelType w:val="hybridMultilevel"/>
    <w:tmpl w:val="9B02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F1"/>
    <w:rsid w:val="000469AB"/>
    <w:rsid w:val="00153831"/>
    <w:rsid w:val="00321267"/>
    <w:rsid w:val="006B2E82"/>
    <w:rsid w:val="00D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F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605F1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D60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F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605F1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D60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Susanna Mostaghim</dc:creator>
  <cp:lastModifiedBy>Susanna Mostaghim</cp:lastModifiedBy>
  <cp:revision>2</cp:revision>
  <dcterms:created xsi:type="dcterms:W3CDTF">2016-04-26T14:25:00Z</dcterms:created>
  <dcterms:modified xsi:type="dcterms:W3CDTF">2016-04-26T15:02:00Z</dcterms:modified>
</cp:coreProperties>
</file>