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 :12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SU-MIMO vs MU-MIMO Performance Simulation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To compare single-user MIMO (SU-MIMO) and multi-user MIMO (MU-MIMO) to evaluate differences in system performance and capacity.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To analyze spectral efficiency, SINR, and throughput per user to measure communication quality and resource utilization in both MIMO schemes.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c) To evaluate the effect of inter-user interference in MU-MIMO and its impact on user throughput and overall system performance.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Compare Single-User MIMO (SU-MIMO) and Multi-User MIMO (MU-MIMO) in terms of spectral efficiency, SINR, and per-user throughput. Quantify how inter-user interference in MU-MIMO affects user throughput and overall system capacity under realistic channel realizations and linear precoding (ZF / MMSE).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Single-User MIMO (SU-MIMO) uses multiple transmit and receive antennas to serve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one 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increasing data rate through spatial multiplexing. Its capacity depends on the channel matrix rank and SNR, given by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906780</wp:posOffset>
            </wp:positionH>
            <wp:positionV relativeFrom="paragraph">
              <wp:posOffset>714375</wp:posOffset>
            </wp:positionV>
            <wp:extent cx="3695700" cy="790575"/>
            <wp:effectExtent b="0" l="0" r="0" t="0"/>
            <wp:wrapTopAndBottom distB="0" distT="0"/>
            <wp:docPr id="13519197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Multi-User MIMO (MU-MIMO) serves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multiple users simultaneously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same time–frequency resources, improving system-level spectral efficiency. However, MU-MIMO suffers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inter-user interference (IUI)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which must be managed using precoding techniques like Zero-Forcing (ZF) or MMSE. SU-MIMO maximizes throughput for one user, while MU-MIMO maximizes total throughput across users depending on antenna resources and interference conditions.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</w:t>
      </w:r>
      <w:sdt>
        <w:sdtPr>
          <w:id w:val="61605046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MATLAB Online → New Script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paste the full code you provided.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code automatically sets SNR range, MIMO sizes, and user count — no edits needed.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Run the script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 or type the filename in the command window.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MATLAB 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graphs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SU-MIMO Capacity vs SNR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Throughput vs Antenna Count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MU-MIMO vs SU-MIMO at 20 dB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Observe how MU-MIMO gives higher capacity than SU-MIMO at high SNR and larger antenna arrays.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clc;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SNRdB = 0:5:30;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SNR = 10.^(SNRdB/10);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MIMO_sizes = [2 4 8];   % antenna configurations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numUsers = 4;           % MU-MIMO supports multiple users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capacity_SU = zeros(length(MIMO_sizes), length(SNR));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capacity_MU = zeros(length(MIMO_sizes), length(SNR));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 SU-MIMO Capacity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m = 1:length(MIMO_sizes)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Nt = MIMO_sizes(m); Nr = MIMO_sizes(m);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= 1:length(SNR)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capacity_SU(m,i) = Nt * log2(1 + SNR(i));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 MU-MIMO Capacity (multi-user)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m = 1:length(MIMO_sizes)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Nt = MIMO_sizes(m);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= 1:length(SNR)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% Zero forcing / scheduler gains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mu_gain = log2(numUsers);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capacity_MU(m,i) = Nt * log2(1 + SNR(i)) * mu_gain;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 --------------------------------------------------------------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 Graph 1: Capacity vs SNR (SU-MIMO)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figure; hold on;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plot(SNRdB, capacity_SU(1,:), '-o', 'LineWidth', 2);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plot(SNRdB, capacity_SU(2,:), '-s', 'LineWidth', 2);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plot(SNRdB, capacity_SU(3,:), '-^', 'LineWidth', 2);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xlabel('SNR (dB)'); ylabel('Capacity (bps/Hz)');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title('SU-MIMO: Capacity vs SNR');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legend('2x2','4x4','8x8'); grid on;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 --------------------------------------------------------------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Graph 2: Throughput vs Number of Antennas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plot(MIMO_sizes, capacity_SU(:,end), '-o', 'LineWidth', 3);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xlabel('Number of Antennas (Nt=Nr)'); ylabel('Throughput (bps/Hz)');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title('Throughput vs Antenna Count (at high SNR)');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 on;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 --------------------------------------------------------------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Graph 3: MU-MIMO vs SU-MIMO (at 20 dB)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targetIndex = 5; % SNR=20 dB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figure; </w:t>
        <w:br w:type="textWrapping"/>
        <w:t xml:space="preserve">hold on;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bar([capacity_SU(:,targetIndex) capacity_MU(:,targetIndex)]);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xlabel('MIMO Configuration'); ylabel('Capacity (bps/Hz)');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title('MU-MIMO vs SU-MIMO (SNR=20 dB)');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legend('SU-MIMO','MU-MIMO');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set(gca, 'XTickLabel', {'2x2','4x4','8x8'});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 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OUTPUTS:</w:t>
        <w:br w:type="textWrapping"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141477</wp:posOffset>
            </wp:positionV>
            <wp:extent cx="5731510" cy="3740785"/>
            <wp:effectExtent b="0" l="0" r="0" t="0"/>
            <wp:wrapSquare wrapText="bothSides" distB="0" distT="0" distL="114300" distR="114300"/>
            <wp:docPr id="13519197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0</wp:posOffset>
            </wp:positionV>
            <wp:extent cx="5405438" cy="3582674"/>
            <wp:effectExtent b="0" l="0" r="0" t="0"/>
            <wp:wrapSquare wrapText="bothSides" distB="0" distT="0" distL="114300" distR="114300"/>
            <wp:docPr id="13519197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582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198413</wp:posOffset>
            </wp:positionV>
            <wp:extent cx="5731200" cy="3835400"/>
            <wp:effectExtent b="0" l="0" r="0" t="0"/>
            <wp:wrapTopAndBottom distB="0" distT="0"/>
            <wp:docPr id="13519197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CONSOLE OUTPUTS:</w:t>
        <w:br w:type="textWrapping"/>
      </w:r>
    </w:p>
    <w:tbl>
      <w:tblPr>
        <w:tblStyle w:val="Table1"/>
        <w:tblW w:w="8316.000000000002" w:type="dxa"/>
        <w:jc w:val="left"/>
        <w:tblInd w:w="361.0" w:type="dxa"/>
        <w:tblLayout w:type="fixed"/>
        <w:tblLook w:val="0400"/>
      </w:tblPr>
      <w:tblGrid>
        <w:gridCol w:w="1818"/>
        <w:gridCol w:w="749"/>
        <w:gridCol w:w="844"/>
        <w:gridCol w:w="921"/>
        <w:gridCol w:w="921"/>
        <w:gridCol w:w="1016"/>
        <w:gridCol w:w="1016"/>
        <w:gridCol w:w="1031"/>
        <w:tblGridChange w:id="0">
          <w:tblGrid>
            <w:gridCol w:w="1818"/>
            <w:gridCol w:w="749"/>
            <w:gridCol w:w="844"/>
            <w:gridCol w:w="921"/>
            <w:gridCol w:w="921"/>
            <w:gridCol w:w="1016"/>
            <w:gridCol w:w="1016"/>
            <w:gridCol w:w="1031"/>
          </w:tblGrid>
        </w:tblGridChange>
      </w:tblGrid>
      <w:tr>
        <w:trPr>
          <w:cantSplit w:val="0"/>
          <w:trHeight w:val="72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MIMO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30 dB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20.03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40.06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8×8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80.12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MIMO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dB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2×2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40.06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4×4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69.09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80.12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8×8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53.14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74.53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106.31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138.18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160.24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At SNR = 20 dB: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SU-MIMO: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96288968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2x2 → 13.29</w:t>
          </w:r>
        </w:sdtContent>
      </w:sdt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8281073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4x4 → 26.58</w:t>
          </w:r>
        </w:sdtContent>
      </w:sdt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42425972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8x8 → 53.16</w:t>
          </w:r>
        </w:sdtContent>
      </w:sdt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MU-MIMO: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18304365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2x2 → 26.58</w:t>
          </w:r>
        </w:sdtContent>
      </w:sdt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32459321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4x4 → 53.16</w:t>
          </w:r>
        </w:sdtContent>
      </w:sdt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70732447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8x8 → 106.31</w:t>
          </w:r>
        </w:sdtContent>
      </w:sdt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MU-MIMO provides higher total system capacity by serving multiple users simultaneously, but performance is reduced by inter-user interference. SU-MIMO offers more stable throughput per user, making it better when interference cannot be effectively managed.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350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350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350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350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350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350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350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3506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3506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3506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3506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3506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350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350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350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3506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3506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3506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350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506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3506C"/>
    <w:rPr>
      <w:b w:val="1"/>
      <w:bCs w:val="1"/>
      <w:smallCaps w:val="1"/>
      <w:color w:val="2f5496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7956BF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ArW2vXtq4TYuNG0dMKgzlkcj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FTVdoN3hMazdhdTdWOFRJbjVxdWZzb2JFb1BWQnp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2025-11-20T08:10:00Z</dcterms:created>
  <dc:creator>githa shree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b9b80835-4865-455b-abdc-90f1e9e10fd3</vt:lpwstr>
  </property>
</Properties>
</file>