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3CA3" w:rsidRDefault="00662F1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19.</w:t>
      </w:r>
      <w:r w:rsidRPr="00662F19">
        <w:rPr>
          <w:rFonts w:ascii="Times New Roman" w:hAnsi="Times New Roman" w:cs="Times New Roman"/>
          <w:sz w:val="40"/>
          <w:szCs w:val="40"/>
        </w:rPr>
        <w:t>Massive MIMO Capacity and Channel Simulation</w:t>
      </w:r>
    </w:p>
    <w:p w:rsidR="00662F19" w:rsidRDefault="00662F19" w:rsidP="00662F19">
      <w:pPr>
        <w:pStyle w:val="NormalWeb"/>
      </w:pPr>
      <w:r w:rsidRPr="00662F19">
        <w:t xml:space="preserve">Objective: </w:t>
      </w:r>
    </w:p>
    <w:p w:rsidR="00662F19" w:rsidRDefault="00662F19" w:rsidP="00662F1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2F19">
        <w:t>To simulate a Massive MIMO system (e.g., 64×16) for analyzing high-dimensional antenna array behavior.</w:t>
      </w:r>
    </w:p>
    <w:p w:rsidR="00662F19" w:rsidRDefault="00662F19" w:rsidP="00662F1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2F19">
        <w:t>To evaluate spectral efficiency, spatial multiplexing gain, and BER under Rayleigh fading for assessing link reliability and throughput.</w:t>
      </w:r>
    </w:p>
    <w:p w:rsidR="00662F19" w:rsidRDefault="00662F19" w:rsidP="00662F19">
      <w:pPr>
        <w:pStyle w:val="NormalWeb"/>
        <w:numPr>
          <w:ilvl w:val="0"/>
          <w:numId w:val="2"/>
        </w:numPr>
        <w:spacing w:before="0" w:beforeAutospacing="0" w:after="0" w:afterAutospacing="0"/>
      </w:pPr>
      <w:r w:rsidRPr="00662F19">
        <w:t>To compare SU-MIMO and MU-MIMO performance to determine capacity gains and user fairness in multiuser scenarios.</w:t>
      </w:r>
    </w:p>
    <w:p w:rsidR="00662F19" w:rsidRDefault="00662F19" w:rsidP="00662F19">
      <w:pPr>
        <w:pStyle w:val="NormalWeb"/>
        <w:spacing w:before="0" w:beforeAutospacing="0" w:after="0" w:afterAutospacing="0"/>
      </w:pPr>
    </w:p>
    <w:p w:rsidR="00662F19" w:rsidRDefault="00662F19" w:rsidP="00662F19">
      <w:pPr>
        <w:pStyle w:val="NormalWeb"/>
        <w:spacing w:before="0" w:beforeAutospacing="0" w:after="0" w:afterAutospacing="0"/>
      </w:pPr>
      <w:r>
        <w:t>Theory:</w:t>
      </w:r>
    </w:p>
    <w:p w:rsidR="00662F19" w:rsidRPr="00662F19" w:rsidRDefault="00662F19" w:rsidP="00662F1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2F19">
        <w:rPr>
          <w:rFonts w:ascii="Times New Roman" w:eastAsia="Times New Roman" w:hAnsi="Times New Roman" w:cs="Times New Roman"/>
          <w:b/>
          <w:bCs/>
          <w:sz w:val="24"/>
          <w:szCs w:val="24"/>
        </w:rPr>
        <w:t>1. Massive MIMO Principle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F19">
        <w:rPr>
          <w:rFonts w:ascii="Times New Roman" w:eastAsia="Times New Roman" w:hAnsi="Times New Roman" w:cs="Times New Roman"/>
          <w:sz w:val="24"/>
          <w:szCs w:val="24"/>
        </w:rPr>
        <w:t>Massive MIMO uses many antennas (e.g., 64) to provide high spatial diversity and beamforming gain, improving link reliability and capacity.</w:t>
      </w:r>
    </w:p>
    <w:p w:rsidR="00662F19" w:rsidRPr="00662F19" w:rsidRDefault="00662F19" w:rsidP="00662F1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2F19">
        <w:rPr>
          <w:rFonts w:ascii="Times New Roman" w:eastAsia="Times New Roman" w:hAnsi="Times New Roman" w:cs="Times New Roman"/>
          <w:b/>
          <w:bCs/>
          <w:sz w:val="24"/>
          <w:szCs w:val="24"/>
        </w:rPr>
        <w:t>2. SU-MIMO vs MU-MIMO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F19">
        <w:rPr>
          <w:rFonts w:ascii="Times New Roman" w:eastAsia="Times New Roman" w:hAnsi="Times New Roman" w:cs="Times New Roman"/>
          <w:sz w:val="24"/>
          <w:szCs w:val="24"/>
        </w:rPr>
        <w:t>SU-MIMO sends multiple streams to one user for high data rate, while MU-MIMO serves many users at once, increasing total throughput and improving user fairness.</w:t>
      </w:r>
    </w:p>
    <w:p w:rsidR="00662F19" w:rsidRPr="00662F19" w:rsidRDefault="00662F19" w:rsidP="00662F1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2F19">
        <w:rPr>
          <w:rFonts w:ascii="Times New Roman" w:eastAsia="Times New Roman" w:hAnsi="Times New Roman" w:cs="Times New Roman"/>
          <w:b/>
          <w:bCs/>
          <w:sz w:val="24"/>
          <w:szCs w:val="24"/>
        </w:rPr>
        <w:t>3. Spatial Multiplexing &amp; Capacity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F19">
        <w:rPr>
          <w:rFonts w:ascii="Times New Roman" w:eastAsia="Times New Roman" w:hAnsi="Times New Roman" w:cs="Times New Roman"/>
          <w:sz w:val="24"/>
          <w:szCs w:val="24"/>
        </w:rPr>
        <w:t>Multiple antennas create parallel data streams, increasing spectral efficiency and channel capacity depending on the channel rank.</w:t>
      </w:r>
    </w:p>
    <w:p w:rsidR="00662F19" w:rsidRPr="00662F19" w:rsidRDefault="00662F19" w:rsidP="00662F1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2F19">
        <w:rPr>
          <w:rFonts w:ascii="Times New Roman" w:eastAsia="Times New Roman" w:hAnsi="Times New Roman" w:cs="Times New Roman"/>
          <w:b/>
          <w:bCs/>
          <w:sz w:val="24"/>
          <w:szCs w:val="24"/>
        </w:rPr>
        <w:t>4. Rayleigh Fading Impact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F19">
        <w:rPr>
          <w:rFonts w:ascii="Times New Roman" w:eastAsia="Times New Roman" w:hAnsi="Times New Roman" w:cs="Times New Roman"/>
          <w:sz w:val="24"/>
          <w:szCs w:val="24"/>
        </w:rPr>
        <w:t>Rayleigh fading causes random signal variations; Massive MIMO mitigates this through diversity and channel hardening.</w:t>
      </w:r>
    </w:p>
    <w:p w:rsidR="00662F19" w:rsidRPr="00662F19" w:rsidRDefault="00662F19" w:rsidP="00662F1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662F19">
        <w:rPr>
          <w:rFonts w:ascii="Times New Roman" w:eastAsia="Times New Roman" w:hAnsi="Times New Roman" w:cs="Times New Roman"/>
          <w:b/>
          <w:bCs/>
          <w:sz w:val="24"/>
          <w:szCs w:val="24"/>
        </w:rPr>
        <w:t>5. Precoding &amp; Interference Control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62F19">
        <w:rPr>
          <w:rFonts w:ascii="Times New Roman" w:eastAsia="Times New Roman" w:hAnsi="Times New Roman" w:cs="Times New Roman"/>
          <w:sz w:val="24"/>
          <w:szCs w:val="24"/>
        </w:rPr>
        <w:t>Precoding methods like MRT and ZF direct energy to intended users and suppress interference, improving SINR and multiuser performance.</w:t>
      </w:r>
    </w:p>
    <w:p w:rsidR="00662F19" w:rsidRDefault="00662F19" w:rsidP="00662F19">
      <w:pPr>
        <w:pStyle w:val="NormalWeb"/>
        <w:tabs>
          <w:tab w:val="left" w:pos="3075"/>
        </w:tabs>
        <w:spacing w:before="0" w:beforeAutospacing="0" w:after="0" w:afterAutospacing="0"/>
      </w:pPr>
      <w:r>
        <w:tab/>
      </w:r>
    </w:p>
    <w:p w:rsidR="00662F19" w:rsidRDefault="00662F19" w:rsidP="00662F19">
      <w:pPr>
        <w:pStyle w:val="NormalWeb"/>
        <w:tabs>
          <w:tab w:val="left" w:pos="3075"/>
        </w:tabs>
        <w:spacing w:before="0" w:beforeAutospacing="0" w:after="0" w:afterAutospacing="0"/>
      </w:pPr>
      <w:r>
        <w:t>Procedure: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Set simulation parameters including number of BS antennas (e.g., 64), number of users (e.g., 16), modulation order, channel model, and SNR range.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Generate random data bits for each user according to the number of spatial streams and modulation scheme.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Map the generated bits to QPSK, 16-QAM, or 64-QAM symbols based on SNR.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Create a Rayleigh fading Massive MIMO channel matrix with appropriate dimensions (e.g., 64×16).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Apply precoding methods such as MRT or ZF to form beams and manage multiuser interference.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Transmit the precoded symbols through the MIMO channel and add AWGN noise.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Perform receiver detection (ZF/MMSE) to retrieve user symbols and convert them back to bits.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Calculate performance metrics including spectral efficiency, multiplexing gain, BER, and total capacity.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lastRenderedPageBreak/>
        <w:t>Simulate SU-MIMO and MU-MIMO separately and compare user throughput, SINR, and fairness.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Plot performance graphs such as capacity vs SNR and BER vs SNR for both SU-MIMO and MU-MIMO.</w:t>
      </w:r>
    </w:p>
    <w:p w:rsidR="00662F19" w:rsidRDefault="00662F19" w:rsidP="00662F19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Display final results showing per-user rate, total system throughput, and capacity improvement due to Massive MIMO.</w:t>
      </w:r>
    </w:p>
    <w:p w:rsidR="00662F19" w:rsidRDefault="00662F19" w:rsidP="00662F19">
      <w:pPr>
        <w:pStyle w:val="NormalWeb"/>
        <w:spacing w:before="0" w:beforeAutospacing="0" w:after="0" w:afterAutospacing="0"/>
        <w:ind w:left="720"/>
      </w:pPr>
    </w:p>
    <w:p w:rsidR="00662F19" w:rsidRDefault="000F57CC" w:rsidP="00662F19">
      <w:pPr>
        <w:pStyle w:val="NormalWeb"/>
        <w:spacing w:before="0" w:beforeAutospacing="0" w:after="0" w:afterAutospacing="0"/>
      </w:pPr>
      <w:r>
        <w:t>CODE: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massive_mimo_sim.m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Massive MIMO capacity and channel simulation (64 x 16)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Compares SU-MIMO (64 x 16 single user) and MU-MIMO (64 x 16 users single-antenna)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Calculates spectral efficiency (sum-rate) and BER (QPSK) under Rayleigh fading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Linear MU precoders: MRT, ZF, MMSE; SU uses SVD-based spatial multiplexing (equal power)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clearvars; close all; clc;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rng(0); % reproducible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%% Simulation parameters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Nt = 64;            % number of BS transmit antennas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K = 16;             % number of single-antenna users (for MU-MIMO)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Nr_SU = 16;         % number of antennas at single SU (for SU-MIMO)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numRealizations = 500; % channel realizations for capacity averaging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SNRdB = -10:5:20;   % SNR range in dB (total transmit power = 1)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SNRlin = 10.^(SNRdB/10);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BER simulation parameters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numSymbolsBER = 2000;   % per SNR (reduce/increase as desired)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maxBERrealizations = 200; % limit realizations for BER loop to keep runtime reasonable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modulation: QPSK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M = 4;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qpskSymbols = [1+1j, 1-1j, -1+1j, -1-1j] / sqrt(2); % unit energy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%% Pre-allocate results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rates_SU 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rates_MRT 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rates_ZF  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rates_MMSE=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BER_MRT 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BER_ZF  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BER_MMSE=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BER_SU  = zeros(length(SNRdB),1);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%% --- CAPACITY / SUM-RATE Monte Carlo loop ---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for rr = 1:numRealizations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% MU channel: H (K x Nt) each row is user channel (1 x Nt)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H_mu = (randn(K,Nt) + 1j*randn(K,Nt)) / sqrt(2); % Rayleigh CN(0,1)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% SU channel: Hsu (Nr x Nt) single user MIMO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H_su = (randn(Nr_SU,Nt) + 1j*randn(Nr_SU,Nt)) / sqrt(2);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% Precompute SVD for SU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[U_su, S_su, V_su] = svd(H_su); % H_su = U * S * V'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singularValsSq = diag(S_su).^2; % eigenvalues of H*H'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Ns = min(Nr_SU,Nt);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for si = 1:length(SNRdB)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sigma2 = 1 / SNRlin(si); % noise variance if total transmit power = 1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lastRenderedPageBreak/>
        <w:t xml:space="preserve">        %% SU-MIMO capacity (equal power per stream)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perStreamPower = 1 / 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rate_streams = sum( log2(1 + (perStreamPower * singularValsSq(1:Ns)) / sigma2 ) 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rates_SU(si) = rates_SU(si) + real(rate_streams);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%% MU-MIMO: compute precoders based on H_mu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MRT (Maximum Ratio Transmission)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W_mrt = H_mu'; % Nt x 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Normalize total transmit power to 1: divide by Frobenius norm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W_mrt = W_mrt / sqrt(trace(W_mrt * W_mrt'));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ZF precoder: W_zf = H' * inv(H*H')   (pseudo-inverse)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Use regular pseudoinverse for numerical stability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W_zf = H_mu' * pinv(H_mu * H_mu'); % Nt x 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W_zf = W_zf / sqrt(trace(W_zf * W_zf'));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MMSE precoder: W_mmse = H' * inv(H*H' + (K/SNR)*I)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mmseTerm = H_mu * H_mu' + (K * sigma2) * eye(K);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W_mmse = H_mu' * (mmseTerm \ eye(K)); % Nt x 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W_mmse = W_mmse / sqrt(trace(W_mmse * W_mmse'));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Compute per-user SINR and rate for each precoder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Precompute product matrices to speed up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For each user i: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y_i = h_i * W * s + n ; SINR_i = |h_i w_i|^2 / (sum_{j != i} |h_i w_j|^2 + sigma2)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for precoderType = 1:3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if precoderType==1, W = W_mrt;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elseif precoderType==2, W = W_zf;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else, W = W_mmse;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% compute effective channel gains matrix G = H * W  (K x K)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G = H_mu * W; % element (i,j) = h_i * w_j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% signal power per-user: |G_ii|^2 ; interference: sum_{j != i} |G_ij|^2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signalPow = abs(diag(G)).^2;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totalPow = sum(abs(G).^2,2);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interfPow = totalPow - signalPow;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SINR = signalPow ./ (interfPow + sigma2);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sumRate = sum( log2(1 + SINR) 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if precoderType==1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    rates_MRT(si) = rates_MRT(si) + real(sumRate);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elseif precoderType==2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    rates_ZF(si)  = rates_ZF(si)  + real(sumRate);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else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    rates_MMSE(si)= rates_MMSE(si)+ real(sumRate);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Average over realizations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rates_SU = rates_SU / numRealizations;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rates_MRT = rates_MRT / numRealizations;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rates_ZF  = rates_ZF  / numRealizations;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rates_MMSE= rates_MMSE/ numRealizations;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%% --- BER SIMULATION (QPSK) ---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We'll simulate BER for a limited number of channel realizations to keep runtime reasonable.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berRealizations = min(maxBERrealizations, numRealizations);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for rr = 1:berRealizations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H_mu = (randn(K,Nt) + 1j*randn(K,Nt)) / sqrt(2);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lastRenderedPageBreak/>
        <w:t xml:space="preserve">    H_su = (randn(Nr_SU,Nt) + 1j*randn(Nr_SU,Nt)) / sqrt(2);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[U_su, S_su, V_su] = svd(H_su);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Ns = min(Nr_SU,Nt);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% generate QPSK symbols (K streams concurrently for MU; Ns streams for SU)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bitsPerSym = log2(M);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% symbols per batch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s_mu_idx = randi([1 M], K, numSymbolsBER); % indices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s_mu = qpskSymbols(s_mu_idx);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s_su_idx = randi([1 M], Ns,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s_su = qpskSymbols(s_su_idx);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for si = 1:length(SNRdB)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sigma2 = 1 / SNRlin(si);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--- MU Precoding ---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recompute precoders for current H_mu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W_mrt = H_mu'; W_mrt = W_mrt / sqrt(trace(W_mrt * W_mrt'));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W_zf = H_mu' * pinv(H_mu * H_mu'); W_zf = W_zf / sqrt(trace(W_zf * W_zf'));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mmseTerm = H_mu * H_mu' + (K * sigma2) * eye(K);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W_mmse = H_mu' * (mmseTerm \ eye(K)); W_mmse = W_mmse / sqrt(trace(W_mmse * W_mmse'));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transmit and receive for each precoder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Add AWGN with variance sigma2 per complex dimension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y = H * W * s + n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detection: each user equalizes by scalar g_i = h_i w_i (complex) then decide nearest QPSK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prepare AWGN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noise = sqrt(sigma2/2) * (randn(K,numSymbolsBER) + 1j*randn(K,numSymbolsBER));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MRT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x = W_mrt * s_mu; % Nt x numSymbols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y = H_mu * x + noise; % K x numSymbols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Gdiag = diag(H_mu * W_mrt); % Kx1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 = bsxfun(@rdivide, y, (Gdiag + 1e-12)); % equalize per-user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decision: nearest constellation point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map to indices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create function inline for mapping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detected_idx = zeros(K,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for k = 1:K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% distance to each constellation point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% use vectorized distance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 = abs(bsxfun(@minus, r(k,:), qpskSymbols.')).^2; % M x symbols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[~, idx] = min(d, [], 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detected_idx(k,:) = idx;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BER_batch = sum(detected_idx(:) ~= s_mu_idx(:)) / (K *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BER_MRT(si) = BER_MRT(si) + BER_batch;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ZF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x = W_zf * s_mu;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y = H_mu * x + noise;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Gdiag = diag(H_mu * W_zf);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 = bsxfun(@rdivide, y, (Gdiag + 1e-12));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detected_idx = zeros(K,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for k = 1:K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 = abs(bsxfun(@minus, r(k,:), qpskSymbols.')).^2;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lastRenderedPageBreak/>
        <w:t xml:space="preserve">            [~, idx] = min(d, [], 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detected_idx(k,:) = idx;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BER_batch = sum(detected_idx(:) ~= s_mu_idx(:)) / (K *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BER_ZF(si) = BER_ZF(si) + BER_batch;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MMSE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x = W_mmse * s_mu;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y = H_mu * x + noise;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Gdiag = diag(H_mu * W_mmse);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 = bsxfun(@rdivide, y, (Gdiag + 1e-12));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detected_idx = zeros(K,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for k = 1:K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 = abs(bsxfun(@minus, r(k,:), qpskSymbols.')).^2;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[~, idx] = min(d, [], 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detected_idx(k,:) = idx;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BER_batch = sum(detected_idx(:) ~= s_mu_idx(:)) / (K *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BER_MMSE(si) = BER_MMSE(si) + BER_batch;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--- SU-MIMO BER using SVD parallel streams (equal power) ---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Precoder is V_su(:,1:Ns), combiner U_su(:,1:Ns)'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Vp = V_su(:,1:Ns); UpH = U_su(:,1:Ns)'; % UpH * H * Vp = Sdiag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transmit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x_su = Vp * s_su; % Nt x numSymbols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noise_su = sqrt(sigma2/2) * (randn(Nr_SU,numSymbolsBER) + 1j*randn(Nr_SU,numSymbolsBER));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y_su = H_su * x_su + noise_su; % Nr x symbols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r_su = UpH * y_su; % Ns x symbols: parallel channels scaled by singular values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equalize by singular values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svals = diag(S_su(1:Ns,1:Ns));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r_eq = bsxfun(@rdivide, r_su, (svals + 1e-12)); % remove channel gain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% decision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detected_idx = zeros(Ns,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for stream = 1:Ns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 = abs(bsxfun(@minus, r_eq(stream,:), qpskSymbols.')).^2;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[~, idx] = min(d, [], 1);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    detected_idx(stream,:) = idx;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BER_batch = sum(detected_idx(:) ~= s_su_idx(:)) / (Ns * numSymbolsBER);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    BER_SU(si) = BER_SU(si) + BER_batch;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 xml:space="preserve">    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end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 average BERs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BER_MRT = BER_MRT / berRealizations;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BER_ZF  = BER_ZF  / berRealizations;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BER_MMSE= BER_MMSE/ berRealizations;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BER_SU  = BER_SU  / berRealizations;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%% --- Plots ---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figure;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plot(SNRdB, rates_SU, '-k','LineWidth',1.8); hold on;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plot(SNRdB, rates_MMSE, '-b','LineWidth',1.6);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plot(SNRdB, rates_ZF,  '--r','LineWidth',1.6);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lastRenderedPageBreak/>
        <w:t>plot(SNRdB, rates_MRT, ':m','LineWidth',1.6);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grid on;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xlabel('SNR (dB)'); ylabel('Sum-rate (bits/s/Hz)');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legend('SU-MIMO (64x16, SVD)','MU-MMSE','MU-ZF','MU-MRT','Location','northwest');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title('Massive MIMO: Sum-rate vs SNR (64x16)');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figure;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semilogy(SNRdB, BER_SU, '-k','LineWidth',1.6); hold on;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semilogy(SNRdB, BER_MMSE,'-b','LineWidth',1.4);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semilogy(SNRdB, BER_ZF, '--r','LineWidth',1.4);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semilogy(SNRdB, BER_MRT, ':m','LineWidth',1.4);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grid on;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xlabel('SNR (dB)'); ylabel('BER (log scale)');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legend('SU-MIMO (SVD)','MU-MMSE','MU-ZF','MU-MRT','Location','southwest');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title('Massive MIMO: BER vs SNR (QPSK)');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%% --- Short conclusions (display) ---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fprintf('\n--- Simulation summary (64 x 16) ---\n');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fprintf('SNR(dB) tested: %s\n', mat2str(SNRdB));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fprintf('Avg sum-rate at SNR = %g dB:\n', SNRdB(end));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SU-MIMO (SVD)  : %.2f bits/s/Hz\n', rates_SU(end));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MU-MMSE        : %.2f bits/s/Hz\n', rates_MMSE(end));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MU-ZF          : %.2f bits/s/Hz\n', rates_ZF(end));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MU-MRT         : %.2f bits/s/Hz\n', rates_MRT(end));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fprintf('\nSample BER at SNR = %g dB (QPSK):\n', SNRdB(end));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SU-MIMO (SVD)  : %.3e\n', BER_SU(end));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MU-MMSE        : %.3e\n', BER_MMSE(end));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MU-ZF          : %.3e\n', BER_ZF(end));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  MU-MRT         : %.3e\n', BER_MRT(end));</w:t>
      </w:r>
    </w:p>
    <w:p w:rsidR="000F57CC" w:rsidRPr="000F57CC" w:rsidRDefault="000F57CC" w:rsidP="000F57CC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0F57CC">
        <w:rPr>
          <w:sz w:val="22"/>
          <w:szCs w:val="22"/>
        </w:rPr>
        <w:t>fprintf('-----------------------------------\n\n');</w:t>
      </w:r>
    </w:p>
    <w:p w:rsidR="00662F19" w:rsidRPr="000F57CC" w:rsidRDefault="00662F19" w:rsidP="000F57CC">
      <w:pPr>
        <w:pStyle w:val="NormalWeb"/>
        <w:tabs>
          <w:tab w:val="left" w:pos="3075"/>
        </w:tabs>
        <w:spacing w:before="0" w:beforeAutospacing="0" w:after="0" w:afterAutospacing="0"/>
        <w:rPr>
          <w:sz w:val="22"/>
          <w:szCs w:val="22"/>
        </w:rPr>
      </w:pPr>
    </w:p>
    <w:p w:rsidR="000F57CC" w:rsidRDefault="000F57CC" w:rsidP="000F57CC">
      <w:pPr>
        <w:tabs>
          <w:tab w:val="left" w:pos="232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3095625</wp:posOffset>
            </wp:positionH>
            <wp:positionV relativeFrom="paragraph">
              <wp:posOffset>256540</wp:posOffset>
            </wp:positionV>
            <wp:extent cx="3448050" cy="2314575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:rsidR="000F57CC" w:rsidRDefault="000F57CC" w:rsidP="000F57CC">
      <w:pPr>
        <w:tabs>
          <w:tab w:val="left" w:pos="2325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-542925</wp:posOffset>
            </wp:positionH>
            <wp:positionV relativeFrom="paragraph">
              <wp:posOffset>71755</wp:posOffset>
            </wp:positionV>
            <wp:extent cx="3505200" cy="2266950"/>
            <wp:effectExtent l="1905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2F19" w:rsidRPr="000F57CC">
        <w:rPr>
          <w:rFonts w:ascii="Times New Roman" w:hAnsi="Times New Roman" w:cs="Times New Roman"/>
        </w:rPr>
        <w:tab/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 OUTPUT:</w:t>
      </w:r>
      <w:r w:rsidRPr="000F57CC">
        <w:t xml:space="preserve"> </w:t>
      </w:r>
      <w:r w:rsidRPr="000F57CC">
        <w:rPr>
          <w:rFonts w:ascii="Times New Roman" w:hAnsi="Times New Roman" w:cs="Times New Roman"/>
        </w:rPr>
        <w:t>SNR(dB) tested: [-10 -5 0 5 10 15 20]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>Avg sum-rate at SNR = 20 dB: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SU-MIMO (SVD)  : 135.21 bits/s/Hz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MU-MMSE        : 131.81 bits/s/Hz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MU-ZF          : 131.78 bits/s/Hz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lastRenderedPageBreak/>
        <w:t xml:space="preserve">  MU-MRT         : 38.78 bits/s/Hz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>Sample BER at SNR = 20 dB (QPSK):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SU-MIMO (SVD)  : 0.000e+00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MU-MMSE        : 0.000e+00</w:t>
      </w:r>
    </w:p>
    <w:p w:rsidR="000F57CC" w:rsidRPr="000F57CC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MU-ZF          : 0.000e+00</w:t>
      </w:r>
    </w:p>
    <w:p w:rsidR="00662F19" w:rsidRDefault="000F57CC" w:rsidP="000F57CC">
      <w:pPr>
        <w:spacing w:after="0" w:line="240" w:lineRule="auto"/>
        <w:rPr>
          <w:rFonts w:ascii="Times New Roman" w:hAnsi="Times New Roman" w:cs="Times New Roman"/>
        </w:rPr>
      </w:pPr>
      <w:r w:rsidRPr="000F57CC">
        <w:rPr>
          <w:rFonts w:ascii="Times New Roman" w:hAnsi="Times New Roman" w:cs="Times New Roman"/>
        </w:rPr>
        <w:t xml:space="preserve">  MU-MRT         : 4.037e-02</w:t>
      </w:r>
    </w:p>
    <w:p w:rsidR="00475743" w:rsidRDefault="00475743" w:rsidP="000F57CC">
      <w:pPr>
        <w:spacing w:after="0" w:line="240" w:lineRule="auto"/>
        <w:rPr>
          <w:rFonts w:ascii="Times New Roman" w:hAnsi="Times New Roman" w:cs="Times New Roman"/>
        </w:rPr>
      </w:pPr>
    </w:p>
    <w:p w:rsidR="00475743" w:rsidRDefault="00475743" w:rsidP="000F57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CONCLUSION:</w:t>
      </w:r>
    </w:p>
    <w:p w:rsidR="00475743" w:rsidRDefault="00475743" w:rsidP="00475743">
      <w:pPr>
        <w:pStyle w:val="NormalWeb"/>
        <w:numPr>
          <w:ilvl w:val="0"/>
          <w:numId w:val="4"/>
        </w:numPr>
      </w:pPr>
      <w:r>
        <w:t>Massive MIMO significantly increases capacity and spectral efficiency through spatial multiplexing and beamforming.</w:t>
      </w:r>
    </w:p>
    <w:p w:rsidR="00475743" w:rsidRDefault="00475743" w:rsidP="00475743">
      <w:pPr>
        <w:pStyle w:val="NormalWeb"/>
        <w:numPr>
          <w:ilvl w:val="0"/>
          <w:numId w:val="4"/>
        </w:numPr>
      </w:pPr>
      <w:r>
        <w:t>Rayleigh fading effects are greatly reduced due to channel hardening, improving link reliability and lowering BER.</w:t>
      </w:r>
    </w:p>
    <w:p w:rsidR="00475743" w:rsidRDefault="00475743" w:rsidP="00475743">
      <w:pPr>
        <w:pStyle w:val="NormalWeb"/>
        <w:numPr>
          <w:ilvl w:val="0"/>
          <w:numId w:val="4"/>
        </w:numPr>
      </w:pPr>
      <w:r>
        <w:t>MU-MIMO outperforms SU-MIMO by serving multiple users simultaneously, enhancing total system throughput and fairness.</w:t>
      </w:r>
    </w:p>
    <w:p w:rsidR="00475743" w:rsidRDefault="00475743" w:rsidP="00475743">
      <w:pPr>
        <w:pStyle w:val="NormalWeb"/>
        <w:numPr>
          <w:ilvl w:val="0"/>
          <w:numId w:val="4"/>
        </w:numPr>
      </w:pPr>
      <w:r>
        <w:t>Overall, Massive MIMO provides substantial gains in throughput, interference suppression, and robustness, making it essential for modern 5G and beyond communication systems.</w:t>
      </w:r>
    </w:p>
    <w:p w:rsidR="00475743" w:rsidRPr="000F57CC" w:rsidRDefault="00475743" w:rsidP="000F57CC">
      <w:pPr>
        <w:spacing w:after="0" w:line="240" w:lineRule="auto"/>
        <w:rPr>
          <w:rFonts w:ascii="Times New Roman" w:hAnsi="Times New Roman" w:cs="Times New Roman"/>
        </w:rPr>
      </w:pPr>
    </w:p>
    <w:sectPr w:rsidR="00475743" w:rsidRPr="000F57CC" w:rsidSect="00413C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07F3" w:rsidRDefault="00EC07F3" w:rsidP="000F57CC">
      <w:pPr>
        <w:spacing w:after="0" w:line="240" w:lineRule="auto"/>
      </w:pPr>
      <w:r>
        <w:separator/>
      </w:r>
    </w:p>
  </w:endnote>
  <w:endnote w:type="continuationSeparator" w:id="1">
    <w:p w:rsidR="00EC07F3" w:rsidRDefault="00EC07F3" w:rsidP="000F5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07F3" w:rsidRDefault="00EC07F3" w:rsidP="000F57CC">
      <w:pPr>
        <w:spacing w:after="0" w:line="240" w:lineRule="auto"/>
      </w:pPr>
      <w:r>
        <w:separator/>
      </w:r>
    </w:p>
  </w:footnote>
  <w:footnote w:type="continuationSeparator" w:id="1">
    <w:p w:rsidR="00EC07F3" w:rsidRDefault="00EC07F3" w:rsidP="000F5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E45C8"/>
    <w:multiLevelType w:val="multilevel"/>
    <w:tmpl w:val="A5F8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002DC9"/>
    <w:multiLevelType w:val="hybridMultilevel"/>
    <w:tmpl w:val="7FA0A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0F48DA"/>
    <w:multiLevelType w:val="hybridMultilevel"/>
    <w:tmpl w:val="2CDC5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44F5861"/>
    <w:multiLevelType w:val="hybridMultilevel"/>
    <w:tmpl w:val="78A24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62F19"/>
    <w:rsid w:val="000F57CC"/>
    <w:rsid w:val="002B2DF6"/>
    <w:rsid w:val="00413CA3"/>
    <w:rsid w:val="00475743"/>
    <w:rsid w:val="005662E1"/>
    <w:rsid w:val="00662F19"/>
    <w:rsid w:val="00B11235"/>
    <w:rsid w:val="00EC07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CA3"/>
  </w:style>
  <w:style w:type="paragraph" w:styleId="Heading3">
    <w:name w:val="heading 3"/>
    <w:basedOn w:val="Normal"/>
    <w:link w:val="Heading3Char"/>
    <w:uiPriority w:val="9"/>
    <w:qFormat/>
    <w:rsid w:val="00662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2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662F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2F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7C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F5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57CC"/>
  </w:style>
  <w:style w:type="paragraph" w:styleId="Footer">
    <w:name w:val="footer"/>
    <w:basedOn w:val="Normal"/>
    <w:link w:val="FooterChar"/>
    <w:uiPriority w:val="99"/>
    <w:semiHidden/>
    <w:unhideWhenUsed/>
    <w:rsid w:val="000F5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F57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9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8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89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0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2014</Words>
  <Characters>11484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2025-11-21T03:24:00Z</dcterms:created>
  <dcterms:modified xsi:type="dcterms:W3CDTF">2025-11-21T03:24:00Z</dcterms:modified>
</cp:coreProperties>
</file>