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21" w:rsidRDefault="00EF3121">
      <w:pPr>
        <w:rPr>
          <w:noProof/>
        </w:rPr>
      </w:pPr>
      <w:r>
        <w:rPr>
          <w:noProof/>
        </w:rPr>
        <w:t>Feature Selection using L1 Regularization results</w:t>
      </w:r>
    </w:p>
    <w:p w:rsidR="00EF3121" w:rsidRDefault="00EF3121">
      <w:pPr>
        <w:rPr>
          <w:noProof/>
        </w:rPr>
      </w:pPr>
    </w:p>
    <w:p w:rsidR="000E5F79" w:rsidRDefault="00EF3121">
      <w:r>
        <w:rPr>
          <w:noProof/>
        </w:rPr>
        <w:drawing>
          <wp:inline distT="0" distB="0" distL="0" distR="0">
            <wp:extent cx="5943600" cy="952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F79" w:rsidSect="0028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121"/>
    <w:rsid w:val="000B7544"/>
    <w:rsid w:val="000E5F79"/>
    <w:rsid w:val="002808ED"/>
    <w:rsid w:val="004521C8"/>
    <w:rsid w:val="00EF3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2025-03-28T12:46:00Z</dcterms:created>
  <dcterms:modified xsi:type="dcterms:W3CDTF">2025-03-28T12:47:00Z</dcterms:modified>
</cp:coreProperties>
</file>