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AD8B" w14:textId="77777777" w:rsidR="005B709E" w:rsidRPr="005B709E" w:rsidRDefault="005B709E" w:rsidP="005B709E">
      <w:pPr>
        <w:tabs>
          <w:tab w:val="left" w:pos="18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 РОССИИ</w:t>
      </w:r>
    </w:p>
    <w:p w14:paraId="2B416744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14:paraId="07237745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  <w:t>ВЫСШЕГО ОБРАЗОВАНИЯ</w:t>
      </w:r>
    </w:p>
    <w:p w14:paraId="76A34431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«ВОРОНЕЖСКИЙ ГОСУДАРСТВЕННЫЙ УНИВЕРСИТЕТ»</w:t>
      </w:r>
    </w:p>
    <w:p w14:paraId="707BF97E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(ФГБОУ ВО «ВГУ»)</w:t>
      </w:r>
    </w:p>
    <w:p w14:paraId="5F1F53FA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4FE58BBD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342EBD68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ОТЧЕТ ПРЕДСЕДАТЕЛЯ </w:t>
      </w:r>
    </w:p>
    <w:p w14:paraId="00252044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ГОСУДАРСТВЕННОЙ ЭКЗАМЕНАЦИОННОЙ КОМИССИИ</w:t>
      </w:r>
    </w:p>
    <w:p w14:paraId="2B53903E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D17590" w14:textId="0CAE499C" w:rsidR="005B709E" w:rsidRPr="00DF0617" w:rsidRDefault="00DF0617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{{faculty}}</w:t>
      </w:r>
    </w:p>
    <w:p w14:paraId="6197F1C6" w14:textId="77777777" w:rsidR="00620D1C" w:rsidRPr="005B709E" w:rsidRDefault="00620D1C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231851" w14:textId="43AC9EC9" w:rsidR="005B709E" w:rsidRPr="00DF0617" w:rsidRDefault="00620D1C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Кафедра 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{{department}}</w:t>
      </w:r>
    </w:p>
    <w:p w14:paraId="666897AB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p w14:paraId="558F5675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4"/>
          <w:lang w:eastAsia="ru-RU"/>
        </w:rPr>
      </w:pPr>
    </w:p>
    <w:p w14:paraId="76F4B073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образовательной программе высшего образования</w:t>
      </w:r>
    </w:p>
    <w:p w14:paraId="242225D6" w14:textId="7C29F352" w:rsidR="005B709E" w:rsidRPr="00DF0617" w:rsidRDefault="00DF0617" w:rsidP="00620D1C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direction</w:t>
      </w:r>
      <w:r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</w:p>
    <w:p w14:paraId="4D125889" w14:textId="77777777" w:rsidR="005B709E" w:rsidRPr="00590B06" w:rsidRDefault="005B709E" w:rsidP="005B709E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3DB58C9" w14:textId="2AC6B539" w:rsidR="005B709E" w:rsidRPr="005B709E" w:rsidRDefault="00683284" w:rsidP="00AD2AF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 </w:t>
      </w:r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proofErr w:type="spellStart"/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year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Past</w:t>
      </w:r>
      <w:proofErr w:type="spellEnd"/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–</w:t>
      </w:r>
      <w:r w:rsidR="00620D1C" w:rsidRPr="007C2ED6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 </w:t>
      </w:r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proofErr w:type="spellStart"/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yearNow</w:t>
      </w:r>
      <w:proofErr w:type="spellEnd"/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5B709E"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учебный год</w:t>
      </w:r>
    </w:p>
    <w:p w14:paraId="20E9E8C5" w14:textId="77777777" w:rsidR="005B709E" w:rsidRPr="005B709E" w:rsidRDefault="005B709E" w:rsidP="005B709E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938790" w14:textId="77777777" w:rsidR="005B709E" w:rsidRPr="005B709E" w:rsidRDefault="005B709E" w:rsidP="005B709E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соответствии с «</w:t>
      </w:r>
      <w:r w:rsidRPr="005B709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Порядком проведения государственной итоговой аттестации по образовательным программам высшего образованиям – программам бакалавриата, программам специалитета и программам магистратуры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», утверждённым приказом Министерства образования и науки Российской Федерации от 29.06.2015 г. № 636. </w:t>
      </w:r>
    </w:p>
    <w:p w14:paraId="5EC4696A" w14:textId="77777777" w:rsidR="005B709E" w:rsidRPr="005B709E" w:rsidRDefault="005B709E" w:rsidP="00620D1C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1C49F2DE" w14:textId="532A75B2" w:rsidR="00E428B5" w:rsidRPr="005B709E" w:rsidRDefault="00683284" w:rsidP="00E428B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Департаментом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координации деятельности образовательных организаций Минобрнауки России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Pr="007C2ED6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«</w:t>
      </w:r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day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hai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r</w:t>
      </w:r>
      <w:r w:rsid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person</w:t>
      </w:r>
      <w:r w:rsidR="00DF0617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7C2ED6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» </w:t>
      </w:r>
      <w:r w:rsidR="00EA65E2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month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DF0617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 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year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B709E"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председателем государственной экзаменационной коми</w:t>
      </w:r>
      <w:r w:rsidR="006C1C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ссии (далее – ГЭК) утвержден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name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428B5" w:rsidRPr="007C2ED6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,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post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428B5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00CFA00" w14:textId="5BF6EF3C" w:rsidR="005B709E" w:rsidRPr="005B709E" w:rsidRDefault="005B709E" w:rsidP="00683284">
      <w:pPr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DF9A74" w14:textId="77777777" w:rsidR="005B709E" w:rsidRPr="005B709E" w:rsidRDefault="005B709E" w:rsidP="005B709E">
      <w:pPr>
        <w:numPr>
          <w:ilvl w:val="0"/>
          <w:numId w:val="2"/>
        </w:numPr>
        <w:spacing w:before="120" w:after="0" w:line="240" w:lineRule="auto"/>
        <w:ind w:left="993" w:hanging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Перечень государственных аттестационных испытаний.</w:t>
      </w:r>
    </w:p>
    <w:p w14:paraId="293546C8" w14:textId="10DE4A91" w:rsidR="005B709E" w:rsidRPr="00590B06" w:rsidRDefault="005B709E" w:rsidP="00620D1C">
      <w:pPr>
        <w:keepLines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В состав государственной итоговой аттестации (далее - ГИА) выпускников по образовательной программе высшего образования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direction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620D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вошл</w:t>
      </w:r>
      <w:r w:rsidR="008A0D57"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BE93D32" w14:textId="77777777" w:rsidR="005B709E" w:rsidRPr="00590B06" w:rsidRDefault="005B709E" w:rsidP="005B709E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16"/>
          <w:szCs w:val="20"/>
          <w:lang w:eastAsia="ru-RU"/>
        </w:rPr>
      </w:pPr>
    </w:p>
    <w:p w14:paraId="3DDD9F80" w14:textId="77777777" w:rsidR="005B709E" w:rsidRPr="00590B06" w:rsidRDefault="005B709E" w:rsidP="005B709E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защита выпускной квалификационной работы (ВКР).</w:t>
      </w:r>
    </w:p>
    <w:p w14:paraId="7A3CC08C" w14:textId="068A1EF8" w:rsidR="005B709E" w:rsidRPr="00590B06" w:rsidRDefault="005B709E" w:rsidP="00620D1C">
      <w:pPr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0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commission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members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number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commission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members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 следующий состав государственной экзаменационной комиссии:</w:t>
      </w:r>
    </w:p>
    <w:p w14:paraId="07B3ACE7" w14:textId="77777777" w:rsidR="005B709E" w:rsidRPr="00590B06" w:rsidRDefault="005B709E" w:rsidP="00620D1C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Члены ГЭК:</w:t>
      </w:r>
    </w:p>
    <w:p w14:paraId="614D1F4B" w14:textId="0681564A" w:rsidR="00E428B5" w:rsidRPr="00EA65E2" w:rsidRDefault="001A5114" w:rsidP="00EA65E2">
      <w:pPr>
        <w:spacing w:after="0" w:line="240" w:lineRule="auto"/>
        <w:ind w:firstLine="708"/>
        <w:jc w:val="both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7C2ED6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- 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name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428B5" w:rsidRPr="007C2ED6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, 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post</w:t>
      </w:r>
      <w:r w:rsidR="00EA65E2"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;</w:t>
      </w:r>
    </w:p>
    <w:p w14:paraId="31700A47" w14:textId="77777777" w:rsidR="00E428B5" w:rsidRPr="00E428B5" w:rsidRDefault="00E428B5" w:rsidP="00E428B5">
      <w:pPr>
        <w:spacing w:after="0" w:line="240" w:lineRule="auto"/>
        <w:ind w:firstLine="708"/>
        <w:jc w:val="both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14:paraId="423A005F" w14:textId="7157A0CB" w:rsidR="005B709E" w:rsidRPr="005B709E" w:rsidRDefault="005B709E" w:rsidP="006464BA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14:paraId="1627F56E" w14:textId="707FF20F" w:rsidR="005B709E" w:rsidRPr="00590B06" w:rsidRDefault="005B709E" w:rsidP="007D0D2A">
      <w:pPr>
        <w:numPr>
          <w:ilvl w:val="0"/>
          <w:numId w:val="2"/>
        </w:numPr>
        <w:tabs>
          <w:tab w:val="left" w:pos="0"/>
          <w:tab w:val="left" w:pos="993"/>
        </w:tabs>
        <w:spacing w:before="120"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от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99371D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number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 следующий состав апелляционной комиссии:</w:t>
      </w:r>
    </w:p>
    <w:p w14:paraId="15FF4B90" w14:textId="1B0932E8" w:rsidR="005B709E" w:rsidRPr="00EA65E2" w:rsidRDefault="005B709E" w:rsidP="00336F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Председатель</w:t>
      </w:r>
      <w:r w:rsidR="00AC11C7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name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AC11C7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 xml:space="preserve">,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post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336F57" w:rsidRPr="00EA65E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.</w:t>
      </w:r>
    </w:p>
    <w:p w14:paraId="7E029B8A" w14:textId="77777777" w:rsidR="005B709E" w:rsidRPr="00EA65E2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516013B" w14:textId="77777777" w:rsidR="005B709E" w:rsidRPr="005B709E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Члены апелляционной комиссии: </w:t>
      </w:r>
    </w:p>
    <w:p w14:paraId="5E8AB201" w14:textId="1B6BC04F" w:rsidR="00EA65E2" w:rsidRPr="00EA65E2" w:rsidRDefault="00EA65E2" w:rsidP="00EA65E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EA65E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- </w:t>
      </w:r>
      <w:r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appellate_</w:t>
      </w:r>
      <w:r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member_name</w:t>
      </w:r>
      <w:proofErr w:type="spellEnd"/>
      <w:r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}}, {{</w:t>
      </w:r>
      <w:proofErr w:type="spellStart"/>
      <w:r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appellate_</w:t>
      </w:r>
      <w:r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member_post</w:t>
      </w:r>
      <w:proofErr w:type="spellEnd"/>
      <w:r w:rsidRPr="00EA65E2">
        <w:rPr>
          <w:rFonts w:ascii="Arial" w:eastAsia="Arial Unicode MS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}};</w:t>
      </w:r>
    </w:p>
    <w:p w14:paraId="1729E7E9" w14:textId="4A12957D" w:rsidR="005B709E" w:rsidRPr="00EA65E2" w:rsidRDefault="005B709E" w:rsidP="007D0D2A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i/>
          <w:color w:val="000000"/>
          <w:sz w:val="16"/>
          <w:szCs w:val="16"/>
          <w:lang w:val="en-US" w:eastAsia="ru-RU"/>
        </w:rPr>
      </w:pP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соответствии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приказом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61671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r w:rsidR="00361671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secretary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C5649B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№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number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secretary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секретарем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ГЭК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назначена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secretary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name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E428B5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 xml:space="preserve">,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secretary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post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="00E428B5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DB290FD" w14:textId="77777777" w:rsidR="00EC6E6D" w:rsidRPr="00EA65E2" w:rsidRDefault="00EC6E6D" w:rsidP="00EC6E6D">
      <w:pPr>
        <w:tabs>
          <w:tab w:val="left" w:pos="0"/>
          <w:tab w:val="left" w:pos="993"/>
        </w:tabs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16"/>
          <w:szCs w:val="16"/>
          <w:lang w:val="en-US" w:eastAsia="ru-RU"/>
        </w:rPr>
      </w:pPr>
    </w:p>
    <w:p w14:paraId="06710E5C" w14:textId="77777777" w:rsidR="005B709E" w:rsidRPr="005B709E" w:rsidRDefault="005B709E" w:rsidP="0025787C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851" w:hanging="142"/>
        <w:rPr>
          <w:rFonts w:ascii="Arial" w:hAnsi="Arial" w:cs="Arial"/>
          <w:color w:val="000000"/>
          <w:sz w:val="24"/>
          <w:szCs w:val="24"/>
        </w:rPr>
      </w:pPr>
      <w:r w:rsidRPr="005B709E">
        <w:rPr>
          <w:rFonts w:ascii="Arial" w:hAnsi="Arial" w:cs="Arial"/>
          <w:color w:val="000000"/>
          <w:sz w:val="24"/>
          <w:szCs w:val="24"/>
        </w:rPr>
        <w:t>Информация о составе ГЭК: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1559"/>
        <w:gridCol w:w="2766"/>
        <w:gridCol w:w="2185"/>
        <w:gridCol w:w="725"/>
        <w:gridCol w:w="634"/>
        <w:gridCol w:w="642"/>
        <w:gridCol w:w="572"/>
      </w:tblGrid>
      <w:tr w:rsidR="005B709E" w:rsidRPr="00142ED7" w14:paraId="4A529C25" w14:textId="77777777" w:rsidTr="00142ED7">
        <w:trPr>
          <w:trHeight w:val="776"/>
          <w:jc w:val="center"/>
        </w:trPr>
        <w:tc>
          <w:tcPr>
            <w:tcW w:w="569" w:type="dxa"/>
            <w:vMerge w:val="restart"/>
            <w:shd w:val="clear" w:color="auto" w:fill="auto"/>
          </w:tcPr>
          <w:p w14:paraId="3A4087BC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8A4067F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№ п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/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п</w:t>
            </w:r>
          </w:p>
        </w:tc>
        <w:tc>
          <w:tcPr>
            <w:tcW w:w="1559" w:type="dxa"/>
            <w:vMerge w:val="restart"/>
          </w:tcPr>
          <w:p w14:paraId="279A0FC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C5B1BE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Председатель ГЭК</w:t>
            </w:r>
          </w:p>
        </w:tc>
        <w:tc>
          <w:tcPr>
            <w:tcW w:w="2766" w:type="dxa"/>
            <w:vMerge w:val="restart"/>
            <w:shd w:val="clear" w:color="auto" w:fill="auto"/>
          </w:tcPr>
          <w:p w14:paraId="2E496C7E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Лица, относящиеся к ведущим специалистам, (представители работодателей в соответствующей области профессиональной деятельности)</w:t>
            </w:r>
          </w:p>
        </w:tc>
        <w:tc>
          <w:tcPr>
            <w:tcW w:w="2185" w:type="dxa"/>
            <w:vMerge w:val="restart"/>
            <w:shd w:val="clear" w:color="auto" w:fill="auto"/>
          </w:tcPr>
          <w:p w14:paraId="51D3EAE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E669B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Лица, относящиеся к профессорско-преподавательскому составу</w:t>
            </w:r>
          </w:p>
        </w:tc>
        <w:tc>
          <w:tcPr>
            <w:tcW w:w="1359" w:type="dxa"/>
            <w:gridSpan w:val="2"/>
            <w:shd w:val="clear" w:color="auto" w:fill="auto"/>
          </w:tcPr>
          <w:p w14:paraId="27718EBC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С учеными степенями и званиями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4A7D7732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Из них докторов наук, профессоров</w:t>
            </w:r>
          </w:p>
        </w:tc>
      </w:tr>
      <w:tr w:rsidR="005B709E" w:rsidRPr="00142ED7" w14:paraId="4F89900E" w14:textId="77777777" w:rsidTr="00142ED7">
        <w:trPr>
          <w:jc w:val="center"/>
        </w:trPr>
        <w:tc>
          <w:tcPr>
            <w:tcW w:w="569" w:type="dxa"/>
            <w:vMerge/>
            <w:shd w:val="clear" w:color="auto" w:fill="auto"/>
          </w:tcPr>
          <w:p w14:paraId="5E3D0F41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77F2C51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66" w:type="dxa"/>
            <w:vMerge/>
          </w:tcPr>
          <w:p w14:paraId="14D41B5C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5" w:type="dxa"/>
            <w:vMerge/>
            <w:shd w:val="clear" w:color="auto" w:fill="auto"/>
          </w:tcPr>
          <w:p w14:paraId="282A5C89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</w:tcPr>
          <w:p w14:paraId="7C2CAB83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кол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634" w:type="dxa"/>
            <w:shd w:val="clear" w:color="auto" w:fill="auto"/>
          </w:tcPr>
          <w:p w14:paraId="58BCC63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642" w:type="dxa"/>
            <w:shd w:val="clear" w:color="auto" w:fill="auto"/>
          </w:tcPr>
          <w:p w14:paraId="5D0BF42E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кол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2EA37343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</w:p>
        </w:tc>
      </w:tr>
      <w:tr w:rsidR="005B709E" w:rsidRPr="00590B06" w14:paraId="03B9D632" w14:textId="77777777" w:rsidTr="00A956EA">
        <w:trPr>
          <w:jc w:val="center"/>
        </w:trPr>
        <w:tc>
          <w:tcPr>
            <w:tcW w:w="569" w:type="dxa"/>
            <w:shd w:val="clear" w:color="auto" w:fill="auto"/>
          </w:tcPr>
          <w:p w14:paraId="6B684432" w14:textId="77777777" w:rsidR="005B709E" w:rsidRPr="00590B06" w:rsidRDefault="006C1CF9" w:rsidP="005B70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1</w:t>
            </w:r>
          </w:p>
        </w:tc>
        <w:tc>
          <w:tcPr>
            <w:tcW w:w="1559" w:type="dxa"/>
          </w:tcPr>
          <w:p w14:paraId="1A0D2D93" w14:textId="77777777" w:rsidR="005B709E" w:rsidRPr="00590B06" w:rsidRDefault="00D8717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1</w:t>
            </w:r>
          </w:p>
        </w:tc>
        <w:tc>
          <w:tcPr>
            <w:tcW w:w="2766" w:type="dxa"/>
            <w:shd w:val="clear" w:color="auto" w:fill="auto"/>
          </w:tcPr>
          <w:p w14:paraId="069A1A2D" w14:textId="77777777" w:rsidR="006C1CF9" w:rsidRPr="00590B06" w:rsidRDefault="00D8717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2185" w:type="dxa"/>
            <w:shd w:val="clear" w:color="auto" w:fill="auto"/>
          </w:tcPr>
          <w:p w14:paraId="60EAE58C" w14:textId="6BCC5C7A" w:rsidR="006C1CF9" w:rsidRPr="001F4EDE" w:rsidRDefault="001F4EDE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725" w:type="dxa"/>
            <w:shd w:val="clear" w:color="auto" w:fill="auto"/>
          </w:tcPr>
          <w:p w14:paraId="2E75045A" w14:textId="72E793A6" w:rsidR="005B709E" w:rsidRPr="008B6E3B" w:rsidRDefault="00E428B5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5</w:t>
            </w:r>
          </w:p>
        </w:tc>
        <w:tc>
          <w:tcPr>
            <w:tcW w:w="634" w:type="dxa"/>
            <w:shd w:val="clear" w:color="auto" w:fill="auto"/>
          </w:tcPr>
          <w:p w14:paraId="5A34B807" w14:textId="34A1E6A2" w:rsidR="005B709E" w:rsidRPr="003963F4" w:rsidRDefault="003963F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83</w:t>
            </w:r>
          </w:p>
        </w:tc>
        <w:tc>
          <w:tcPr>
            <w:tcW w:w="642" w:type="dxa"/>
            <w:shd w:val="clear" w:color="auto" w:fill="auto"/>
          </w:tcPr>
          <w:p w14:paraId="3384BB63" w14:textId="2BEFEB1D" w:rsidR="005B709E" w:rsidRPr="008B6E3B" w:rsidRDefault="00E428B5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06158C73" w14:textId="6ECE0848" w:rsidR="005B709E" w:rsidRPr="003963F4" w:rsidRDefault="003963F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60</w:t>
            </w:r>
          </w:p>
        </w:tc>
      </w:tr>
    </w:tbl>
    <w:p w14:paraId="0B5AFB68" w14:textId="77777777" w:rsidR="005B709E" w:rsidRPr="00590B06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C6B83F2" w14:textId="4AF3E7B0" w:rsidR="005B709E" w:rsidRPr="005B709E" w:rsidRDefault="005B709E" w:rsidP="0025787C">
      <w:pPr>
        <w:numPr>
          <w:ilvl w:val="0"/>
          <w:numId w:val="2"/>
        </w:numPr>
        <w:tabs>
          <w:tab w:val="left" w:pos="0"/>
          <w:tab w:val="left" w:pos="993"/>
        </w:tabs>
        <w:spacing w:before="120"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schedules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914C4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number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of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schedules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 xml:space="preserve"> </w:t>
      </w:r>
      <w:r w:rsidRPr="006147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утверждено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расписание государственных аттестационных испытаний и предэкзаменационных консультаций.</w:t>
      </w:r>
    </w:p>
    <w:p w14:paraId="03B1B97A" w14:textId="77777777" w:rsidR="005B709E" w:rsidRPr="009C54E1" w:rsidRDefault="005B709E" w:rsidP="0025787C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Характеристика уровня подготовленности обучающихся к решению профессиональных задач, а также о выявленных в ходе государственного аттестационного испытания недостатках в теоретической и практической подготовке.</w:t>
      </w:r>
    </w:p>
    <w:p w14:paraId="542539A3" w14:textId="77777777" w:rsidR="006C1CF9" w:rsidRPr="005B709E" w:rsidRDefault="009C54E1" w:rsidP="009C54E1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</w:pPr>
      <w:r w:rsidRP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Государственная экзаменационная комиссия отметила очень высокий уровень как теоретической, так и практической подготовленности студентов к решению профессиональных задач. Результаты проведенных исследований докладывались на тематических конференциях, по ним </w:t>
      </w:r>
      <w:r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имеются публикации</w:t>
      </w:r>
      <w:r w:rsidRP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, разработано ПО, рекомендованное к внедрению в работу компаний города Воронежа и Воронежской области.</w:t>
      </w:r>
    </w:p>
    <w:p w14:paraId="33210486" w14:textId="77777777" w:rsidR="005B709E" w:rsidRDefault="005B709E" w:rsidP="0025787C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851" w:hanging="142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Результаты защиты выпускных квалификационных </w:t>
      </w:r>
      <w:r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работ (Таблица </w:t>
      </w:r>
      <w:r w:rsidR="00EC6E6D"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1</w:t>
      </w:r>
      <w:r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).</w:t>
      </w:r>
    </w:p>
    <w:p w14:paraId="14B74826" w14:textId="77777777" w:rsidR="00EC6E6D" w:rsidRPr="005B709E" w:rsidRDefault="00EC6E6D" w:rsidP="00EC6E6D">
      <w:pPr>
        <w:tabs>
          <w:tab w:val="left" w:pos="993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56578783" w14:textId="77777777" w:rsidR="005B709E" w:rsidRPr="005B709E" w:rsidRDefault="005B709E" w:rsidP="0025787C">
      <w:pPr>
        <w:numPr>
          <w:ilvl w:val="0"/>
          <w:numId w:val="2"/>
        </w:numPr>
        <w:tabs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ВКР, выполненных:</w:t>
      </w:r>
    </w:p>
    <w:p w14:paraId="76F67EC8" w14:textId="43128218" w:rsidR="005B709E" w:rsidRP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 темам, предложенным обучающимися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163B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students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theme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96AC8D2" w14:textId="3256F40F" w:rsidR="005B709E" w:rsidRP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 заявкам предприятий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1A24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enterprise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theme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40A71E65" w14:textId="6B87292D" w:rsidR="005B709E" w:rsidRPr="005B709E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 области фундаментальных и прикладных научных исследований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320EF" w:rsidRPr="00D320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research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theme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14:paraId="6645D710" w14:textId="77777777" w:rsidR="005B709E" w:rsidRPr="005B709E" w:rsidRDefault="005B709E" w:rsidP="0025787C">
      <w:pPr>
        <w:numPr>
          <w:ilvl w:val="0"/>
          <w:numId w:val="2"/>
        </w:numPr>
        <w:tabs>
          <w:tab w:val="left" w:pos="1134"/>
        </w:tabs>
        <w:spacing w:before="240" w:after="0" w:line="240" w:lineRule="auto"/>
        <w:ind w:hanging="21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ВКР: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205880DE" w14:textId="26F33A7D" w:rsidR="005B709E" w:rsidRPr="005B709E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рекомендованных к опубликованию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DC58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publication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recommendation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E548861" w14:textId="0677FA44" w:rsidR="005B709E" w:rsidRPr="00EA65E2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рекомендованных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внедрению</w:t>
      </w:r>
      <w:r w:rsidR="00BE4D0D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320EF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implementation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recommendation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0C00F93D" w14:textId="3BAF53EE" w:rsid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внедренных</w:t>
      </w:r>
      <w:r w:rsidR="00D320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{{</w:t>
      </w:r>
      <w:proofErr w:type="spellStart"/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count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_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implemented</w:t>
      </w:r>
      <w:proofErr w:type="spell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C66405A" w14:textId="77777777" w:rsidR="00EC6E6D" w:rsidRPr="005B709E" w:rsidRDefault="00EC6E6D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9BF7019" w14:textId="6437B3BC" w:rsidR="00CB52BF" w:rsidRDefault="006A24A9" w:rsidP="00EC6E6D">
      <w:pPr>
        <w:numPr>
          <w:ilvl w:val="0"/>
          <w:numId w:val="2"/>
        </w:numPr>
        <w:tabs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Количество опубликованных работ по материалам ВКР обучающихся</w:t>
      </w:r>
      <w:r w:rsidR="00EC6E6D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 </w:t>
      </w:r>
      <w:r w:rsidR="00D320EF" w:rsidRPr="00D320EF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 xml:space="preserve">- </w:t>
      </w:r>
      <w:r w:rsidR="002B4208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>0</w:t>
      </w:r>
      <w:r w:rsidR="00590B06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>.</w:t>
      </w:r>
    </w:p>
    <w:p w14:paraId="603C39C9" w14:textId="77777777" w:rsidR="00761907" w:rsidRPr="00EC6E6D" w:rsidRDefault="00761907" w:rsidP="00761907">
      <w:pPr>
        <w:tabs>
          <w:tab w:val="left" w:pos="1134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0181B189" w14:textId="77777777" w:rsidR="005B709E" w:rsidRPr="005B709E" w:rsidRDefault="005B709E" w:rsidP="005B709E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Лучшие вып</w:t>
      </w:r>
      <w:r w:rsid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ускные квалификационные работы.</w:t>
      </w:r>
    </w:p>
    <w:tbl>
      <w:tblPr>
        <w:tblW w:w="98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44"/>
        <w:gridCol w:w="2512"/>
        <w:gridCol w:w="2632"/>
        <w:gridCol w:w="2153"/>
      </w:tblGrid>
      <w:tr w:rsidR="005B709E" w:rsidRPr="00142ED7" w14:paraId="07FB505C" w14:textId="77777777" w:rsidTr="00142ED7">
        <w:trPr>
          <w:trHeight w:val="121"/>
        </w:trPr>
        <w:tc>
          <w:tcPr>
            <w:tcW w:w="567" w:type="dxa"/>
            <w:shd w:val="clear" w:color="auto" w:fill="auto"/>
            <w:vAlign w:val="center"/>
          </w:tcPr>
          <w:p w14:paraId="67847C4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  <w:p w14:paraId="609FBF4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</w:p>
        </w:tc>
        <w:tc>
          <w:tcPr>
            <w:tcW w:w="1944" w:type="dxa"/>
            <w:shd w:val="clear" w:color="auto" w:fill="auto"/>
            <w:vAlign w:val="center"/>
          </w:tcPr>
          <w:p w14:paraId="6B78E64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827C89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4947917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обучающегося</w:t>
            </w:r>
          </w:p>
          <w:p w14:paraId="59A3593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14:paraId="6AA18F08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Тема ВКР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52F904C4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3638AB65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руководителя</w:t>
            </w:r>
          </w:p>
        </w:tc>
        <w:tc>
          <w:tcPr>
            <w:tcW w:w="2153" w:type="dxa"/>
          </w:tcPr>
          <w:p w14:paraId="37141384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83D6FE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br/>
              <w:t>опубликованных работ</w:t>
            </w:r>
          </w:p>
        </w:tc>
      </w:tr>
      <w:tr w:rsidR="005B709E" w:rsidRPr="00DA5459" w14:paraId="23420F37" w14:textId="77777777" w:rsidTr="007C2ED6">
        <w:trPr>
          <w:trHeight w:val="247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14:paraId="4F467F8F" w14:textId="05F51EBE" w:rsidR="005B709E" w:rsidRPr="00DA5459" w:rsidRDefault="00EA65E2" w:rsidP="005B709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DA545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{{count}}</w:t>
            </w:r>
          </w:p>
        </w:tc>
        <w:tc>
          <w:tcPr>
            <w:tcW w:w="1944" w:type="dxa"/>
            <w:shd w:val="clear" w:color="auto" w:fill="B8CCE4" w:themeFill="accent1" w:themeFillTint="66"/>
            <w:vAlign w:val="center"/>
          </w:tcPr>
          <w:p w14:paraId="1AE35AED" w14:textId="00166824" w:rsidR="005B709E" w:rsidRPr="00DA5459" w:rsidRDefault="00EA65E2" w:rsidP="006C1C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student_name</w:t>
            </w:r>
            <w:proofErr w:type="spellEnd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512" w:type="dxa"/>
            <w:shd w:val="clear" w:color="auto" w:fill="B8CCE4" w:themeFill="accent1" w:themeFillTint="66"/>
            <w:vAlign w:val="center"/>
          </w:tcPr>
          <w:p w14:paraId="1F23E801" w14:textId="679CCF6A" w:rsidR="005B709E" w:rsidRPr="00DA5459" w:rsidRDefault="00EA65E2" w:rsidP="004A02C6">
            <w:pPr>
              <w:tabs>
                <w:tab w:val="left" w:pos="127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214"/>
                <w:tab w:val="left" w:pos="9498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{{theme}}</w:t>
            </w:r>
          </w:p>
        </w:tc>
        <w:tc>
          <w:tcPr>
            <w:tcW w:w="2632" w:type="dxa"/>
            <w:shd w:val="clear" w:color="auto" w:fill="B8CCE4" w:themeFill="accent1" w:themeFillTint="66"/>
            <w:vAlign w:val="center"/>
          </w:tcPr>
          <w:p w14:paraId="3F8820CA" w14:textId="3AD066DD" w:rsidR="005B709E" w:rsidRPr="00DA5459" w:rsidRDefault="00EA65E2" w:rsidP="004A02C6">
            <w:pPr>
              <w:tabs>
                <w:tab w:val="left" w:pos="127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214"/>
                <w:tab w:val="left" w:pos="9498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supervisor_name</w:t>
            </w:r>
            <w:proofErr w:type="spellEnd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153" w:type="dxa"/>
            <w:shd w:val="clear" w:color="auto" w:fill="B8CCE4" w:themeFill="accent1" w:themeFillTint="66"/>
            <w:vAlign w:val="center"/>
          </w:tcPr>
          <w:p w14:paraId="645EC896" w14:textId="7D561079" w:rsidR="005B709E" w:rsidRPr="00DA5459" w:rsidRDefault="004A02C6" w:rsidP="00CB52B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A545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77162EF" w14:textId="77777777" w:rsidR="005B709E" w:rsidRPr="005B709E" w:rsidRDefault="005B709E" w:rsidP="005B709E">
      <w:pPr>
        <w:tabs>
          <w:tab w:val="left" w:pos="993"/>
          <w:tab w:val="left" w:pos="1134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63ED49FB" w14:textId="77777777" w:rsidR="005B709E" w:rsidRPr="00BB02B6" w:rsidRDefault="005B709E" w:rsidP="006A24A9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Положительные стороны защищенных ВКР.</w:t>
      </w:r>
    </w:p>
    <w:p w14:paraId="213C1640" w14:textId="32EDAC78" w:rsidR="009C54E1" w:rsidRPr="00CF0833" w:rsidRDefault="003E5C2D" w:rsidP="00CF083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ВКР 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выпускников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>представляют собой большие качественные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 исследования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и разработки в области автоматизации деятельности организаций. Такие </w:t>
      </w:r>
      <w:r w:rsidRPr="00CF0833">
        <w:rPr>
          <w:rFonts w:ascii="Arial" w:eastAsia="Times New Roman" w:hAnsi="Arial" w:cs="Arial"/>
          <w:sz w:val="24"/>
          <w:szCs w:val="24"/>
          <w:lang w:eastAsia="ru-RU"/>
        </w:rPr>
        <w:t>ВКР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 в последнее время особенно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актуальны и 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>з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>начимы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92E5697" w14:textId="77777777" w:rsidR="00761907" w:rsidRPr="00BB02B6" w:rsidRDefault="00761907" w:rsidP="009C54E1">
      <w:pPr>
        <w:pStyle w:val="a3"/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1BCA152" w14:textId="77777777" w:rsidR="005B709E" w:rsidRPr="00BB02B6" w:rsidRDefault="005B709E" w:rsidP="006A24A9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Обобщенные замечания, предложения и рекомендации по улучшению качества подготовки обучающихся.</w:t>
      </w:r>
    </w:p>
    <w:p w14:paraId="0859ECC0" w14:textId="77777777" w:rsidR="00812064" w:rsidRPr="00D320EF" w:rsidRDefault="00812064" w:rsidP="00812064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- Не во всех работах результаты представлены в полном объеме. Рекомендуется уделить больше внимания подготовке докладов в части структурирования и 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>описания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результатов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исследования, а также акцентировать отличительные особенности проведенного исследования от уже известных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CDC27CF" w14:textId="77777777" w:rsidR="00812064" w:rsidRPr="00D320EF" w:rsidRDefault="00812064" w:rsidP="00154B9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- В некоторых работах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исследование 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модели процесса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ограничено рассмотрением простейшего частного случая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(одной структуры модели)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Полученные при этом выводы не всегда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корректно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аспространя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ть на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>весь спектр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>ситуаций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которые могут возникать в рамках конкретной постановки задачи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В процессе исследования следует 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анализировать различные случаи (несколько различных вариантов моделей/алгоритмов), </w:t>
      </w:r>
      <w:r w:rsidR="00E06EC5" w:rsidRPr="00D320EF">
        <w:rPr>
          <w:rFonts w:ascii="Arial" w:eastAsia="Times New Roman" w:hAnsi="Arial" w:cs="Arial"/>
          <w:sz w:val="24"/>
          <w:szCs w:val="24"/>
          <w:lang w:eastAsia="ru-RU"/>
        </w:rPr>
        <w:t>что позволит повысить объективность полученных результатов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4F03AE5" w14:textId="77777777" w:rsidR="00154B93" w:rsidRPr="00D320EF" w:rsidRDefault="00E06EC5" w:rsidP="00154B9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>- В части работ не хватает сравнения результатов проведенного исследования с результатами уже известных исследований.</w:t>
      </w:r>
      <w:r w:rsidR="00143F0A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Если в рамках поставленной задачи возможно провести такое сравнение, то на его основе можно будет сделать выводы об отличительных особенностях предложенных в работе моделей/алгоритмов, а также дать рекомендации по их применению.</w:t>
      </w:r>
    </w:p>
    <w:p w14:paraId="2F101F0F" w14:textId="0959312C" w:rsidR="000D1F37" w:rsidRPr="00D320EF" w:rsidRDefault="00143F0A" w:rsidP="000D1F37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- Небольшое число стилистических ошибок и замечаний по оформлению </w:t>
      </w:r>
      <w:r w:rsidR="00FB0194">
        <w:rPr>
          <w:rFonts w:ascii="Arial" w:eastAsia="Times New Roman" w:hAnsi="Arial" w:cs="Arial"/>
          <w:sz w:val="24"/>
          <w:szCs w:val="24"/>
          <w:lang w:eastAsia="ru-RU"/>
        </w:rPr>
        <w:t>ВКР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Рекомендуется внимательнее изучить 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>требования к оформлению и структурированию материала.</w:t>
      </w:r>
    </w:p>
    <w:p w14:paraId="18846150" w14:textId="77777777" w:rsidR="005B709E" w:rsidRPr="00BB02B6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95EBE4" w14:textId="63C47254" w:rsidR="005B709E" w:rsidRPr="00EA65E2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Председатель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ГЭК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proofErr w:type="gramStart"/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="00B878EB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</w:t>
      </w:r>
      <w:proofErr w:type="gramEnd"/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chairperson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_____________________   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{{</w:t>
      </w:r>
      <w:r w:rsid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val="en-US" w:eastAsia="ru-RU"/>
        </w:rPr>
        <w:t>date</w:t>
      </w:r>
      <w:r w:rsidR="00EA65E2" w:rsidRPr="00EA65E2">
        <w:rPr>
          <w:rFonts w:ascii="Arial" w:eastAsia="Times New Roman" w:hAnsi="Arial" w:cs="Arial"/>
          <w:color w:val="000000"/>
          <w:sz w:val="24"/>
          <w:szCs w:val="24"/>
          <w:shd w:val="clear" w:color="auto" w:fill="B8CCE4" w:themeFill="accent1" w:themeFillTint="66"/>
          <w:lang w:eastAsia="ru-RU"/>
        </w:rPr>
        <w:t>}}</w:t>
      </w:r>
    </w:p>
    <w:p w14:paraId="77875BA6" w14:textId="77777777" w:rsidR="00211E32" w:rsidRPr="00EA65E2" w:rsidRDefault="00211E32">
      <w:pPr>
        <w:sectPr w:rsidR="00211E32" w:rsidRPr="00EA65E2" w:rsidSect="005B709E">
          <w:pgSz w:w="11906" w:h="16838"/>
          <w:pgMar w:top="1134" w:right="566" w:bottom="851" w:left="1418" w:header="708" w:footer="708" w:gutter="0"/>
          <w:cols w:space="708"/>
          <w:docGrid w:linePitch="360"/>
        </w:sectPr>
      </w:pPr>
    </w:p>
    <w:p w14:paraId="1ED3D6A2" w14:textId="77777777" w:rsidR="00211E32" w:rsidRPr="00590B06" w:rsidRDefault="00211E32" w:rsidP="00211E32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590B0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lastRenderedPageBreak/>
        <w:t xml:space="preserve">Таблица </w:t>
      </w:r>
      <w:r w:rsidR="00EC6E6D" w:rsidRPr="00590B0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1</w:t>
      </w:r>
    </w:p>
    <w:p w14:paraId="3FDDCAE9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ABE201E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AE2DFB7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CAD2787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9D23AC9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1261B92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DFC6EE7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Результаты защиты выпускных квалификационных работ</w:t>
      </w:r>
    </w:p>
    <w:p w14:paraId="58377CF7" w14:textId="0D3DED4E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</w:t>
      </w:r>
      <w:r w:rsidR="00CF0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направлению подготовки</w:t>
      </w:r>
    </w:p>
    <w:p w14:paraId="63C2030B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4FBABBE" w14:textId="3C37AC49" w:rsidR="00AB417D" w:rsidRPr="00EA65E2" w:rsidRDefault="00EA65E2" w:rsidP="00032E49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val="en-US" w:eastAsia="ru-RU"/>
        </w:rPr>
      </w:pPr>
      <w:r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{{direction}}</w:t>
      </w:r>
    </w:p>
    <w:p w14:paraId="65F85D55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p w14:paraId="04216065" w14:textId="77777777" w:rsidR="00AB417D" w:rsidRPr="00590B06" w:rsidRDefault="00AB417D" w:rsidP="00032E49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/>
          <w:sz w:val="16"/>
          <w:szCs w:val="16"/>
          <w:lang w:eastAsia="ru-RU"/>
        </w:rPr>
      </w:pPr>
    </w:p>
    <w:tbl>
      <w:tblPr>
        <w:tblW w:w="15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1134"/>
        <w:gridCol w:w="1701"/>
        <w:gridCol w:w="1843"/>
        <w:gridCol w:w="1559"/>
        <w:gridCol w:w="1418"/>
        <w:gridCol w:w="1559"/>
        <w:gridCol w:w="1418"/>
        <w:gridCol w:w="1559"/>
        <w:gridCol w:w="1559"/>
      </w:tblGrid>
      <w:tr w:rsidR="00211E32" w:rsidRPr="00590B06" w14:paraId="009E3C40" w14:textId="77777777" w:rsidTr="00DC7896">
        <w:trPr>
          <w:jc w:val="center"/>
        </w:trPr>
        <w:tc>
          <w:tcPr>
            <w:tcW w:w="1984" w:type="dxa"/>
          </w:tcPr>
          <w:p w14:paraId="0F7BC65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Выпускающая</w:t>
            </w:r>
          </w:p>
          <w:p w14:paraId="1A75455C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1134" w:type="dxa"/>
          </w:tcPr>
          <w:p w14:paraId="1FF2AC05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Форма обучения</w:t>
            </w:r>
          </w:p>
        </w:tc>
        <w:tc>
          <w:tcPr>
            <w:tcW w:w="1701" w:type="dxa"/>
          </w:tcPr>
          <w:p w14:paraId="3BBE0E3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Уровень образования (бакалавриат, специалитет или магистратура)</w:t>
            </w:r>
          </w:p>
        </w:tc>
        <w:tc>
          <w:tcPr>
            <w:tcW w:w="1843" w:type="dxa"/>
          </w:tcPr>
          <w:p w14:paraId="05350C83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5F2DA29A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обучающихся,</w:t>
            </w:r>
          </w:p>
          <w:p w14:paraId="74C3E3C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допущенных к защите ВКР</w:t>
            </w:r>
          </w:p>
          <w:p w14:paraId="1A074B53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559" w:type="dxa"/>
          </w:tcPr>
          <w:p w14:paraId="24E181C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обучающихся,</w:t>
            </w:r>
          </w:p>
          <w:p w14:paraId="7A3D565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получивших диплом</w:t>
            </w:r>
          </w:p>
          <w:p w14:paraId="1E26ECC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отличием</w:t>
            </w:r>
          </w:p>
          <w:p w14:paraId="5657452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418" w:type="dxa"/>
          </w:tcPr>
          <w:p w14:paraId="6D05748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0553A30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74A20A7F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0779AAD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619CBC85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«отлично» чел / %</w:t>
            </w:r>
          </w:p>
        </w:tc>
        <w:tc>
          <w:tcPr>
            <w:tcW w:w="1559" w:type="dxa"/>
          </w:tcPr>
          <w:p w14:paraId="54F92B2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75F98C7F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018FE4B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08460EA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02AC21A4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«хорошо» </w:t>
            </w:r>
          </w:p>
          <w:p w14:paraId="209345D1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418" w:type="dxa"/>
          </w:tcPr>
          <w:p w14:paraId="4CEA2BB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4E9C214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56B654E6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2BE3D1CC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5DF45B9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удовл</w:t>
            </w:r>
            <w:proofErr w:type="spellEnd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.» чел / %</w:t>
            </w:r>
          </w:p>
        </w:tc>
        <w:tc>
          <w:tcPr>
            <w:tcW w:w="1559" w:type="dxa"/>
          </w:tcPr>
          <w:p w14:paraId="0269CF6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304744D7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3928C77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6C783B00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5B7C5FF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неудовл</w:t>
            </w:r>
            <w:proofErr w:type="spellEnd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.» чел / %</w:t>
            </w:r>
          </w:p>
        </w:tc>
        <w:tc>
          <w:tcPr>
            <w:tcW w:w="1559" w:type="dxa"/>
          </w:tcPr>
          <w:p w14:paraId="4D7B69D1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неявившихся на защиту</w:t>
            </w:r>
          </w:p>
          <w:p w14:paraId="129748E7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чел / %</w:t>
            </w:r>
          </w:p>
          <w:p w14:paraId="50D46E74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(Ф.И.О.-причина)</w:t>
            </w:r>
          </w:p>
        </w:tc>
      </w:tr>
      <w:tr w:rsidR="00211E32" w:rsidRPr="00590B06" w14:paraId="7C2CF087" w14:textId="77777777" w:rsidTr="00032E49">
        <w:trPr>
          <w:jc w:val="center"/>
        </w:trPr>
        <w:tc>
          <w:tcPr>
            <w:tcW w:w="1984" w:type="dxa"/>
            <w:shd w:val="clear" w:color="auto" w:fill="auto"/>
          </w:tcPr>
          <w:p w14:paraId="517A0A23" w14:textId="560A6279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{{department}}</w:t>
            </w:r>
          </w:p>
        </w:tc>
        <w:tc>
          <w:tcPr>
            <w:tcW w:w="1134" w:type="dxa"/>
            <w:shd w:val="clear" w:color="auto" w:fill="auto"/>
          </w:tcPr>
          <w:p w14:paraId="51E3C4F8" w14:textId="66A75765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form_education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701" w:type="dxa"/>
            <w:shd w:val="clear" w:color="auto" w:fill="auto"/>
          </w:tcPr>
          <w:p w14:paraId="2A0844BF" w14:textId="55C5EBF2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{{qualification}}</w:t>
            </w:r>
          </w:p>
        </w:tc>
        <w:tc>
          <w:tcPr>
            <w:tcW w:w="1843" w:type="dxa"/>
            <w:shd w:val="clear" w:color="auto" w:fill="auto"/>
          </w:tcPr>
          <w:p w14:paraId="1A422762" w14:textId="1E6589CA" w:rsidR="00211E32" w:rsidRPr="007C2ED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{{all}}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B417D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76EDA5D4" w14:textId="6E0F41E8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{{red}}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AB417D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15FF9DF2" w14:textId="7501C528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0A5AFDFF" w14:textId="1606405B" w:rsidR="00211E32" w:rsidRPr="00EA65E2" w:rsidRDefault="001474C8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</w:t>
            </w:r>
            <w:proofErr w:type="spellEnd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4129CB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horp</w:t>
            </w:r>
            <w:proofErr w:type="spellEnd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5FCED223" w14:textId="15431D02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C6072E4" w14:textId="02C45041" w:rsidR="00211E32" w:rsidRPr="007C2ED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3B245711" w14:textId="49CEFEA4" w:rsidR="00211E32" w:rsidRPr="001474C8" w:rsidRDefault="00032E49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{{n}}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{{np}}</w:t>
            </w:r>
          </w:p>
        </w:tc>
      </w:tr>
      <w:tr w:rsidR="00EA65E2" w:rsidRPr="00590B06" w14:paraId="0019D4E4" w14:textId="77777777" w:rsidTr="00032E49">
        <w:trPr>
          <w:jc w:val="center"/>
        </w:trPr>
        <w:tc>
          <w:tcPr>
            <w:tcW w:w="4819" w:type="dxa"/>
            <w:gridSpan w:val="3"/>
          </w:tcPr>
          <w:p w14:paraId="63146493" w14:textId="77777777" w:rsidR="00EA65E2" w:rsidRPr="00590B06" w:rsidRDefault="00EA65E2" w:rsidP="00032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Всего </w:t>
            </w:r>
          </w:p>
        </w:tc>
        <w:tc>
          <w:tcPr>
            <w:tcW w:w="1843" w:type="dxa"/>
            <w:shd w:val="clear" w:color="auto" w:fill="auto"/>
          </w:tcPr>
          <w:p w14:paraId="20634D38" w14:textId="45B07B4D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{{all}}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C9633D0" w14:textId="29C857A5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{{red}}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494E7D91" w14:textId="261A1AA8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6333F6B2" w14:textId="2F541A0F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5B8BEE64" w14:textId="53B5455B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22456977" w14:textId="6B69177D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5BEBCCBA" w14:textId="111C1BC3" w:rsidR="00EA65E2" w:rsidRPr="001474C8" w:rsidRDefault="00032E49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{{n}}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{{np}}</w:t>
            </w:r>
          </w:p>
        </w:tc>
      </w:tr>
    </w:tbl>
    <w:p w14:paraId="7A08CFB8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F15BC15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FDD4B05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793CD0B" w14:textId="1035F1BE" w:rsidR="00841648" w:rsidRPr="00211E32" w:rsidRDefault="00841648" w:rsidP="00032E49">
      <w:pPr>
        <w:spacing w:after="0" w:line="240" w:lineRule="auto"/>
        <w:ind w:firstLine="426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Председатель ГЭК 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</w:t>
      </w:r>
      <w:r w:rsidR="00C33DA4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590B06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___________________________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6C2DEABF" w14:textId="77777777" w:rsidR="00F53ECB" w:rsidRPr="00C84B21" w:rsidRDefault="00F53ECB">
      <w:pPr>
        <w:rPr>
          <w:lang w:val="en-US"/>
        </w:rPr>
      </w:pPr>
    </w:p>
    <w:sectPr w:rsidR="00F53ECB" w:rsidRPr="00C84B21" w:rsidSect="00211E32">
      <w:pgSz w:w="16838" w:h="11906" w:orient="landscape"/>
      <w:pgMar w:top="1418" w:right="1134" w:bottom="56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6C85"/>
    <w:multiLevelType w:val="hybridMultilevel"/>
    <w:tmpl w:val="5B9CDFFC"/>
    <w:lvl w:ilvl="0" w:tplc="5442D7AE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32909877">
    <w:abstractNumId w:val="1"/>
  </w:num>
  <w:num w:numId="2" w16cid:durableId="30069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59"/>
    <w:rsid w:val="00032E49"/>
    <w:rsid w:val="00053685"/>
    <w:rsid w:val="000C2DFD"/>
    <w:rsid w:val="000D1F37"/>
    <w:rsid w:val="00116F45"/>
    <w:rsid w:val="00142ED7"/>
    <w:rsid w:val="00143F0A"/>
    <w:rsid w:val="001474C8"/>
    <w:rsid w:val="00154B93"/>
    <w:rsid w:val="00163B37"/>
    <w:rsid w:val="0017023F"/>
    <w:rsid w:val="00174A5B"/>
    <w:rsid w:val="001A0BBE"/>
    <w:rsid w:val="001A241F"/>
    <w:rsid w:val="001A5114"/>
    <w:rsid w:val="001F4EDE"/>
    <w:rsid w:val="00211E32"/>
    <w:rsid w:val="00213AF0"/>
    <w:rsid w:val="0025787C"/>
    <w:rsid w:val="002B4208"/>
    <w:rsid w:val="002D4A0D"/>
    <w:rsid w:val="003243E8"/>
    <w:rsid w:val="00336F57"/>
    <w:rsid w:val="00361671"/>
    <w:rsid w:val="003656B6"/>
    <w:rsid w:val="00380FF8"/>
    <w:rsid w:val="003963F4"/>
    <w:rsid w:val="003E5C2D"/>
    <w:rsid w:val="004129CB"/>
    <w:rsid w:val="0042341A"/>
    <w:rsid w:val="004A02C6"/>
    <w:rsid w:val="004E2046"/>
    <w:rsid w:val="00536994"/>
    <w:rsid w:val="00590B06"/>
    <w:rsid w:val="005B18DF"/>
    <w:rsid w:val="005B709E"/>
    <w:rsid w:val="006147AC"/>
    <w:rsid w:val="00620D1C"/>
    <w:rsid w:val="006464BA"/>
    <w:rsid w:val="00683284"/>
    <w:rsid w:val="006A24A9"/>
    <w:rsid w:val="006C1CF9"/>
    <w:rsid w:val="00700A6E"/>
    <w:rsid w:val="00715AF0"/>
    <w:rsid w:val="00726F02"/>
    <w:rsid w:val="00761907"/>
    <w:rsid w:val="007623ED"/>
    <w:rsid w:val="00792295"/>
    <w:rsid w:val="007C2ED6"/>
    <w:rsid w:val="007D0D2A"/>
    <w:rsid w:val="007E4AB8"/>
    <w:rsid w:val="00812064"/>
    <w:rsid w:val="00841648"/>
    <w:rsid w:val="008417B2"/>
    <w:rsid w:val="00872E1E"/>
    <w:rsid w:val="008749DD"/>
    <w:rsid w:val="008839B4"/>
    <w:rsid w:val="008A0D57"/>
    <w:rsid w:val="008B6E3B"/>
    <w:rsid w:val="00913A52"/>
    <w:rsid w:val="00924FD0"/>
    <w:rsid w:val="00936BA6"/>
    <w:rsid w:val="0095061B"/>
    <w:rsid w:val="00987FE9"/>
    <w:rsid w:val="0099371D"/>
    <w:rsid w:val="009A1AAD"/>
    <w:rsid w:val="009A22C1"/>
    <w:rsid w:val="009B5A00"/>
    <w:rsid w:val="009B5CF6"/>
    <w:rsid w:val="009C54E1"/>
    <w:rsid w:val="00A92D7F"/>
    <w:rsid w:val="00A956EA"/>
    <w:rsid w:val="00AB417D"/>
    <w:rsid w:val="00AC11C7"/>
    <w:rsid w:val="00AD2AFE"/>
    <w:rsid w:val="00B17435"/>
    <w:rsid w:val="00B279A3"/>
    <w:rsid w:val="00B428BE"/>
    <w:rsid w:val="00B6460A"/>
    <w:rsid w:val="00B854FF"/>
    <w:rsid w:val="00B878EB"/>
    <w:rsid w:val="00BB02B6"/>
    <w:rsid w:val="00BC061F"/>
    <w:rsid w:val="00BE4D0D"/>
    <w:rsid w:val="00C1673E"/>
    <w:rsid w:val="00C22ED7"/>
    <w:rsid w:val="00C33DA4"/>
    <w:rsid w:val="00C51D26"/>
    <w:rsid w:val="00C5649B"/>
    <w:rsid w:val="00C84B21"/>
    <w:rsid w:val="00C854F3"/>
    <w:rsid w:val="00CB158D"/>
    <w:rsid w:val="00CB52BF"/>
    <w:rsid w:val="00CF0833"/>
    <w:rsid w:val="00D320EF"/>
    <w:rsid w:val="00D87174"/>
    <w:rsid w:val="00DA5459"/>
    <w:rsid w:val="00DC5894"/>
    <w:rsid w:val="00DC7896"/>
    <w:rsid w:val="00DF0617"/>
    <w:rsid w:val="00E06EC5"/>
    <w:rsid w:val="00E07C59"/>
    <w:rsid w:val="00E165A3"/>
    <w:rsid w:val="00E428B5"/>
    <w:rsid w:val="00E611B0"/>
    <w:rsid w:val="00E72958"/>
    <w:rsid w:val="00E914C4"/>
    <w:rsid w:val="00E92054"/>
    <w:rsid w:val="00EA65E2"/>
    <w:rsid w:val="00EC6E6D"/>
    <w:rsid w:val="00EE4670"/>
    <w:rsid w:val="00F42B2C"/>
    <w:rsid w:val="00F53ECB"/>
    <w:rsid w:val="00FB0194"/>
    <w:rsid w:val="00FB428D"/>
    <w:rsid w:val="00FC13C8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279B"/>
  <w15:docId w15:val="{F3CFA18C-2F25-4DB6-BE8D-C97303D6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AB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3284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4A02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766</Words>
  <Characters>5571</Characters>
  <Application>Microsoft Office Word</Application>
  <DocSecurity>0</DocSecurity>
  <Lines>179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CSF VSU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13</cp:revision>
  <cp:lastPrinted>2022-02-04T05:51:00Z</cp:lastPrinted>
  <dcterms:created xsi:type="dcterms:W3CDTF">2025-06-01T18:34:00Z</dcterms:created>
  <dcterms:modified xsi:type="dcterms:W3CDTF">2025-06-02T10:03:00Z</dcterms:modified>
</cp:coreProperties>
</file>