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#curso python- colegio irene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#programa calcular media simples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#professor; orlando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#autor; Sabrina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#data 23/10/2024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#alteraçao 10/10/202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problema=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nome do produto"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valorunitario=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"valor do produto"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peso=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quantidade=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opcao=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opcao==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produto=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nome do produta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valorunitaeio=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"valor do produto"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peso=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"Peso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quantidade=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opcao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"deseja cotinuar&lt;sim/n&gt;: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