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712210" cy="2964815"/>
            <wp:effectExtent l="0" t="0" r="254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图5.4 第8个频点（f=250Hz）处噪声估计值的对比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IMCRA-OMLSA算法和改进的CI_IMCRA-OMLSA算法在第8个频点处的噪声估计值与原始噪声值之间的对比如图5.4所示。同键盘敲击声一样，传统的IMCRA-OMLSA算法进行噪声估计的偏差较大，无法完全估计出实际噪声值，估计出的大部分的瞬态噪声幅度会比实际幅度小很多。而改进的CI_IMCRA-OMLSA算法相较于传统算法，能够很好地跟踪到瞬态噪声，估计噪声值和实际噪声值之间基本上无偏差。</w:t>
      </w:r>
    </w:p>
    <w:p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4740910" cy="1253490"/>
            <wp:effectExtent l="0" t="0" r="2540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7F9FF"/>
                        </a:clrFrom>
                        <a:clrTo>
                          <a:srgbClr val="F7F9FF">
                            <a:alpha val="0"/>
                          </a:srgbClr>
                        </a:clrTo>
                      </a:clrChange>
                    </a:blip>
                    <a:srcRect l="710" t="1329" b="1639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cs="Times New Roman"/>
        </w:rPr>
      </w:pPr>
      <w:r>
        <w:rPr>
          <w:rFonts w:hint="eastAsia" w:cs="Times New Roman"/>
          <w:lang w:val="en-US" w:eastAsia="zh-CN"/>
        </w:rPr>
        <w:t>(a)</w:t>
      </w:r>
    </w:p>
    <w:p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4764405" cy="1148715"/>
            <wp:effectExtent l="0" t="0" r="17145" b="133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cs="Times New Roman"/>
        </w:rPr>
      </w:pPr>
      <w:r>
        <w:rPr>
          <w:rFonts w:hint="eastAsia" w:cs="Times New Roman"/>
          <w:lang w:val="en-US" w:eastAsia="zh-CN"/>
        </w:rPr>
        <w:t>(b)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图5.5 干净语音语谱图(a)和带噪语音语谱图（脚步噪声，0dB)(b)</w:t>
      </w:r>
    </w:p>
    <w:p>
      <w:pPr>
        <w:spacing w:line="240" w:lineRule="auto"/>
        <w:jc w:val="center"/>
        <w:rPr>
          <w:rFonts w:cs="Times New Roman"/>
        </w:rPr>
      </w:pPr>
    </w:p>
    <w:p>
      <w:pPr>
        <w:spacing w:line="240" w:lineRule="auto"/>
        <w:jc w:val="center"/>
        <w:rPr>
          <w:rFonts w:cs="Times New Roman"/>
        </w:rPr>
        <w:sectPr>
          <w:endnotePr>
            <w:numFmt w:val="decimal"/>
          </w:endnotePr>
          <w:pgSz w:w="11906" w:h="16838"/>
          <w:pgMar w:top="1417" w:right="1701" w:bottom="1134" w:left="1701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4826000" cy="1264920"/>
            <wp:effectExtent l="0" t="0" r="12700" b="1143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(a)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4805045" cy="1242695"/>
            <wp:effectExtent l="0" t="0" r="14605" b="1460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cs="Times New Roman"/>
        </w:rPr>
      </w:pPr>
      <w:r>
        <w:rPr>
          <w:rFonts w:hint="eastAsia" w:cs="Times New Roman"/>
          <w:lang w:val="en-US" w:eastAsia="zh-CN"/>
        </w:rPr>
        <w:t>(b)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图5.6 IMCRA-OMLSA(a)和CI_IMCRA-OMLSA(b)算法降噪后的语音语谱图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噪语音的语谱图如图5.5(b)所示，该带噪语音是干净语音和脚步噪声以0dB的信噪比合成的，对比图5.5(a)中干净语音的语谱图可以看出，脚步声的特点是持续时间较长、低频区能量高且非平稳（能量逐渐减小）。传统的IMCRA-OMLSA算法和CI_IMCRA-OMLSA算法降噪后的语音语谱图如图5.6所示，相比于键盘敲击声，不管是传统算法还是改进算法，对于脚步声低频段的抑制效果都较差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ODJiNmI0ZmQxMTJmZDY2Zjk5MGMwNDU5OTU3YWEifQ=="/>
  </w:docVars>
  <w:rsids>
    <w:rsidRoot w:val="00000000"/>
    <w:rsid w:val="5CC5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6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2023-10-25T13:56:20Z</dcterms:created>
  <dc:creator>taizun</dc:creator>
  <cp:lastModifiedBy>宋雨佳</cp:lastModifiedBy>
  <dcterms:modified xsi:type="dcterms:W3CDTF">2023-10-25T13:57:33Z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1300CC1B8DF64D88A2A4ADE48E592BF6_12</vt:lpwstr>
  </property>
</Properties>
</file>