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2f5a"/>
          <w:sz w:val="44"/>
          <w:szCs w:val="44"/>
          <w:rtl w:val="0"/>
        </w:rPr>
        <w:t xml:space="preserve">รายงานแล็บฉบับสมบูรณ์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e4f8a"/>
          <w:sz w:val="26"/>
          <w:szCs w:val="26"/>
          <w:rtl w:val="0"/>
        </w:rPr>
        <w:t xml:space="preserve">การออกแบบ IPv4 Subnetting (VLSM) และการกำหนดค่า IPv6 บนเราเตอร์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f8a"/>
          <w:sz w:val="28"/>
          <w:szCs w:val="28"/>
          <w:rtl w:val="0"/>
        </w:rPr>
        <w:t xml:space="preserve">Section 1: การออกแบบ IPv4 Subnet (VLSM)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รูปแบบ Variable Length Subnet Masking (VLSM) ต่อไปนี้ได้รับการออกแบบจากพื้นที่แอดเดรสฐาน 192.168.1.0/24 โดยจัดเรียง subnet จากจำนวนโฮสต์ที่ต้องการมากที่สุดไปน้อยที่สุด เพื่อใช้พื้นที่แอดเดรสได้อย่างมีประสิทธิภาพสูงสุด</w:t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4f8a"/>
          <w:sz w:val="21"/>
          <w:szCs w:val="21"/>
          <w:rtl w:val="0"/>
        </w:rPr>
        <w:t xml:space="preserve">[ เครือข่ายอินเทอร์เน็ตภายนอก / WAN หรือ Point-to-Point Links (4 ลิงก์อนาคต)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         +---------------+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4f8a"/>
          <w:sz w:val="21"/>
          <w:szCs w:val="21"/>
          <w:rtl w:val="0"/>
        </w:rPr>
        <w:t xml:space="preserve">                              |   NET_1_R1    | (Router หลัก)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         +---------------+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          /             \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4f8a"/>
          <w:sz w:val="21"/>
          <w:szCs w:val="21"/>
          <w:rtl w:val="0"/>
        </w:rPr>
        <w:t xml:space="preserve">      อินเตอร์เฟส G0/0/0       /               \       อินเตอร์เฟส G0/0/1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(2001:ABCD:1234:1::1/64) /                 \     (2001:ABCD:1234:2::1/64)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       /                   \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+------------+       +------------+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|  Switch 1  |       |  Switch 2  |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+------------+       +------------+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  /   |    \            /        \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Roboto Mono" w:cs="Roboto Mono" w:eastAsia="Roboto Mono" w:hAnsi="Roboto Mono"/>
          <w:color w:val="2e4f8a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e4f8a"/>
          <w:sz w:val="21"/>
          <w:szCs w:val="21"/>
          <w:rtl w:val="0"/>
        </w:rPr>
        <w:t xml:space="preserve">                     PC1  PC2 ... PC5     Admin1    Admin2</w:t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ตาราง VLSM Address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880"/>
        <w:gridCol w:w="920"/>
        <w:gridCol w:w="680"/>
        <w:gridCol w:w="1100"/>
        <w:gridCol w:w="1150"/>
        <w:gridCol w:w="1630"/>
        <w:gridCol w:w="1110"/>
        <w:tblGridChange w:id="0">
          <w:tblGrid>
            <w:gridCol w:w="1050"/>
            <w:gridCol w:w="880"/>
            <w:gridCol w:w="920"/>
            <w:gridCol w:w="680"/>
            <w:gridCol w:w="1100"/>
            <w:gridCol w:w="1150"/>
            <w:gridCol w:w="1630"/>
            <w:gridCol w:w="1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ชื่อเครือข่าย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โฮสต์ที่ต้องการ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บิตที่ใช้ (2n-2)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ช่วงโฮสต์ที่ใช้งาน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6 บิต (62)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192.168.1.1 - 192.168.1.62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5 บิต 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192.168.1.65 - 192.168.1.94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5 บิต 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192.168.1.97 - 192.168.1.126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 บิต (14)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192.168.1.129 - 192.168.1.142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 บิต (14)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192.168.1.145 - 192.168.1.158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บิต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192.168.1.161 - 192.168.1.162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บิต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192.168.1.165 - 192.168.1.166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บิต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192.168.1.169 - 192.168.1.170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 บิต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192.168.1.173 - 192.168.1.174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192.168.1.175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after="160" w:before="3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60" w:before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f8a"/>
          <w:sz w:val="28"/>
          <w:szCs w:val="28"/>
          <w:rtl w:val="0"/>
        </w:rPr>
        <w:t xml:space="preserve">Section 2: การกำหนดค่าเราเตอร์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คำสั่งต่อไปนี้ป้อนผ่าน Console Terminal session บนเครื่อง NET PC1: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hostname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6633"/>
          <w:sz w:val="18"/>
          <w:szCs w:val="18"/>
          <w:rtl w:val="0"/>
        </w:rPr>
        <w:t xml:space="preserve">! Enable IPv6 Global Routing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ipv6 unicast-routing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6633"/>
          <w:sz w:val="18"/>
          <w:szCs w:val="18"/>
          <w:rtl w:val="0"/>
        </w:rPr>
        <w:t xml:space="preserve">! Configure LAN Interface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interface GigabitEthernet0/0/0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description Connected to LAN-1 (PCs Segment)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ipv6 address 2001:ABCD:1234:1::1/64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6633"/>
          <w:sz w:val="18"/>
          <w:szCs w:val="18"/>
          <w:rtl w:val="0"/>
        </w:rPr>
        <w:t xml:space="preserve">! Configure LAN Interface GigabitEthernet0/0/1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interface GigabitEthernet0/0/1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description Connected to LAN-2 (Admin Segment)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ipv6 address 2001:ABCD:1234:2::1/64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ipv6 address FE80::1 link-local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4f6fa" w:val="clear"/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write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60" w:before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f8a"/>
          <w:sz w:val="28"/>
          <w:szCs w:val="28"/>
          <w:rtl w:val="0"/>
        </w:rPr>
        <w:t xml:space="preserve">Section 3: ตารางแอดเดรส IPv6 ของโฮสต์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พารามิเตอร์แอดเดรส IPv6 แบบ static ที่ติดตั้งบนอุปกรณ์ปลายทาง (client endpoints):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300"/>
        <w:gridCol w:w="2000"/>
        <w:tblGridChange w:id="0">
          <w:tblGrid>
            <w:gridCol w:w="1200"/>
            <w:gridCol w:w="2000"/>
            <w:gridCol w:w="13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ชื่อโฮสต์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IPv6 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4f8a" w:space="0" w:sz="4" w:val="single"/>
              <w:left w:color="2e4f8a" w:space="0" w:sz="4" w:val="single"/>
              <w:bottom w:color="2e4f8a" w:space="0" w:sz="4" w:val="single"/>
              <w:right w:color="2e4f8a" w:space="0" w:sz="4" w:val="single"/>
            </w:tcBorders>
            <w:shd w:fill="2e4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2001:ABCD:1234:1::17/64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2001:ABCD:1234:1::18/64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2001:ABCD:1234:1::19/64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2001:ABCD:1234:2::15/64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2001:ABCD:1234:2::16/64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160" w:before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f8a"/>
          <w:sz w:val="28"/>
          <w:szCs w:val="28"/>
          <w:rtl w:val="0"/>
        </w:rPr>
        <w:t xml:space="preserve">Section 4: ผลการตรวจสอบ (Verification)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4"/>
          <w:szCs w:val="24"/>
          <w:rtl w:val="0"/>
        </w:rPr>
        <w:t xml:space="preserve">IPv6 Routing Table — NET_1_R1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NET_1_R1# show ipv6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IPv6 Routing Table - Default - 4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Codes: C - Connected, L - Local, S - 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   2001:ABCD:1234:1::/64 [0/0]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via GigabitEthernet0/0/0, directly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   2001:ABCD:1234:1::1/128 [0/0]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via GigabitEthernet0/0/0, receive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   2001:ABCD:1234:2::/64 [0/0]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via GigabitEthernet0/0/1, directly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L   2001:ABCD:1234:2::1/128 [0/0]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   via GigabitEthernet0/0/1, receive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ผลการทดสอบ Ping (End-to-End Connectivity)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ทดสอบการเชื่อมต่อ end-to-end ครบทั้งสอง segment — ผลลัพธ์ทุกรายการสำเร็จ 100% (0% packet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PC1&gt; ping 2001:ABCD:1234:2::15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Reply from 2001:ABCD:1234:2::15: bytes=32 time&lt;1ms TTL=63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Reply from 2001:ABCD:1234:2::15: bytes=32 time&lt;1ms TTL=63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Reply from 2001:ABCD:1234:2::15: bytes=32 time&lt;1ms TTL=63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Reply from 2001:ABCD:1234:2::15: bytes=32 time&lt;1ms TTL=63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Packets: Sent = 4, Received = 4, Lost = 0 (0%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160" w:before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4f8a"/>
          <w:sz w:val="28"/>
          <w:szCs w:val="28"/>
          <w:rtl w:val="0"/>
        </w:rPr>
        <w:t xml:space="preserve">Section 5: คำอธิบายเชิงเทคนิค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1. บทบาทของ Subnet Mask ใน IPv4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Subnet mask ทำหน้าที่เป็น bitmask แยกส่วน Network ออกจากส่วน Host ของ IP แอดเดรส การระบุว่าบิตใดเป็น network address จะกำหนดขนาด ความสามารถรองรับโฮสต์ และขอบเขตของ broadcast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2. การระบุ Network ที่โฮสต์สังกัด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โฮสต์ระบุ network domain ของตนโดยทำ bitwise AND ระหว่าง IP address กับ subnet mask ในรูปแบบไบนารี ผลลัพธ์คือ Network ID ที่เป็นเอกลักษณ์ของ subnet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3. ความแตกต่างเชิงโครงสร้างของการส่งข้อมูล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Unicast — ส่งแบบ one-to-one ไปยังโฮสต์ปลายทางที่ระบุเพียงเครื่องเดียว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Multicast — ส่งแบบ one-to-many (เฉพาะกลุ่ม) ไปยังอุปกรณ์ที่สมัครรับไว้เท่านั้น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Broadcast — ส่งแบบ one-to-all กระจายไปทุก node ใน segment เดียวกัน (IPv6 ยกเลิก broadcast และใช้ All-Nodes multicast แทน)</w:t>
      </w:r>
    </w:p>
    <w:p w:rsidR="00000000" w:rsidDel="00000000" w:rsidP="00000000" w:rsidRDefault="00000000" w:rsidRPr="00000000" w14:paraId="000000D2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4. ความจำเป็นของ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พื้นที่แอดเดรส IPv4 แบบ 32 บิต (~4.3 พันล้านแอดเดรส) ถูกใช้จนหมดแล้ว เนื่องจากการเติบโตของอุปกรณ์ส่วนบุคคล cloud และ IoT ส่วน IPv6 ใช้แอดเดรส 128 บิต ซึ่งรองรับการขยายตัวในระยะยาวได้อย่างยั่งยืน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5. IPv6 GUA เทียบกับ Link-Local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 (Global Unicast Address)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แอดเดรสสาธารณะ unique ทั่วโลก สามารถ route ผ่านอินเทอร์เน็ตได้ (prefix 2000::/3)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Link-Local Address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แอดเดรสส่วนตัว ไม่สามารถ route ได้ ใช้สื่อสารเฉพาะภายใน local link เดียวกัน (FE80::/10)</w:t>
      </w:r>
    </w:p>
    <w:p w:rsidR="00000000" w:rsidDel="00000000" w:rsidP="00000000" w:rsidRDefault="00000000" w:rsidRPr="00000000" w14:paraId="000000D7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6. โครงสร้าง IPv6 Global Unicast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Routing Prefix (48 บิต)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บล็อกแอดเดรสที่จัดสรรโดย RIRs และ ISP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Subnet ID (16 บิต)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ส่วนย่อยเชิงบริหารภายในองค์กร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ID (64 บิต)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ระบุ NIC ของแต่ละ interface โดยเฉพาะ</w:t>
      </w:r>
    </w:p>
    <w:p w:rsidR="00000000" w:rsidDel="00000000" w:rsidP="00000000" w:rsidRDefault="00000000" w:rsidRPr="00000000" w14:paraId="000000DB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7. การทำงานของคำสั่ง 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คำสั่ง ping ทำงานบนโปรโตคอล ICMP/ICMPv6 โดยโฮสต์ต้นทางส่ง ICMP Echo Request ไปยังปลายทาง หากปลายทาง online และเข้าถึงได้ จะตอบกลับด้วย ICMP Echo Reply 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a6e"/>
          <w:sz w:val="24"/>
          <w:szCs w:val="24"/>
          <w:rtl w:val="0"/>
        </w:rPr>
        <w:t xml:space="preserve">8. ความแตกต่างระหว่าง ping และ tracert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ตรวจสอบความสามารถเข้าถึงปลายทาง end-to-end, latency และ packet loss อย่างรวดเร็ว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tracert 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ตรวจสอบเส้นทาง hop-by-hop ผ่านเราเตอร์ตัวกลาง ใช้ระบุตำแหน่งที่การเชื่อมต่อขาดหาย</w:t>
      </w:r>
    </w:p>
    <w:p w:rsidR="00000000" w:rsidDel="00000000" w:rsidP="00000000" w:rsidRDefault="00000000" w:rsidRPr="00000000" w14:paraId="000000E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Bdr>
        <w:top w:color="cccccc" w:space="4" w:sz="4" w:val="single"/>
      </w:pBdr>
      <w:spacing w:before="80" w:lineRule="auto"/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8"/>
        <w:szCs w:val="18"/>
        <w:rtl w:val="0"/>
      </w:rPr>
      <w:t xml:space="preserve">หน้า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| NET_1_R1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Bdr>
        <w:bottom w:color="2e4f8a" w:space="4" w:sz="4" w:val="single"/>
      </w:pBdr>
      <w:spacing w:after="120" w:lineRule="auto"/>
      <w:jc w:val="right"/>
      <w:rPr/>
    </w:pPr>
    <w:r w:rsidDel="00000000" w:rsidR="00000000" w:rsidRPr="00000000">
      <w:rPr>
        <w:rFonts w:ascii="Arial Unicode MS" w:cs="Arial Unicode MS" w:eastAsia="Arial Unicode MS" w:hAnsi="Arial Unicode MS"/>
        <w:color w:val="2e4f8a"/>
        <w:sz w:val="18"/>
        <w:szCs w:val="18"/>
        <w:rtl w:val="0"/>
      </w:rPr>
      <w:t xml:space="preserve">รายงานแล็บ: IPv4 Subnetting (VLSM) และ IPv6 Configuration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f8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6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