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967E4" w14:textId="77777777" w:rsidR="00D3093C" w:rsidRPr="00D3093C" w:rsidRDefault="00D3093C" w:rsidP="00D3093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b/>
          <w:bCs/>
          <w:color w:val="2D2D2D"/>
          <w:sz w:val="44"/>
          <w:szCs w:val="44"/>
        </w:rPr>
        <w:t> </w:t>
      </w:r>
      <w:r w:rsidRPr="00D3093C">
        <w:rPr>
          <w:rFonts w:ascii="Arial" w:eastAsia="Times New Roman" w:hAnsi="Arial" w:cs="Arial"/>
          <w:b/>
          <w:bCs/>
          <w:color w:val="2D2D2D"/>
          <w:sz w:val="42"/>
          <w:szCs w:val="42"/>
        </w:rPr>
        <w:t>Project-plan-v0.1</w:t>
      </w:r>
    </w:p>
    <w:p w14:paraId="38839DD3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b/>
          <w:bCs/>
          <w:color w:val="2D2D2D"/>
          <w:sz w:val="42"/>
          <w:szCs w:val="42"/>
        </w:rPr>
        <w:t>α)</w:t>
      </w:r>
    </w:p>
    <w:p w14:paraId="2C4A7534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7F25A8" w14:textId="15673963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noProof/>
          <w:color w:val="2D2D2D"/>
          <w:sz w:val="28"/>
          <w:szCs w:val="28"/>
          <w:bdr w:val="none" w:sz="0" w:space="0" w:color="auto" w:frame="1"/>
        </w:rPr>
        <w:drawing>
          <wp:inline distT="0" distB="0" distL="0" distR="0" wp14:anchorId="4D388300" wp14:editId="0F2EE72C">
            <wp:extent cx="5486400" cy="2538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68BD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</w:rPr>
        <w:t>                                       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Εικόνα 12: Διάγραμμα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Gantt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Chart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(1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o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μέρος)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  </w:t>
      </w:r>
    </w:p>
    <w:p w14:paraId="6EC2D1CE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42F7C00D" w14:textId="006F0ED4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noProof/>
          <w:color w:val="2D2D2D"/>
          <w:sz w:val="28"/>
          <w:szCs w:val="28"/>
          <w:bdr w:val="none" w:sz="0" w:space="0" w:color="auto" w:frame="1"/>
        </w:rPr>
        <w:drawing>
          <wp:inline distT="0" distB="0" distL="0" distR="0" wp14:anchorId="0C066A66" wp14:editId="38A3D6AA">
            <wp:extent cx="5486400" cy="2711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8213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</w:rPr>
        <w:t>                                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Εικόνα 13: Διάγραμμα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Gantt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Chart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(2ο μέρος)</w:t>
      </w:r>
    </w:p>
    <w:p w14:paraId="5D7DD417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3F3E513E" w14:textId="1A6E22C0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noProof/>
          <w:color w:val="2D2D2D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6D2C84E6" wp14:editId="39B61C72">
            <wp:extent cx="5486400" cy="2703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F9E06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1E389A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b/>
          <w:bCs/>
          <w:color w:val="2D2D2D"/>
          <w:sz w:val="26"/>
          <w:szCs w:val="26"/>
        </w:rPr>
        <w:t>                                 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Εικόνα 14: Διάγραμμα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Gantt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Chart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(3ο μέρος)</w:t>
      </w:r>
    </w:p>
    <w:p w14:paraId="606E3F6A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0083ACB0" w14:textId="411F2941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b/>
          <w:bCs/>
          <w:noProof/>
          <w:color w:val="2D2D2D"/>
          <w:sz w:val="26"/>
          <w:szCs w:val="26"/>
          <w:bdr w:val="none" w:sz="0" w:space="0" w:color="auto" w:frame="1"/>
        </w:rPr>
        <w:drawing>
          <wp:inline distT="0" distB="0" distL="0" distR="0" wp14:anchorId="5FF34E15" wp14:editId="1C674718">
            <wp:extent cx="5486400" cy="715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93FC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6"/>
          <w:szCs w:val="26"/>
        </w:rPr>
        <w:t>                                                 </w:t>
      </w:r>
    </w:p>
    <w:p w14:paraId="372DFF4B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6"/>
          <w:szCs w:val="26"/>
        </w:rPr>
        <w:t>                              </w:t>
      </w:r>
      <w:r w:rsidRPr="00D3093C">
        <w:rPr>
          <w:rFonts w:ascii="Arial" w:eastAsia="Times New Roman" w:hAnsi="Arial" w:cs="Arial"/>
          <w:b/>
          <w:bCs/>
          <w:color w:val="2D2D2D"/>
          <w:sz w:val="26"/>
          <w:szCs w:val="26"/>
        </w:rPr>
        <w:t> 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Εικόνα 15: Διάγραμμα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Gantt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Chart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(ολοκληρωμένο)</w:t>
      </w:r>
    </w:p>
    <w:p w14:paraId="7AA7AFE4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0E13C141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b/>
          <w:bCs/>
          <w:color w:val="2D2D2D"/>
          <w:sz w:val="26"/>
          <w:szCs w:val="26"/>
        </w:rPr>
        <w:t>                                    </w:t>
      </w:r>
    </w:p>
    <w:p w14:paraId="26E9A52B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b/>
          <w:bCs/>
          <w:color w:val="2D2D2D"/>
          <w:sz w:val="26"/>
          <w:szCs w:val="26"/>
        </w:rPr>
        <w:t> </w:t>
      </w:r>
    </w:p>
    <w:p w14:paraId="6C723231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73FC7E41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color w:val="2D2D2D"/>
          <w:sz w:val="42"/>
          <w:szCs w:val="42"/>
        </w:rPr>
        <w:t>β)</w:t>
      </w:r>
    </w:p>
    <w:p w14:paraId="38847894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D128E12" w14:textId="781300C2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b/>
          <w:bCs/>
          <w:noProof/>
          <w:color w:val="2D2D2D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14077670" wp14:editId="5D6147F9">
            <wp:extent cx="5486400" cy="29317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2D3E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918228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b/>
          <w:bCs/>
          <w:color w:val="2D2D2D"/>
          <w:sz w:val="26"/>
          <w:szCs w:val="26"/>
        </w:rPr>
        <w:t>                                       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Εικόνα 16: Διάγραμμα 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Pert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Chart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 (1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o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 μέρος)</w:t>
      </w:r>
    </w:p>
    <w:p w14:paraId="313B222E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</w:p>
    <w:p w14:paraId="449B1CE5" w14:textId="3DD80CFF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b/>
          <w:bCs/>
          <w:noProof/>
          <w:color w:val="2D2D2D"/>
          <w:sz w:val="26"/>
          <w:szCs w:val="26"/>
          <w:bdr w:val="none" w:sz="0" w:space="0" w:color="auto" w:frame="1"/>
        </w:rPr>
        <w:drawing>
          <wp:inline distT="0" distB="0" distL="0" distR="0" wp14:anchorId="7D57755C" wp14:editId="18F30373">
            <wp:extent cx="5486400" cy="2978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06366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E1EA3D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b/>
          <w:bCs/>
          <w:color w:val="2D2D2D"/>
          <w:sz w:val="26"/>
          <w:szCs w:val="26"/>
        </w:rPr>
        <w:t>                                         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Εικόνα 17: Διάγραμμα 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Pert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Chart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 (2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o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 μέρος)</w:t>
      </w:r>
    </w:p>
    <w:p w14:paraId="6FE40A1D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lastRenderedPageBreak/>
        <w:br/>
      </w:r>
    </w:p>
    <w:p w14:paraId="1A64E037" w14:textId="38D94FAB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noProof/>
          <w:color w:val="DCDDDE"/>
          <w:sz w:val="24"/>
          <w:szCs w:val="24"/>
          <w:bdr w:val="none" w:sz="0" w:space="0" w:color="auto" w:frame="1"/>
        </w:rPr>
        <w:drawing>
          <wp:inline distT="0" distB="0" distL="0" distR="0" wp14:anchorId="1F3E3FFD" wp14:editId="0B7C4114">
            <wp:extent cx="5486400" cy="5588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8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6431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E266D8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4"/>
          <w:szCs w:val="24"/>
        </w:rPr>
        <w:t>                                     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Εικόνα 18: Διάγραμμα 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Pert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Chart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 xml:space="preserve"> (ολοκληρωμένο)</w:t>
      </w:r>
    </w:p>
    <w:p w14:paraId="22904B68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14A98D94" w14:textId="5BE4D4AB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42"/>
          <w:szCs w:val="42"/>
          <w:lang w:val="el-GR"/>
        </w:rPr>
        <w:lastRenderedPageBreak/>
        <w:t>γ)</w:t>
      </w:r>
      <w:r w:rsidRPr="00D3093C">
        <w:rPr>
          <w:rFonts w:ascii="Arial" w:eastAsia="Times New Roman" w:hAnsi="Arial" w:cs="Arial"/>
          <w:noProof/>
          <w:color w:val="2D2D2D"/>
          <w:sz w:val="26"/>
          <w:szCs w:val="26"/>
          <w:bdr w:val="none" w:sz="0" w:space="0" w:color="auto" w:frame="1"/>
        </w:rPr>
        <w:drawing>
          <wp:inline distT="0" distB="0" distL="0" distR="0" wp14:anchorId="3229803D" wp14:editId="6517C4C6">
            <wp:extent cx="5486400" cy="1791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3477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6"/>
          <w:szCs w:val="26"/>
        </w:rPr>
        <w:t>                                     </w:t>
      </w:r>
    </w:p>
    <w:p w14:paraId="414EA0EE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6"/>
          <w:szCs w:val="26"/>
        </w:rPr>
        <w:t>                                     </w:t>
      </w:r>
      <w:r w:rsidRPr="00D3093C">
        <w:rPr>
          <w:rFonts w:ascii="Arial" w:eastAsia="Times New Roman" w:hAnsi="Arial" w:cs="Arial"/>
          <w:color w:val="2D2D2D"/>
          <w:sz w:val="26"/>
          <w:szCs w:val="26"/>
          <w:lang w:val="el-GR"/>
        </w:rPr>
        <w:t>Εικόνα 19: Διάγραμμα ανάθεσης έργου μελών</w:t>
      </w:r>
      <w:r w:rsidRPr="00D3093C">
        <w:rPr>
          <w:rFonts w:ascii="Arial" w:eastAsia="Times New Roman" w:hAnsi="Arial" w:cs="Arial"/>
          <w:color w:val="2D2D2D"/>
          <w:sz w:val="26"/>
          <w:szCs w:val="26"/>
        </w:rPr>
        <w:t> </w:t>
      </w:r>
    </w:p>
    <w:p w14:paraId="0080B34A" w14:textId="77777777" w:rsidR="00D3093C" w:rsidRPr="00D3093C" w:rsidRDefault="00D3093C" w:rsidP="00D3093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  <w:r w:rsidRPr="00D3093C">
        <w:rPr>
          <w:rFonts w:ascii="Times New Roman" w:eastAsia="Times New Roman" w:hAnsi="Times New Roman" w:cs="Times New Roman"/>
          <w:sz w:val="24"/>
          <w:szCs w:val="24"/>
          <w:lang w:val="el-GR"/>
        </w:rPr>
        <w:br/>
      </w:r>
    </w:p>
    <w:p w14:paraId="646AD5C7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Τ1: Συγκρότηση ομάδας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 </w:t>
      </w:r>
    </w:p>
    <w:p w14:paraId="71982076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Τ2: Σύλληψη Ομάδας</w:t>
      </w:r>
    </w:p>
    <w:p w14:paraId="74224D1E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Τ3: Επιλογή εργαλείων και εξοικείωση</w:t>
      </w:r>
    </w:p>
    <w:p w14:paraId="62F57AA6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Τ4: Διαγράμματα χρονοπρογραμματισμού</w:t>
      </w:r>
    </w:p>
    <w:p w14:paraId="7E6F0ACB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</w:rPr>
        <w:t xml:space="preserve">Τ5: </w:t>
      </w:r>
      <w:proofErr w:type="spellStart"/>
      <w:r w:rsidRPr="00D3093C">
        <w:rPr>
          <w:rFonts w:ascii="Arial" w:eastAsia="Times New Roman" w:hAnsi="Arial" w:cs="Arial"/>
          <w:color w:val="2D2D2D"/>
          <w:sz w:val="28"/>
          <w:szCs w:val="28"/>
        </w:rPr>
        <w:t>Moch</w:t>
      </w:r>
      <w:proofErr w:type="spellEnd"/>
      <w:r w:rsidRPr="00D3093C">
        <w:rPr>
          <w:rFonts w:ascii="Arial" w:eastAsia="Times New Roman" w:hAnsi="Arial" w:cs="Arial"/>
          <w:color w:val="2D2D2D"/>
          <w:sz w:val="28"/>
          <w:szCs w:val="28"/>
        </w:rPr>
        <w:t>-ups </w:t>
      </w:r>
    </w:p>
    <w:p w14:paraId="04FDFB72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</w:rPr>
        <w:t>Τ6: Use cases </w:t>
      </w:r>
    </w:p>
    <w:p w14:paraId="1EA3F4E5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Τ7: Διαγράμματα ευρωστίας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 </w:t>
      </w:r>
    </w:p>
    <w:p w14:paraId="12F6BCAD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Τ8: Διαγράμματα ακολουθίας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 </w:t>
      </w:r>
    </w:p>
    <w:p w14:paraId="1EB0F744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Τ9: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Domain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model </w:t>
      </w:r>
    </w:p>
    <w:p w14:paraId="060AAAF2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Τ10: Υλοποίηση κώδικα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 </w:t>
      </w:r>
    </w:p>
    <w:p w14:paraId="624CC514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Τ11: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Test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κώδικα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 </w:t>
      </w:r>
    </w:p>
    <w:p w14:paraId="36316ED3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Τ12: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Class</w:t>
      </w: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 xml:space="preserve"> 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diagram </w:t>
      </w:r>
    </w:p>
    <w:p w14:paraId="21757756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Τ13: Δημιουργία τεχνικών κειμένων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 </w:t>
      </w:r>
    </w:p>
    <w:p w14:paraId="326FDA30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Τ14: Κοινωνικές και νομικές διαδικασίες</w:t>
      </w:r>
      <w:r w:rsidRPr="00D3093C">
        <w:rPr>
          <w:rFonts w:ascii="Arial" w:eastAsia="Times New Roman" w:hAnsi="Arial" w:cs="Arial"/>
          <w:color w:val="2D2D2D"/>
          <w:sz w:val="28"/>
          <w:szCs w:val="28"/>
        </w:rPr>
        <w:t> </w:t>
      </w:r>
    </w:p>
    <w:p w14:paraId="081222E8" w14:textId="77777777" w:rsidR="00D3093C" w:rsidRPr="00D3093C" w:rsidRDefault="00D3093C" w:rsidP="00D3093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l-GR"/>
        </w:rPr>
      </w:pPr>
      <w:r w:rsidRPr="00D3093C">
        <w:rPr>
          <w:rFonts w:ascii="Arial" w:eastAsia="Times New Roman" w:hAnsi="Arial" w:cs="Arial"/>
          <w:color w:val="2D2D2D"/>
          <w:sz w:val="28"/>
          <w:szCs w:val="28"/>
          <w:lang w:val="el-GR"/>
        </w:rPr>
        <w:t>Τ15: Παράδοση έργου</w:t>
      </w:r>
    </w:p>
    <w:p w14:paraId="5C1F3AD0" w14:textId="77777777" w:rsidR="00765884" w:rsidRPr="00D3093C" w:rsidRDefault="00765884">
      <w:pPr>
        <w:rPr>
          <w:lang w:val="el-GR"/>
        </w:rPr>
      </w:pPr>
    </w:p>
    <w:sectPr w:rsidR="00765884" w:rsidRPr="00D3093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93C"/>
    <w:rsid w:val="00765884"/>
    <w:rsid w:val="00D30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BFC89"/>
  <w15:chartTrackingRefBased/>
  <w15:docId w15:val="{CCB0B715-0518-446C-AD24-982FBDA04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09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9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183</Words>
  <Characters>1047</Characters>
  <Application>Microsoft Office Word</Application>
  <DocSecurity>0</DocSecurity>
  <Lines>8</Lines>
  <Paragraphs>2</Paragraphs>
  <ScaleCrop>false</ScaleCrop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Λεανδρος Θ</dc:creator>
  <cp:keywords/>
  <dc:description/>
  <cp:lastModifiedBy>Λεανδρος Θ</cp:lastModifiedBy>
  <cp:revision>1</cp:revision>
  <dcterms:created xsi:type="dcterms:W3CDTF">2022-03-28T18:18:00Z</dcterms:created>
  <dcterms:modified xsi:type="dcterms:W3CDTF">2022-03-28T18:20:00Z</dcterms:modified>
</cp:coreProperties>
</file>