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7421419" wp14:textId="4B6D6079">
      <w:r w:rsidRPr="33E0F537" w:rsidR="33E0F53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Team-risk-assessment-v0.1</w:t>
      </w:r>
    </w:p>
    <w:p xmlns:wp14="http://schemas.microsoft.com/office/word/2010/wordml" w14:paraId="2C20014B" wp14:textId="753B4E6F">
      <w:r>
        <w:br/>
      </w:r>
    </w:p>
    <w:p xmlns:wp14="http://schemas.microsoft.com/office/word/2010/wordml" w14:paraId="5090811E" wp14:textId="415A882E">
      <w:r>
        <w:drawing>
          <wp:inline xmlns:wp14="http://schemas.microsoft.com/office/word/2010/wordprocessingDrawing" wp14:editId="039E870E" wp14:anchorId="585F39FD">
            <wp:extent cx="5943600" cy="3705225"/>
            <wp:effectExtent l="0" t="0" r="0" b="0"/>
            <wp:docPr id="43014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143f1019e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F3D7D4F" wp14:textId="5FC739C5">
      <w:r>
        <w:br/>
      </w:r>
    </w:p>
    <w:p xmlns:wp14="http://schemas.microsoft.com/office/word/2010/wordml" w14:paraId="44159B2D" wp14:textId="0433D69D">
      <w:r w:rsidRPr="33E0F537" w:rsidR="33E0F53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</w:t>
      </w:r>
    </w:p>
    <w:p xmlns:wp14="http://schemas.microsoft.com/office/word/2010/wordml" w:rsidP="33E0F537" w14:paraId="2C078E63" wp14:textId="7809026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18CDF"/>
    <w:rsid w:val="02818CDF"/>
    <w:rsid w:val="33E0F537"/>
    <w:rsid w:val="52D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4654"/>
  <w15:chartTrackingRefBased/>
  <w15:docId w15:val="{BDD0F5F6-D8B8-4526-A918-91141AD33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d143f1019e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2022-03-30T09:38:28.2808321Z</dcterms:created>
  <dcterms:modified xsi:type="dcterms:W3CDTF">2022-03-30T09:39:00.3532730Z</dcterms:modified>
  <dc:creator>Maritina Bakopoulou</dc:creator>
  <lastModifiedBy>Maritina Bakopoulou</lastModifiedBy>
</coreProperties>
</file>