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73139" w14:textId="77777777" w:rsidR="00242F17" w:rsidRDefault="00000000">
      <w:pPr>
        <w:pStyle w:val="Title"/>
      </w:pPr>
      <w:r>
        <w:t>Western Europe Webinar</w:t>
      </w:r>
    </w:p>
    <w:p w14:paraId="3A57313A" w14:textId="77777777" w:rsidR="00242F17" w:rsidRDefault="00000000">
      <w:pPr>
        <w:pStyle w:val="Subtitle"/>
      </w:pPr>
      <w:bookmarkStart w:id="0" w:name="_heading=h.gjdgxs" w:colFirst="0" w:colLast="0"/>
      <w:bookmarkEnd w:id="0"/>
      <w:r>
        <w:t>Data Visualizations Storyboard</w:t>
      </w:r>
    </w:p>
    <w:p w14:paraId="3A57313B" w14:textId="77777777" w:rsidR="00242F17" w:rsidRDefault="00000000">
      <w:r>
        <w:rPr>
          <w:u w:val="single"/>
        </w:rPr>
        <w:t>General Layout:</w:t>
      </w:r>
      <w:r>
        <w:t xml:space="preserve"> </w:t>
      </w:r>
    </w:p>
    <w:p w14:paraId="3A57313C" w14:textId="77777777" w:rsidR="00242F17" w:rsidRDefault="00000000">
      <w:pPr>
        <w:numPr>
          <w:ilvl w:val="0"/>
          <w:numId w:val="1"/>
        </w:numPr>
      </w:pPr>
      <w:r>
        <w:t>We need to build 2 Data Visualizations</w:t>
      </w:r>
    </w:p>
    <w:p w14:paraId="3A57313D" w14:textId="77777777" w:rsidR="00242F17" w:rsidRDefault="00000000">
      <w:pPr>
        <w:numPr>
          <w:ilvl w:val="0"/>
          <w:numId w:val="1"/>
        </w:numPr>
      </w:pPr>
      <w:r>
        <w:t xml:space="preserve">Both Data Visualization should be placed on a dark background with high contrasting colors </w:t>
      </w:r>
    </w:p>
    <w:p w14:paraId="3A57313E" w14:textId="77777777" w:rsidR="00242F17" w:rsidRDefault="00000000">
      <w:pPr>
        <w:numPr>
          <w:ilvl w:val="0"/>
          <w:numId w:val="1"/>
        </w:numPr>
      </w:pPr>
      <w:r>
        <w:t xml:space="preserve">Scales should be clearly listed </w:t>
      </w:r>
    </w:p>
    <w:p w14:paraId="3A57313F" w14:textId="77777777" w:rsidR="00242F17" w:rsidRDefault="00000000">
      <w:pPr>
        <w:numPr>
          <w:ilvl w:val="0"/>
          <w:numId w:val="1"/>
        </w:numPr>
      </w:pPr>
      <w:r>
        <w:t xml:space="preserve">Sources for data should be clearly listed </w:t>
      </w:r>
    </w:p>
    <w:p w14:paraId="3A573140" w14:textId="77777777" w:rsidR="00242F17" w:rsidRDefault="00000000">
      <w:pPr>
        <w:numPr>
          <w:ilvl w:val="0"/>
          <w:numId w:val="1"/>
        </w:numPr>
      </w:pPr>
      <w:r>
        <w:t>Each data point should have the interactive ability to list out the specific information</w:t>
      </w:r>
    </w:p>
    <w:p w14:paraId="3A573141" w14:textId="77777777" w:rsidR="00242F17" w:rsidRDefault="00242F17"/>
    <w:p w14:paraId="3A573142" w14:textId="77777777" w:rsidR="00242F17" w:rsidRDefault="00000000">
      <w:pPr>
        <w:rPr>
          <w:color w:val="FF0000"/>
        </w:rPr>
      </w:pPr>
      <w:r>
        <w:rPr>
          <w:color w:val="FF0000"/>
        </w:rPr>
        <w:t xml:space="preserve">Please note all Data Visualizations will be placed on a dark background, include </w:t>
      </w:r>
      <w:proofErr w:type="gramStart"/>
      <w:r>
        <w:rPr>
          <w:color w:val="FF0000"/>
        </w:rPr>
        <w:t>legends ,</w:t>
      </w:r>
      <w:proofErr w:type="gramEnd"/>
      <w:r>
        <w:rPr>
          <w:color w:val="FF0000"/>
        </w:rPr>
        <w:t xml:space="preserve"> scales and sources once the initial design has been approved.  </w:t>
      </w:r>
    </w:p>
    <w:p w14:paraId="3A573143" w14:textId="77777777" w:rsidR="00242F17" w:rsidRDefault="00242F17">
      <w:pPr>
        <w:rPr>
          <w:color w:val="FF0000"/>
        </w:rPr>
      </w:pPr>
    </w:p>
    <w:p w14:paraId="3A573144" w14:textId="77777777" w:rsidR="00242F17" w:rsidRDefault="00000000">
      <w:pPr>
        <w:rPr>
          <w:color w:val="FF0000"/>
        </w:rPr>
      </w:pPr>
      <w:r>
        <w:rPr>
          <w:color w:val="FF0000"/>
        </w:rPr>
        <w:t xml:space="preserve">Both Data Visualizations will then be delivered in &lt;/&gt; </w:t>
      </w:r>
      <w:proofErr w:type="spellStart"/>
      <w:r>
        <w:rPr>
          <w:color w:val="FF0000"/>
        </w:rPr>
        <w:t>iframe</w:t>
      </w:r>
      <w:proofErr w:type="spellEnd"/>
      <w:r>
        <w:rPr>
          <w:color w:val="FF0000"/>
        </w:rPr>
        <w:t xml:space="preserve"> format to be uploaded to the jacc.org website. </w:t>
      </w:r>
    </w:p>
    <w:p w14:paraId="3A573145" w14:textId="77777777" w:rsidR="00242F17" w:rsidRDefault="00242F1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5295"/>
      </w:tblGrid>
      <w:tr w:rsidR="00242F17" w14:paraId="3A573157" w14:textId="77777777">
        <w:tc>
          <w:tcPr>
            <w:tcW w:w="4065" w:type="dxa"/>
            <w:shd w:val="clear" w:color="auto" w:fill="auto"/>
            <w:tcMar>
              <w:top w:w="100" w:type="dxa"/>
              <w:left w:w="100" w:type="dxa"/>
              <w:bottom w:w="100" w:type="dxa"/>
              <w:right w:w="100" w:type="dxa"/>
            </w:tcMar>
          </w:tcPr>
          <w:p w14:paraId="3A573146" w14:textId="77777777" w:rsidR="00242F17" w:rsidRDefault="00000000">
            <w:pPr>
              <w:widowControl w:val="0"/>
              <w:pBdr>
                <w:top w:val="nil"/>
                <w:left w:val="nil"/>
                <w:bottom w:val="nil"/>
                <w:right w:val="nil"/>
                <w:between w:val="nil"/>
              </w:pBdr>
              <w:spacing w:line="240" w:lineRule="auto"/>
              <w:rPr>
                <w:b/>
                <w:u w:val="single"/>
              </w:rPr>
            </w:pPr>
            <w:r>
              <w:rPr>
                <w:b/>
                <w:u w:val="single"/>
              </w:rPr>
              <w:t>Overview:</w:t>
            </w:r>
          </w:p>
          <w:p w14:paraId="3A573147" w14:textId="77777777" w:rsidR="00242F17" w:rsidRDefault="00000000">
            <w:pPr>
              <w:widowControl w:val="0"/>
              <w:pBdr>
                <w:top w:val="nil"/>
                <w:left w:val="nil"/>
                <w:bottom w:val="nil"/>
                <w:right w:val="nil"/>
                <w:between w:val="nil"/>
              </w:pBdr>
              <w:spacing w:line="240" w:lineRule="auto"/>
              <w:rPr>
                <w:b/>
                <w:i/>
              </w:rPr>
            </w:pPr>
            <w:r>
              <w:rPr>
                <w:b/>
                <w:i/>
              </w:rPr>
              <w:t>Interactive Data Visualization #1</w:t>
            </w:r>
          </w:p>
          <w:p w14:paraId="3A573148" w14:textId="77777777" w:rsidR="00242F17" w:rsidRDefault="00000000">
            <w:pPr>
              <w:widowControl w:val="0"/>
              <w:pBdr>
                <w:top w:val="nil"/>
                <w:left w:val="nil"/>
                <w:bottom w:val="nil"/>
                <w:right w:val="nil"/>
                <w:between w:val="nil"/>
              </w:pBdr>
              <w:spacing w:line="240" w:lineRule="auto"/>
            </w:pPr>
            <w:r>
              <w:t>Comparative Analysis of Hypertensive CVD for Western Europe both genders and all ages to same Global populations 1990-2019.</w:t>
            </w:r>
          </w:p>
          <w:p w14:paraId="3A573149" w14:textId="77777777" w:rsidR="00242F17" w:rsidRDefault="00000000">
            <w:pPr>
              <w:widowControl w:val="0"/>
              <w:pBdr>
                <w:top w:val="nil"/>
                <w:left w:val="nil"/>
                <w:bottom w:val="nil"/>
                <w:right w:val="nil"/>
                <w:between w:val="nil"/>
              </w:pBdr>
              <w:spacing w:line="240" w:lineRule="auto"/>
            </w:pPr>
            <w:r>
              <w:t xml:space="preserve">This reflects the initial global trend in the reduction of Hypertensive CVD both globally and in Western </w:t>
            </w:r>
            <w:proofErr w:type="gramStart"/>
            <w:r>
              <w:t>Europe  specifically</w:t>
            </w:r>
            <w:proofErr w:type="gramEnd"/>
            <w:r>
              <w:t xml:space="preserve"> while emphasizing the disproportionate increase in recent years for Western Europe and more specifically the female population of  Western Europe. </w:t>
            </w:r>
          </w:p>
          <w:p w14:paraId="3A57314A" w14:textId="77777777" w:rsidR="00242F17" w:rsidRDefault="00242F17">
            <w:pPr>
              <w:widowControl w:val="0"/>
              <w:pBdr>
                <w:top w:val="nil"/>
                <w:left w:val="nil"/>
                <w:bottom w:val="nil"/>
                <w:right w:val="nil"/>
                <w:between w:val="nil"/>
              </w:pBdr>
              <w:spacing w:line="240" w:lineRule="auto"/>
            </w:pPr>
          </w:p>
          <w:p w14:paraId="3A57314B" w14:textId="77777777" w:rsidR="00242F17" w:rsidRDefault="00000000">
            <w:pPr>
              <w:widowControl w:val="0"/>
              <w:pBdr>
                <w:top w:val="nil"/>
                <w:left w:val="nil"/>
                <w:bottom w:val="nil"/>
                <w:right w:val="nil"/>
                <w:between w:val="nil"/>
              </w:pBdr>
              <w:spacing w:line="240" w:lineRule="auto"/>
            </w:pPr>
            <w:r>
              <w:rPr>
                <w:i/>
              </w:rPr>
              <w:t xml:space="preserve">Interactivity </w:t>
            </w:r>
            <w:r>
              <w:t xml:space="preserve">based on time </w:t>
            </w:r>
            <w:proofErr w:type="gramStart"/>
            <w:r>
              <w:t>should  show</w:t>
            </w:r>
            <w:proofErr w:type="gramEnd"/>
            <w:r>
              <w:t xml:space="preserve"> the increase in the rate in the last 5 years for Western Europe females in contrast to both global trends and males of  Western Europe.</w:t>
            </w:r>
          </w:p>
          <w:p w14:paraId="4FE85E88" w14:textId="77777777" w:rsidR="00242F17" w:rsidRDefault="00000000">
            <w:pPr>
              <w:widowControl w:val="0"/>
              <w:pBdr>
                <w:top w:val="nil"/>
                <w:left w:val="nil"/>
                <w:bottom w:val="nil"/>
                <w:right w:val="nil"/>
                <w:between w:val="nil"/>
              </w:pBdr>
              <w:spacing w:line="240" w:lineRule="auto"/>
            </w:pPr>
            <w:r>
              <w:t>*</w:t>
            </w:r>
            <w:proofErr w:type="gramStart"/>
            <w:r>
              <w:t>interactive</w:t>
            </w:r>
            <w:proofErr w:type="gramEnd"/>
            <w:r>
              <w:t xml:space="preserve"> overlap of data graph with zoom emphasis on the increase in recent years in WE population Female Hypertensive CVD</w:t>
            </w:r>
          </w:p>
          <w:p w14:paraId="5385CB41" w14:textId="77777777" w:rsidR="00F35337" w:rsidRDefault="00F35337">
            <w:pPr>
              <w:widowControl w:val="0"/>
              <w:pBdr>
                <w:top w:val="nil"/>
                <w:left w:val="nil"/>
                <w:bottom w:val="nil"/>
                <w:right w:val="nil"/>
                <w:between w:val="nil"/>
              </w:pBdr>
              <w:spacing w:line="240" w:lineRule="auto"/>
            </w:pPr>
          </w:p>
          <w:p w14:paraId="1D5D89AB" w14:textId="77777777" w:rsidR="00F35337" w:rsidRDefault="00F35337">
            <w:pPr>
              <w:widowControl w:val="0"/>
              <w:pBdr>
                <w:top w:val="nil"/>
                <w:left w:val="nil"/>
                <w:bottom w:val="nil"/>
                <w:right w:val="nil"/>
                <w:between w:val="nil"/>
              </w:pBdr>
              <w:spacing w:line="240" w:lineRule="auto"/>
            </w:pPr>
          </w:p>
          <w:p w14:paraId="3A57314C" w14:textId="4ED35B2C" w:rsidR="00F35337" w:rsidRDefault="00F35337">
            <w:pPr>
              <w:widowControl w:val="0"/>
              <w:pBdr>
                <w:top w:val="nil"/>
                <w:left w:val="nil"/>
                <w:bottom w:val="nil"/>
                <w:right w:val="nil"/>
                <w:between w:val="nil"/>
              </w:pBdr>
              <w:spacing w:line="240" w:lineRule="auto"/>
            </w:pPr>
          </w:p>
        </w:tc>
        <w:tc>
          <w:tcPr>
            <w:tcW w:w="5295" w:type="dxa"/>
            <w:shd w:val="clear" w:color="auto" w:fill="auto"/>
            <w:tcMar>
              <w:top w:w="100" w:type="dxa"/>
              <w:left w:w="100" w:type="dxa"/>
              <w:bottom w:w="100" w:type="dxa"/>
              <w:right w:w="100" w:type="dxa"/>
            </w:tcMar>
          </w:tcPr>
          <w:p w14:paraId="3A57314D" w14:textId="77777777" w:rsidR="00242F17" w:rsidRDefault="00000000">
            <w:pPr>
              <w:widowControl w:val="0"/>
              <w:pBdr>
                <w:top w:val="nil"/>
                <w:left w:val="nil"/>
                <w:bottom w:val="nil"/>
                <w:right w:val="nil"/>
                <w:between w:val="nil"/>
              </w:pBdr>
              <w:spacing w:line="240" w:lineRule="auto"/>
              <w:rPr>
                <w:b/>
                <w:u w:val="single"/>
              </w:rPr>
            </w:pPr>
            <w:r>
              <w:rPr>
                <w:b/>
                <w:u w:val="single"/>
              </w:rPr>
              <w:t>Data Set:</w:t>
            </w:r>
          </w:p>
          <w:p w14:paraId="3A57314E" w14:textId="77777777" w:rsidR="00242F17" w:rsidRDefault="00000000">
            <w:pPr>
              <w:widowControl w:val="0"/>
              <w:pBdr>
                <w:top w:val="nil"/>
                <w:left w:val="nil"/>
                <w:bottom w:val="nil"/>
                <w:right w:val="nil"/>
                <w:between w:val="nil"/>
              </w:pBdr>
              <w:spacing w:line="240" w:lineRule="auto"/>
            </w:pPr>
            <w:r>
              <w:t xml:space="preserve">This interactive will focus on the modifiable risk factors addressed in the GBD report and identified by our Webinar participants.  It will be both animated and interactive. </w:t>
            </w:r>
          </w:p>
          <w:p w14:paraId="3A57314F" w14:textId="77777777" w:rsidR="00242F17" w:rsidRDefault="00000000">
            <w:pPr>
              <w:rPr>
                <w:rFonts w:ascii="Avenir" w:eastAsia="Avenir" w:hAnsi="Avenir" w:cs="Avenir"/>
                <w:color w:val="454545"/>
                <w:sz w:val="18"/>
                <w:szCs w:val="18"/>
                <w:highlight w:val="white"/>
              </w:rPr>
            </w:pPr>
            <w:r>
              <w:t xml:space="preserve"> Initial Data Set link</w:t>
            </w:r>
            <w:r>
              <w:rPr>
                <w:rFonts w:ascii="Avenir" w:eastAsia="Avenir" w:hAnsi="Avenir" w:cs="Avenir"/>
                <w:color w:val="454545"/>
                <w:sz w:val="18"/>
                <w:szCs w:val="18"/>
                <w:highlight w:val="white"/>
              </w:rPr>
              <w:t xml:space="preserve"> </w:t>
            </w:r>
          </w:p>
          <w:p w14:paraId="3A573150" w14:textId="77777777" w:rsidR="00242F17" w:rsidRDefault="00000000">
            <w:pPr>
              <w:widowControl w:val="0"/>
              <w:pBdr>
                <w:top w:val="nil"/>
                <w:left w:val="nil"/>
                <w:bottom w:val="nil"/>
                <w:right w:val="nil"/>
                <w:between w:val="nil"/>
              </w:pBdr>
              <w:spacing w:line="240" w:lineRule="auto"/>
              <w:rPr>
                <w:rFonts w:ascii="Avenir" w:eastAsia="Avenir" w:hAnsi="Avenir" w:cs="Avenir"/>
                <w:color w:val="454545"/>
                <w:sz w:val="18"/>
                <w:szCs w:val="18"/>
                <w:highlight w:val="white"/>
              </w:rPr>
            </w:pPr>
            <w:hyperlink r:id="rId8">
              <w:r>
                <w:rPr>
                  <w:rFonts w:ascii="Avenir" w:eastAsia="Avenir" w:hAnsi="Avenir" w:cs="Avenir"/>
                  <w:color w:val="1155CC"/>
                  <w:sz w:val="18"/>
                  <w:szCs w:val="18"/>
                  <w:highlight w:val="white"/>
                  <w:u w:val="single"/>
                </w:rPr>
                <w:t>https://vizhub.healthdata.org/gbd-results?params=gbd-api-2019-permalink/2bea0aa542b8bd12980a3140b51b765d</w:t>
              </w:r>
            </w:hyperlink>
          </w:p>
          <w:p w14:paraId="3A573151" w14:textId="77777777" w:rsidR="00242F17" w:rsidRDefault="00242F17">
            <w:pPr>
              <w:widowControl w:val="0"/>
              <w:pBdr>
                <w:top w:val="nil"/>
                <w:left w:val="nil"/>
                <w:bottom w:val="nil"/>
                <w:right w:val="nil"/>
                <w:between w:val="nil"/>
              </w:pBdr>
              <w:spacing w:line="240" w:lineRule="auto"/>
              <w:rPr>
                <w:rFonts w:ascii="Avenir" w:eastAsia="Avenir" w:hAnsi="Avenir" w:cs="Avenir"/>
                <w:color w:val="454545"/>
                <w:sz w:val="18"/>
                <w:szCs w:val="18"/>
                <w:highlight w:val="white"/>
              </w:rPr>
            </w:pPr>
          </w:p>
          <w:p w14:paraId="3A573152" w14:textId="77777777" w:rsidR="00242F17" w:rsidRDefault="00000000">
            <w:pPr>
              <w:widowControl w:val="0"/>
              <w:pBdr>
                <w:top w:val="nil"/>
                <w:left w:val="nil"/>
                <w:bottom w:val="nil"/>
                <w:right w:val="nil"/>
                <w:between w:val="nil"/>
              </w:pBdr>
              <w:spacing w:line="240" w:lineRule="auto"/>
            </w:pPr>
            <w:r>
              <w:t xml:space="preserve">Here is a </w:t>
            </w:r>
            <w:hyperlink r:id="rId9">
              <w:r>
                <w:rPr>
                  <w:color w:val="1155CC"/>
                  <w:u w:val="single"/>
                </w:rPr>
                <w:t>link</w:t>
              </w:r>
            </w:hyperlink>
            <w:r>
              <w:t xml:space="preserve"> to the drafted simple version of this visualization: as seen in </w:t>
            </w:r>
            <w:proofErr w:type="spellStart"/>
            <w:r>
              <w:t>Vizhub</w:t>
            </w:r>
            <w:proofErr w:type="spellEnd"/>
            <w:r>
              <w:t xml:space="preserve">. The disaggregation of gender reflects the more significant change in the female population </w:t>
            </w:r>
            <w:proofErr w:type="gramStart"/>
            <w:r>
              <w:t>of  W.E.</w:t>
            </w:r>
            <w:proofErr w:type="gramEnd"/>
            <w:r>
              <w:t xml:space="preserve"> and a dramatic increase with age that reflects a disproportionate skew upward with age</w:t>
            </w:r>
          </w:p>
          <w:p w14:paraId="3A573153" w14:textId="77777777" w:rsidR="00242F17" w:rsidRDefault="00242F17">
            <w:pPr>
              <w:widowControl w:val="0"/>
              <w:pBdr>
                <w:top w:val="nil"/>
                <w:left w:val="nil"/>
                <w:bottom w:val="nil"/>
                <w:right w:val="nil"/>
                <w:between w:val="nil"/>
              </w:pBdr>
              <w:spacing w:line="240" w:lineRule="auto"/>
            </w:pPr>
          </w:p>
          <w:p w14:paraId="3A573154" w14:textId="77777777" w:rsidR="00242F17" w:rsidRDefault="00000000">
            <w:pPr>
              <w:widowControl w:val="0"/>
              <w:pBdr>
                <w:top w:val="nil"/>
                <w:left w:val="nil"/>
                <w:bottom w:val="nil"/>
                <w:right w:val="nil"/>
                <w:between w:val="nil"/>
              </w:pBdr>
              <w:spacing w:line="240" w:lineRule="auto"/>
            </w:pPr>
            <w:hyperlink r:id="rId10">
              <w:r>
                <w:rPr>
                  <w:color w:val="1155CC"/>
                  <w:sz w:val="20"/>
                  <w:szCs w:val="20"/>
                </w:rPr>
                <w:t xml:space="preserve"> </w:t>
              </w:r>
            </w:hyperlink>
          </w:p>
          <w:p w14:paraId="3A573155" w14:textId="77777777" w:rsidR="00242F17" w:rsidRDefault="00000000">
            <w:pPr>
              <w:widowControl w:val="0"/>
              <w:pBdr>
                <w:top w:val="nil"/>
                <w:left w:val="nil"/>
                <w:bottom w:val="nil"/>
                <w:right w:val="nil"/>
                <w:between w:val="nil"/>
              </w:pBdr>
              <w:spacing w:line="240" w:lineRule="auto"/>
            </w:pPr>
            <w:r>
              <w:t xml:space="preserve">Initial Data Set Information: </w:t>
            </w:r>
            <w:hyperlink r:id="rId11">
              <w:r>
                <w:rPr>
                  <w:color w:val="1155CC"/>
                  <w:u w:val="single"/>
                </w:rPr>
                <w:t>link</w:t>
              </w:r>
            </w:hyperlink>
            <w:r>
              <w:t xml:space="preserve"> to data set for both  visualizations and citation.</w:t>
            </w:r>
          </w:p>
          <w:p w14:paraId="3A573156" w14:textId="77777777" w:rsidR="00242F17" w:rsidRDefault="00242F17">
            <w:pPr>
              <w:widowControl w:val="0"/>
              <w:pBdr>
                <w:top w:val="nil"/>
                <w:left w:val="nil"/>
                <w:bottom w:val="nil"/>
                <w:right w:val="nil"/>
                <w:between w:val="nil"/>
              </w:pBdr>
              <w:spacing w:line="240" w:lineRule="auto"/>
            </w:pPr>
          </w:p>
        </w:tc>
      </w:tr>
      <w:tr w:rsidR="00242F17" w14:paraId="3A57315F" w14:textId="77777777">
        <w:trPr>
          <w:trHeight w:val="438"/>
        </w:trPr>
        <w:tc>
          <w:tcPr>
            <w:tcW w:w="4065" w:type="dxa"/>
            <w:shd w:val="clear" w:color="auto" w:fill="auto"/>
            <w:tcMar>
              <w:top w:w="100" w:type="dxa"/>
              <w:left w:w="100" w:type="dxa"/>
              <w:bottom w:w="100" w:type="dxa"/>
              <w:right w:w="100" w:type="dxa"/>
            </w:tcMar>
          </w:tcPr>
          <w:p w14:paraId="3A573158" w14:textId="77777777" w:rsidR="00242F17" w:rsidRDefault="00000000">
            <w:pPr>
              <w:widowControl w:val="0"/>
              <w:spacing w:line="240" w:lineRule="auto"/>
              <w:rPr>
                <w:b/>
                <w:u w:val="single"/>
              </w:rPr>
            </w:pPr>
            <w:r>
              <w:rPr>
                <w:b/>
                <w:u w:val="single"/>
              </w:rPr>
              <w:lastRenderedPageBreak/>
              <w:t>Overview:</w:t>
            </w:r>
          </w:p>
          <w:p w14:paraId="3A573159" w14:textId="77777777" w:rsidR="00242F17" w:rsidRDefault="00000000">
            <w:pPr>
              <w:widowControl w:val="0"/>
              <w:spacing w:line="240" w:lineRule="auto"/>
              <w:rPr>
                <w:b/>
                <w:i/>
              </w:rPr>
            </w:pPr>
            <w:r>
              <w:rPr>
                <w:b/>
                <w:i/>
              </w:rPr>
              <w:t>Interactive DV #2</w:t>
            </w:r>
          </w:p>
          <w:p w14:paraId="3A57315A" w14:textId="77777777" w:rsidR="00242F17" w:rsidRDefault="00000000">
            <w:pPr>
              <w:widowControl w:val="0"/>
              <w:spacing w:line="240" w:lineRule="auto"/>
            </w:pPr>
            <w:r>
              <w:t xml:space="preserve">Risk Factor High BP and </w:t>
            </w:r>
            <w:proofErr w:type="gramStart"/>
            <w:r>
              <w:t>CVD  in</w:t>
            </w:r>
            <w:proofErr w:type="gramEnd"/>
            <w:r>
              <w:t xml:space="preserve"> Western Europe is contrasted with the  global trends. The data reflects the higher death rate of CVD in the Western Europe population. Notably the higher rate for the female population. The change over time supports the idea that the education </w:t>
            </w:r>
            <w:proofErr w:type="gramStart"/>
            <w:r>
              <w:t>or  training</w:t>
            </w:r>
            <w:proofErr w:type="gramEnd"/>
            <w:r>
              <w:t xml:space="preserve"> elements may be diminishing  over time as supported by the death rate increase.</w:t>
            </w:r>
          </w:p>
        </w:tc>
        <w:tc>
          <w:tcPr>
            <w:tcW w:w="5295" w:type="dxa"/>
            <w:shd w:val="clear" w:color="auto" w:fill="auto"/>
            <w:tcMar>
              <w:top w:w="100" w:type="dxa"/>
              <w:left w:w="100" w:type="dxa"/>
              <w:bottom w:w="100" w:type="dxa"/>
              <w:right w:w="100" w:type="dxa"/>
            </w:tcMar>
          </w:tcPr>
          <w:p w14:paraId="3A57315B" w14:textId="77777777" w:rsidR="00242F17" w:rsidRDefault="00242F17">
            <w:pPr>
              <w:widowControl w:val="0"/>
              <w:spacing w:line="240" w:lineRule="auto"/>
            </w:pPr>
          </w:p>
          <w:p w14:paraId="3A57315C" w14:textId="77777777" w:rsidR="00242F17" w:rsidRDefault="00000000">
            <w:pPr>
              <w:widowControl w:val="0"/>
              <w:spacing w:line="240" w:lineRule="auto"/>
            </w:pPr>
            <w:r>
              <w:t xml:space="preserve">This DV will include raw data on the rate of CVD death associated with the higher </w:t>
            </w:r>
            <w:proofErr w:type="gramStart"/>
            <w:r>
              <w:t>BP  identified</w:t>
            </w:r>
            <w:proofErr w:type="gramEnd"/>
            <w:r>
              <w:t xml:space="preserve"> in the GBD study.  GBD  screenshot is located </w:t>
            </w:r>
            <w:hyperlink r:id="rId12">
              <w:r>
                <w:rPr>
                  <w:color w:val="1155CC"/>
                  <w:u w:val="single"/>
                </w:rPr>
                <w:t>here.</w:t>
              </w:r>
            </w:hyperlink>
            <w:r>
              <w:t xml:space="preserve"> The raw data file is located </w:t>
            </w:r>
            <w:hyperlink r:id="rId13">
              <w:r>
                <w:rPr>
                  <w:color w:val="1155CC"/>
                  <w:u w:val="single"/>
                </w:rPr>
                <w:t>here</w:t>
              </w:r>
            </w:hyperlink>
            <w:r>
              <w:t>.</w:t>
            </w:r>
          </w:p>
          <w:p w14:paraId="3A57315D" w14:textId="77777777" w:rsidR="00242F17" w:rsidRDefault="00000000">
            <w:pPr>
              <w:widowControl w:val="0"/>
              <w:spacing w:line="240" w:lineRule="auto"/>
            </w:pPr>
            <w:r>
              <w:t xml:space="preserve">Citation info is located </w:t>
            </w:r>
            <w:hyperlink r:id="rId14">
              <w:r>
                <w:rPr>
                  <w:color w:val="1155CC"/>
                  <w:u w:val="single"/>
                </w:rPr>
                <w:t>here</w:t>
              </w:r>
            </w:hyperlink>
            <w:r>
              <w:t>.</w:t>
            </w:r>
          </w:p>
          <w:p w14:paraId="3A57315E" w14:textId="77777777" w:rsidR="00242F17" w:rsidRDefault="00242F17">
            <w:pPr>
              <w:widowControl w:val="0"/>
              <w:spacing w:line="240" w:lineRule="auto"/>
            </w:pPr>
          </w:p>
        </w:tc>
      </w:tr>
    </w:tbl>
    <w:p w14:paraId="3A573160" w14:textId="77777777" w:rsidR="00242F17" w:rsidRDefault="00242F17"/>
    <w:sectPr w:rsidR="00242F17">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F8865" w14:textId="77777777" w:rsidR="009D4ACF" w:rsidRDefault="009D4ACF">
      <w:pPr>
        <w:spacing w:line="240" w:lineRule="auto"/>
      </w:pPr>
      <w:r>
        <w:separator/>
      </w:r>
    </w:p>
  </w:endnote>
  <w:endnote w:type="continuationSeparator" w:id="0">
    <w:p w14:paraId="76676C10" w14:textId="77777777" w:rsidR="009D4ACF" w:rsidRDefault="009D4A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panose1 w:val="02000503020000020003"/>
    <w:charset w:val="4D"/>
    <w:family w:val="swiss"/>
    <w:pitch w:val="variable"/>
    <w:sig w:usb0="800000AF" w:usb1="5000204A" w:usb2="00000000" w:usb3="00000000" w:csb0="0000009B"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3161" w14:textId="2D165392" w:rsidR="00242F17" w:rsidRDefault="00000000">
    <w:pPr>
      <w:jc w:val="right"/>
    </w:pPr>
    <w:r>
      <w:fldChar w:fldCharType="begin"/>
    </w:r>
    <w:r>
      <w:instrText>PAGE</w:instrText>
    </w:r>
    <w:r>
      <w:fldChar w:fldCharType="separate"/>
    </w:r>
    <w:r w:rsidR="00F353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A358E" w14:textId="77777777" w:rsidR="009D4ACF" w:rsidRDefault="009D4ACF">
      <w:pPr>
        <w:spacing w:line="240" w:lineRule="auto"/>
      </w:pPr>
      <w:r>
        <w:separator/>
      </w:r>
    </w:p>
  </w:footnote>
  <w:footnote w:type="continuationSeparator" w:id="0">
    <w:p w14:paraId="6AA01A5B" w14:textId="77777777" w:rsidR="009D4ACF" w:rsidRDefault="009D4A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75B19"/>
    <w:multiLevelType w:val="multilevel"/>
    <w:tmpl w:val="0AD60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1272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F17"/>
    <w:rsid w:val="00242F17"/>
    <w:rsid w:val="009D4ACF"/>
    <w:rsid w:val="00F3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73139"/>
  <w15:docId w15:val="{0259D1A1-505B-AB4F-861A-52D2DFFB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90F1D"/>
    <w:rPr>
      <w:color w:val="0000FF" w:themeColor="hyperlink"/>
      <w:u w:val="single"/>
    </w:rPr>
  </w:style>
  <w:style w:type="character" w:styleId="UnresolvedMention">
    <w:name w:val="Unresolved Mention"/>
    <w:basedOn w:val="DefaultParagraphFont"/>
    <w:uiPriority w:val="99"/>
    <w:semiHidden/>
    <w:unhideWhenUsed/>
    <w:rsid w:val="00490F1D"/>
    <w:rPr>
      <w:color w:val="605E5C"/>
      <w:shd w:val="clear" w:color="auto" w:fill="E1DFDD"/>
    </w:rPr>
  </w:style>
  <w:style w:type="character" w:styleId="FollowedHyperlink">
    <w:name w:val="FollowedHyperlink"/>
    <w:basedOn w:val="DefaultParagraphFont"/>
    <w:uiPriority w:val="99"/>
    <w:semiHidden/>
    <w:unhideWhenUsed/>
    <w:rsid w:val="00625111"/>
    <w:rPr>
      <w:color w:val="800080" w:themeColor="followedHyperlink"/>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vizhub.healthdata.org/gbd-results/?params=gbd-api-2019-public/db54b2a780816e52aeba79f6aebc8b53" TargetMode="External"/><Relationship Id="rId13" Type="http://schemas.openxmlformats.org/officeDocument/2006/relationships/hyperlink" Target="https://drive.google.com/file/d/1urk4jhqLopEzCL9X5BPTFRNpaDa9a3EW/view?usp=share_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2KMKRBnUMV_Sq-GdPDmarIb15EXmTt4f/view?usp=share_link2lCxgQsRPdC47bmzquFJMvZjvxAwC/view?usp=share_li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7W-5uuMnYGNwI2rX5o_PPXD4Dvw49ivz/view?usp=share_lin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ublic.flourish.studio/visualisation/11081673/" TargetMode="External"/><Relationship Id="rId4" Type="http://schemas.openxmlformats.org/officeDocument/2006/relationships/settings" Target="settings.xml"/><Relationship Id="rId9" Type="http://schemas.openxmlformats.org/officeDocument/2006/relationships/hyperlink" Target="https://drive.google.com/file/d/1ei4ZMoZ9M0gRjMYouGdCDKUyFoe42POu/view?usp=share_link" TargetMode="External"/><Relationship Id="rId14" Type="http://schemas.openxmlformats.org/officeDocument/2006/relationships/hyperlink" Target="https://drive.google.com/file/d/1PM4CLEd6fp1viWVO0578_piP4HlT9aaA/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dOfH3jUzAqOMikHm5UczoJe5Fw==">AMUW2mWk3jkP23PgwO8hWj1SYY7yP3ayq/TOa4//22ZIenEOtVZksB8rpJbCgdbeSHK9FThoEHq1P0T0+AvV85UsU5BU9LJLXxr5bNUDbnMYUUbS4KVs38PjMCmKclhAOpQUclouEafl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Shlomo Sam Spaeth</cp:lastModifiedBy>
  <cp:revision>2</cp:revision>
  <dcterms:created xsi:type="dcterms:W3CDTF">2022-11-18T05:45:00Z</dcterms:created>
  <dcterms:modified xsi:type="dcterms:W3CDTF">2023-01-02T14:45:00Z</dcterms:modified>
</cp:coreProperties>
</file>