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6EB00A" w14:textId="70F15414" w:rsidR="004171EA" w:rsidRPr="000F1492" w:rsidRDefault="009729A6" w:rsidP="000F1492">
      <w:pPr>
        <w:pStyle w:val="NormalWeb"/>
        <w:numPr>
          <w:ilvl w:val="0"/>
          <w:numId w:val="10"/>
        </w:numPr>
        <w:jc w:val="both"/>
        <w:rPr>
          <w:rFonts w:ascii="Arial" w:eastAsiaTheme="minorHAnsi" w:hAnsi="Arial" w:cs="Arial"/>
        </w:rPr>
      </w:pPr>
      <w:r>
        <w:rPr>
          <w:rFonts w:ascii="Arial" w:hAnsi="Arial" w:cs="Arial"/>
        </w:rPr>
        <w:t>Q</w:t>
      </w:r>
      <w:r w:rsidR="000F1492">
        <w:rPr>
          <w:rFonts w:ascii="Arial" w:hAnsi="Arial" w:cs="Arial"/>
        </w:rPr>
        <w:t>8.2</w:t>
      </w:r>
      <w:r>
        <w:rPr>
          <w:rFonts w:ascii="Arial" w:hAnsi="Arial" w:cs="Arial"/>
        </w:rPr>
        <w:t xml:space="preserve"> –</w:t>
      </w:r>
      <w:r w:rsidR="000F1492">
        <w:rPr>
          <w:rFonts w:ascii="Arial" w:hAnsi="Arial" w:cs="Arial"/>
        </w:rPr>
        <w:t xml:space="preserve"> Why is </w:t>
      </w:r>
      <w:r w:rsidR="000F1492">
        <w:rPr>
          <w:rFonts w:ascii="Arial" w:hAnsi="Arial" w:cs="Arial"/>
          <w:i/>
        </w:rPr>
        <w:t>tree pruning</w:t>
      </w:r>
      <w:r w:rsidR="000F1492">
        <w:rPr>
          <w:rFonts w:ascii="Arial" w:hAnsi="Arial" w:cs="Arial"/>
        </w:rPr>
        <w:t xml:space="preserve"> useful in decision tree induction? What is the drawback of using a separate set of tuples to evaluate pruning?</w:t>
      </w:r>
    </w:p>
    <w:p w14:paraId="72840B28" w14:textId="208AD44A" w:rsidR="00071BB9" w:rsidRDefault="00AC758B" w:rsidP="00071BB9">
      <w:pPr>
        <w:pStyle w:val="NormalWeb"/>
        <w:ind w:left="360" w:firstLine="360"/>
        <w:contextualSpacing/>
        <w:jc w:val="both"/>
        <w:rPr>
          <w:rFonts w:ascii="Arial" w:eastAsiaTheme="minorHAnsi" w:hAnsi="Arial" w:cs="Arial"/>
        </w:rPr>
      </w:pPr>
      <w:r>
        <w:rPr>
          <w:rFonts w:ascii="Arial" w:eastAsiaTheme="minorHAnsi" w:hAnsi="Arial" w:cs="Arial"/>
        </w:rPr>
        <w:t xml:space="preserve">Tree pruning is useful in decision tree induction, because it </w:t>
      </w:r>
      <w:r w:rsidR="00094221">
        <w:rPr>
          <w:rFonts w:ascii="Arial" w:eastAsiaTheme="minorHAnsi" w:hAnsi="Arial" w:cs="Arial"/>
        </w:rPr>
        <w:t>looks to correct the issue of noise and outliers throughout the branches of the tree. These issues may be a result of the model overfitting the training set of data and creating unnecessary branches for future data. Pruning aims to remove these excess branches and noise by statistical means, which results in more concise trees that are more efficient for processing.</w:t>
      </w:r>
    </w:p>
    <w:p w14:paraId="08FEF147" w14:textId="286D7915" w:rsidR="00071BB9" w:rsidRDefault="00071BB9" w:rsidP="00071BB9">
      <w:pPr>
        <w:pStyle w:val="NormalWeb"/>
        <w:ind w:left="360" w:firstLine="360"/>
        <w:contextualSpacing/>
        <w:jc w:val="both"/>
        <w:rPr>
          <w:rFonts w:ascii="Arial" w:eastAsiaTheme="minorHAnsi" w:hAnsi="Arial" w:cs="Arial"/>
        </w:rPr>
      </w:pPr>
      <w:r>
        <w:rPr>
          <w:rFonts w:ascii="Arial" w:eastAsiaTheme="minorHAnsi" w:hAnsi="Arial" w:cs="Arial"/>
        </w:rPr>
        <w:t xml:space="preserve">It is good to have a separate set of data available to evaluate the results of pruning; however, this may also introduce some problems as well. </w:t>
      </w:r>
      <w:r w:rsidR="00B97AAF">
        <w:rPr>
          <w:rFonts w:ascii="Arial" w:eastAsiaTheme="minorHAnsi" w:hAnsi="Arial" w:cs="Arial"/>
        </w:rPr>
        <w:t>The</w:t>
      </w:r>
      <w:r>
        <w:rPr>
          <w:rFonts w:ascii="Arial" w:eastAsiaTheme="minorHAnsi" w:hAnsi="Arial" w:cs="Arial"/>
        </w:rPr>
        <w:t xml:space="preserve"> user must ensure the second set of tuples are truly representative of the population and not impacted by skewness or additional noise prior to using it for evaluation. This may lead to a lower than expected accuracy value if the data suffers from these issues.</w:t>
      </w:r>
    </w:p>
    <w:p w14:paraId="31BF5BA9" w14:textId="77777777" w:rsidR="00071BB9" w:rsidRPr="000F1492" w:rsidRDefault="00071BB9" w:rsidP="00071BB9">
      <w:pPr>
        <w:pStyle w:val="NormalWeb"/>
        <w:ind w:left="360" w:firstLine="360"/>
        <w:contextualSpacing/>
        <w:jc w:val="both"/>
        <w:rPr>
          <w:rFonts w:ascii="Arial" w:eastAsiaTheme="minorHAnsi" w:hAnsi="Arial" w:cs="Arial"/>
        </w:rPr>
      </w:pPr>
    </w:p>
    <w:p w14:paraId="794CEA19" w14:textId="4D5A3C11" w:rsidR="000F1492" w:rsidRPr="000F1492" w:rsidRDefault="000F1492" w:rsidP="000F1492">
      <w:pPr>
        <w:pStyle w:val="NormalWeb"/>
        <w:numPr>
          <w:ilvl w:val="0"/>
          <w:numId w:val="10"/>
        </w:numPr>
        <w:jc w:val="both"/>
        <w:rPr>
          <w:rFonts w:ascii="Arial" w:eastAsiaTheme="minorHAnsi" w:hAnsi="Arial" w:cs="Arial"/>
        </w:rPr>
      </w:pPr>
      <w:r>
        <w:rPr>
          <w:rFonts w:ascii="Arial" w:hAnsi="Arial" w:cs="Arial"/>
        </w:rPr>
        <w:t xml:space="preserve">Q8.3 – Given a decision tree, you have the option of (a) </w:t>
      </w:r>
      <w:r>
        <w:rPr>
          <w:rFonts w:ascii="Arial" w:hAnsi="Arial" w:cs="Arial"/>
          <w:i/>
        </w:rPr>
        <w:t>converting</w:t>
      </w:r>
      <w:r>
        <w:rPr>
          <w:rFonts w:ascii="Arial" w:hAnsi="Arial" w:cs="Arial"/>
        </w:rPr>
        <w:t xml:space="preserve"> the decision tree to rules and then pruning the resulting rules or (b) </w:t>
      </w:r>
      <w:r>
        <w:rPr>
          <w:rFonts w:ascii="Arial" w:hAnsi="Arial" w:cs="Arial"/>
          <w:i/>
        </w:rPr>
        <w:t>pruning</w:t>
      </w:r>
      <w:r>
        <w:rPr>
          <w:rFonts w:ascii="Arial" w:hAnsi="Arial" w:cs="Arial"/>
          <w:b/>
          <w:i/>
        </w:rPr>
        <w:t xml:space="preserve"> </w:t>
      </w:r>
      <w:r>
        <w:rPr>
          <w:rFonts w:ascii="Arial" w:hAnsi="Arial" w:cs="Arial"/>
        </w:rPr>
        <w:t>the decision tree and then converting the pruned tree to rules. What advantage does (a) have over (b)?</w:t>
      </w:r>
    </w:p>
    <w:p w14:paraId="19BF2F05" w14:textId="2295885D" w:rsidR="000F1492" w:rsidRPr="000F1492" w:rsidRDefault="008377B0" w:rsidP="008377B0">
      <w:pPr>
        <w:pStyle w:val="NormalWeb"/>
        <w:ind w:left="360" w:firstLine="360"/>
        <w:jc w:val="both"/>
        <w:rPr>
          <w:rFonts w:ascii="Arial" w:eastAsiaTheme="minorHAnsi" w:hAnsi="Arial" w:cs="Arial"/>
        </w:rPr>
      </w:pPr>
      <w:r>
        <w:rPr>
          <w:rFonts w:ascii="Arial" w:eastAsiaTheme="minorHAnsi" w:hAnsi="Arial" w:cs="Arial"/>
        </w:rPr>
        <w:t>With method (a), we can estimate the accuracy of all rules and/or conditions and determine if it improves the accuracy of the model. If it does not, then it can be pruned. These methods can include class-based ordering scheme to review the accuracy. On the other hand, method (b) will result in entire subtrees and resulting rules being removed/consolidated before the accuracy of rules can be reviewed against each other to see which should be pruned.</w:t>
      </w:r>
    </w:p>
    <w:p w14:paraId="6AC6E975" w14:textId="09CE2C66" w:rsidR="000F1492" w:rsidRPr="000F1492" w:rsidRDefault="000F1492" w:rsidP="000F1492">
      <w:pPr>
        <w:pStyle w:val="NormalWeb"/>
        <w:numPr>
          <w:ilvl w:val="0"/>
          <w:numId w:val="10"/>
        </w:numPr>
        <w:jc w:val="both"/>
        <w:rPr>
          <w:rFonts w:ascii="Arial" w:eastAsiaTheme="minorHAnsi" w:hAnsi="Arial" w:cs="Arial"/>
        </w:rPr>
      </w:pPr>
      <w:r>
        <w:rPr>
          <w:rFonts w:ascii="Arial" w:hAnsi="Arial" w:cs="Arial"/>
        </w:rPr>
        <w:t xml:space="preserve">Q8.4 – It is </w:t>
      </w:r>
      <w:r w:rsidR="00903430">
        <w:rPr>
          <w:rFonts w:ascii="Arial" w:hAnsi="Arial" w:cs="Arial"/>
        </w:rPr>
        <w:t>important to calculate the worst</w:t>
      </w:r>
      <w:r>
        <w:rPr>
          <w:rFonts w:ascii="Arial" w:hAnsi="Arial" w:cs="Arial"/>
        </w:rPr>
        <w:t>-case computational complexity of the decision tree algorithm, given data set, D, the number of attributes, n, and the number of training tuples, |D|, show that the computational cost of growing a tree is at most n x |D| x log(|D|).</w:t>
      </w:r>
    </w:p>
    <w:p w14:paraId="02FDF17A" w14:textId="104FF7AD" w:rsidR="000F1492" w:rsidRDefault="00903430" w:rsidP="00903430">
      <w:pPr>
        <w:pStyle w:val="NormalWeb"/>
        <w:ind w:left="360" w:firstLine="360"/>
        <w:jc w:val="both"/>
        <w:rPr>
          <w:rFonts w:ascii="Arial" w:eastAsiaTheme="minorHAnsi" w:hAnsi="Arial" w:cs="Arial"/>
        </w:rPr>
      </w:pPr>
      <w:r>
        <w:rPr>
          <w:rFonts w:ascii="Arial" w:eastAsiaTheme="minorHAnsi" w:hAnsi="Arial" w:cs="Arial"/>
        </w:rPr>
        <w:t>The worst-</w:t>
      </w:r>
      <w:r w:rsidR="0018109D">
        <w:rPr>
          <w:rFonts w:ascii="Arial" w:eastAsiaTheme="minorHAnsi" w:hAnsi="Arial" w:cs="Arial"/>
        </w:rPr>
        <w:t xml:space="preserve">case scenario would occur when </w:t>
      </w:r>
      <w:r>
        <w:rPr>
          <w:rFonts w:ascii="Arial" w:eastAsiaTheme="minorHAnsi" w:hAnsi="Arial" w:cs="Arial"/>
        </w:rPr>
        <w:t>would occur when all available attributes have to be used to classify the tuples and there is only one tuple classified at each level of the decision tree. Therefore, each level would require the total number of attributes, n, to be multiplied by the number of tuples, |D|, on each level. Next, this would need to be repeated for every level, so we would multiple by the total number levels that would be in the decision tree, log(|D|). As a result, the worst-case scenario for computational complexity would be n x |D| x log(|D|).</w:t>
      </w:r>
    </w:p>
    <w:p w14:paraId="66DD6ECD" w14:textId="57F0AF33" w:rsidR="00D564A9" w:rsidRDefault="00D564A9" w:rsidP="00903430">
      <w:pPr>
        <w:pStyle w:val="NormalWeb"/>
        <w:ind w:left="360" w:firstLine="360"/>
        <w:jc w:val="both"/>
        <w:rPr>
          <w:rFonts w:ascii="Arial" w:eastAsiaTheme="minorHAnsi" w:hAnsi="Arial" w:cs="Arial"/>
        </w:rPr>
      </w:pPr>
    </w:p>
    <w:p w14:paraId="477E139D" w14:textId="77777777" w:rsidR="00D564A9" w:rsidRPr="000F1492" w:rsidRDefault="00D564A9" w:rsidP="00903430">
      <w:pPr>
        <w:pStyle w:val="NormalWeb"/>
        <w:ind w:left="360" w:firstLine="360"/>
        <w:jc w:val="both"/>
        <w:rPr>
          <w:rFonts w:ascii="Arial" w:eastAsiaTheme="minorHAnsi" w:hAnsi="Arial" w:cs="Arial"/>
        </w:rPr>
      </w:pPr>
    </w:p>
    <w:p w14:paraId="41B63345" w14:textId="4AC350F1" w:rsidR="000F1492" w:rsidRPr="00D564A9" w:rsidRDefault="000F1492" w:rsidP="000F1492">
      <w:pPr>
        <w:pStyle w:val="NormalWeb"/>
        <w:numPr>
          <w:ilvl w:val="0"/>
          <w:numId w:val="10"/>
        </w:numPr>
        <w:jc w:val="both"/>
        <w:rPr>
          <w:rFonts w:ascii="Arial" w:eastAsiaTheme="minorHAnsi" w:hAnsi="Arial" w:cs="Arial"/>
        </w:rPr>
      </w:pPr>
      <w:r>
        <w:rPr>
          <w:rFonts w:ascii="Arial" w:hAnsi="Arial" w:cs="Arial"/>
        </w:rPr>
        <w:lastRenderedPageBreak/>
        <w:t>Q8.5 – Given a 5-GB data set with 50 attribute</w:t>
      </w:r>
      <w:r w:rsidR="00D564A9">
        <w:rPr>
          <w:rFonts w:ascii="Arial" w:hAnsi="Arial" w:cs="Arial"/>
        </w:rPr>
        <w:t>s (each containing 100 distinct</w:t>
      </w:r>
      <w:r>
        <w:rPr>
          <w:rFonts w:ascii="Arial" w:hAnsi="Arial" w:cs="Arial"/>
        </w:rPr>
        <w:t xml:space="preserve"> values) and 512 MB of main memory in your laptop, outline an efficient method that constructs decision trees in such large data sets. Justify you answer by rough calculation of your main memory usage.</w:t>
      </w:r>
    </w:p>
    <w:p w14:paraId="2C18CDC6" w14:textId="764E8640" w:rsidR="000F1492" w:rsidRPr="000F1492" w:rsidRDefault="00D564A9" w:rsidP="00F56FD0">
      <w:pPr>
        <w:pStyle w:val="NormalWeb"/>
        <w:ind w:left="360" w:firstLine="360"/>
        <w:jc w:val="both"/>
        <w:rPr>
          <w:rFonts w:ascii="Arial" w:eastAsiaTheme="minorHAnsi" w:hAnsi="Arial" w:cs="Arial"/>
        </w:rPr>
      </w:pPr>
      <w:r>
        <w:rPr>
          <w:rFonts w:ascii="Arial" w:hAnsi="Arial" w:cs="Arial"/>
        </w:rPr>
        <w:t>For large data sets, a user could turn to the RainForest tree induction method. This could be an appropriate method for this problem, because it adapts to the amount of main memory available. It does this by creating AVC-sets for each attribute at each n</w:t>
      </w:r>
      <w:r w:rsidR="00F56FD0">
        <w:rPr>
          <w:rFonts w:ascii="Arial" w:hAnsi="Arial" w:cs="Arial"/>
        </w:rPr>
        <w:t>ode, which gives the class label count for each attribute at the node The AVC-group is then a collection of all the AVC-sets at that particular node. As a result, the size at each node would be 100 x 50 x C, where C is the number of classes present in the data set. This should fit into the main memory; however, there are further methods available to adjust this approach where the AVC-groups would not fit into main memory.</w:t>
      </w:r>
    </w:p>
    <w:p w14:paraId="53622261" w14:textId="28233705" w:rsidR="000F1492" w:rsidRPr="00BB25CF" w:rsidRDefault="000F1492" w:rsidP="000F1492">
      <w:pPr>
        <w:pStyle w:val="NormalWeb"/>
        <w:numPr>
          <w:ilvl w:val="0"/>
          <w:numId w:val="10"/>
        </w:numPr>
        <w:jc w:val="both"/>
        <w:rPr>
          <w:rFonts w:ascii="Arial" w:eastAsiaTheme="minorHAnsi" w:hAnsi="Arial" w:cs="Arial"/>
        </w:rPr>
      </w:pPr>
      <w:r>
        <w:rPr>
          <w:rFonts w:ascii="Arial" w:hAnsi="Arial" w:cs="Arial"/>
        </w:rPr>
        <w:t xml:space="preserve">Q8.9 – Design an efficient method that performs effective naïve Bayesian classification over an </w:t>
      </w:r>
      <w:r>
        <w:rPr>
          <w:rFonts w:ascii="Arial" w:hAnsi="Arial" w:cs="Arial"/>
          <w:i/>
        </w:rPr>
        <w:t>infinite</w:t>
      </w:r>
      <w:r>
        <w:rPr>
          <w:rFonts w:ascii="Arial" w:hAnsi="Arial" w:cs="Arial"/>
        </w:rPr>
        <w:t xml:space="preserve"> data stream (i.e., you can scan the data stream only once). If we wanted to discover the </w:t>
      </w:r>
      <w:r>
        <w:rPr>
          <w:rFonts w:ascii="Arial" w:hAnsi="Arial" w:cs="Arial"/>
          <w:i/>
        </w:rPr>
        <w:t>evolution</w:t>
      </w:r>
      <w:r>
        <w:rPr>
          <w:rFonts w:ascii="Arial" w:hAnsi="Arial" w:cs="Arial"/>
        </w:rPr>
        <w:t xml:space="preserve"> of such classification schemes (e.g., comparing the classification scheme at this moment with earlier schemes such as one from a week ago), what modified design would you suggest?</w:t>
      </w:r>
    </w:p>
    <w:p w14:paraId="0C3117C0" w14:textId="7B7F48E2" w:rsidR="00374AAF" w:rsidRDefault="00BB25CF" w:rsidP="00374AAF">
      <w:pPr>
        <w:pStyle w:val="NormalWeb"/>
        <w:ind w:left="360" w:firstLine="360"/>
        <w:contextualSpacing/>
        <w:jc w:val="both"/>
        <w:rPr>
          <w:rFonts w:ascii="Arial" w:hAnsi="Arial" w:cs="Arial"/>
        </w:rPr>
      </w:pPr>
      <w:r>
        <w:rPr>
          <w:rFonts w:ascii="Arial" w:hAnsi="Arial" w:cs="Arial"/>
        </w:rPr>
        <w:t xml:space="preserve">Since this is an infinite data stream that can only be scanned once, the most efficient method would be to create a table that </w:t>
      </w:r>
      <w:r w:rsidR="00732ED7">
        <w:rPr>
          <w:rFonts w:ascii="Arial" w:hAnsi="Arial" w:cs="Arial"/>
        </w:rPr>
        <w:t>collects/summarizes the count of all tuples based on the corresponding attribute and class values. This can be continuously updated to reflect the new count as more data is scanned. At any time, the desired classifications can be determined via probability calculations and naïve Bayesian classification by maximizing P(X|C</w:t>
      </w:r>
      <w:r w:rsidR="00732ED7">
        <w:rPr>
          <w:rFonts w:ascii="Arial" w:hAnsi="Arial" w:cs="Arial"/>
          <w:vertAlign w:val="subscript"/>
        </w:rPr>
        <w:t>i</w:t>
      </w:r>
      <w:r w:rsidR="00732ED7">
        <w:rPr>
          <w:rFonts w:ascii="Arial" w:hAnsi="Arial" w:cs="Arial"/>
        </w:rPr>
        <w:t>)P(C</w:t>
      </w:r>
      <w:r w:rsidR="00732ED7">
        <w:rPr>
          <w:rFonts w:ascii="Arial" w:hAnsi="Arial" w:cs="Arial"/>
          <w:vertAlign w:val="subscript"/>
        </w:rPr>
        <w:t>i</w:t>
      </w:r>
      <w:r w:rsidR="00732ED7">
        <w:rPr>
          <w:rFonts w:ascii="Arial" w:hAnsi="Arial" w:cs="Arial"/>
        </w:rPr>
        <w:t>).</w:t>
      </w:r>
    </w:p>
    <w:p w14:paraId="5D1C0E9F" w14:textId="108B291E" w:rsidR="00374AAF" w:rsidRPr="00201CE6" w:rsidRDefault="00201CE6" w:rsidP="00374AAF">
      <w:pPr>
        <w:pStyle w:val="NormalWeb"/>
        <w:ind w:left="360" w:firstLine="360"/>
        <w:contextualSpacing/>
        <w:jc w:val="both"/>
        <w:rPr>
          <w:rFonts w:ascii="Arial" w:hAnsi="Arial" w:cs="Arial"/>
        </w:rPr>
      </w:pPr>
      <w:r>
        <w:rPr>
          <w:rFonts w:ascii="Arial" w:hAnsi="Arial" w:cs="Arial"/>
        </w:rPr>
        <w:t xml:space="preserve">One method to discover the </w:t>
      </w:r>
      <w:r>
        <w:rPr>
          <w:rFonts w:ascii="Arial" w:hAnsi="Arial" w:cs="Arial"/>
          <w:i/>
        </w:rPr>
        <w:t>evolution</w:t>
      </w:r>
      <w:r>
        <w:rPr>
          <w:rFonts w:ascii="Arial" w:hAnsi="Arial" w:cs="Arial"/>
        </w:rPr>
        <w:t xml:space="preserve"> of classification schemes, would be to keep tables historical data on a running basis. For example, if we wanted to compare the data that was collected a week ago, then it would be wise to have a table that stores summarized counts for the past seven days. As another day of data is collected, then the oldest set of data in the table would be replaced with the new set of data for the day. This can be adapted for numerous timeframes (i.e. hourly, daily, weekly, monthly, yearly) depending on available memory and storage space.</w:t>
      </w:r>
    </w:p>
    <w:p w14:paraId="7FB777EE" w14:textId="1DD32C7B" w:rsidR="000F1492" w:rsidRDefault="000F1492" w:rsidP="000F1492">
      <w:pPr>
        <w:pStyle w:val="NormalWeb"/>
        <w:ind w:left="360"/>
        <w:jc w:val="both"/>
        <w:rPr>
          <w:rFonts w:ascii="Arial" w:eastAsiaTheme="minorHAnsi" w:hAnsi="Arial" w:cs="Arial"/>
        </w:rPr>
      </w:pPr>
    </w:p>
    <w:p w14:paraId="495E328A" w14:textId="3DC5B964" w:rsidR="00305D0F" w:rsidRDefault="00305D0F" w:rsidP="000F1492">
      <w:pPr>
        <w:pStyle w:val="NormalWeb"/>
        <w:ind w:left="360"/>
        <w:jc w:val="both"/>
        <w:rPr>
          <w:rFonts w:ascii="Arial" w:eastAsiaTheme="minorHAnsi" w:hAnsi="Arial" w:cs="Arial"/>
        </w:rPr>
      </w:pPr>
    </w:p>
    <w:p w14:paraId="65660253" w14:textId="1574118E" w:rsidR="00305D0F" w:rsidRDefault="00305D0F" w:rsidP="000F1492">
      <w:pPr>
        <w:pStyle w:val="NormalWeb"/>
        <w:ind w:left="360"/>
        <w:jc w:val="both"/>
        <w:rPr>
          <w:rFonts w:ascii="Arial" w:eastAsiaTheme="minorHAnsi" w:hAnsi="Arial" w:cs="Arial"/>
        </w:rPr>
      </w:pPr>
    </w:p>
    <w:p w14:paraId="20D2418A" w14:textId="3D291384" w:rsidR="00305D0F" w:rsidRDefault="00305D0F" w:rsidP="000F1492">
      <w:pPr>
        <w:pStyle w:val="NormalWeb"/>
        <w:ind w:left="360"/>
        <w:jc w:val="both"/>
        <w:rPr>
          <w:rFonts w:ascii="Arial" w:eastAsiaTheme="minorHAnsi" w:hAnsi="Arial" w:cs="Arial"/>
        </w:rPr>
      </w:pPr>
    </w:p>
    <w:p w14:paraId="6BDE7442" w14:textId="501F08DA" w:rsidR="00305D0F" w:rsidRDefault="00305D0F" w:rsidP="000F1492">
      <w:pPr>
        <w:pStyle w:val="NormalWeb"/>
        <w:ind w:left="360"/>
        <w:jc w:val="both"/>
        <w:rPr>
          <w:rFonts w:ascii="Arial" w:eastAsiaTheme="minorHAnsi" w:hAnsi="Arial" w:cs="Arial"/>
        </w:rPr>
      </w:pPr>
    </w:p>
    <w:p w14:paraId="51A37D38" w14:textId="0807A803" w:rsidR="00305D0F" w:rsidRDefault="00305D0F" w:rsidP="000F1492">
      <w:pPr>
        <w:pStyle w:val="NormalWeb"/>
        <w:ind w:left="360"/>
        <w:jc w:val="both"/>
        <w:rPr>
          <w:rFonts w:ascii="Arial" w:eastAsiaTheme="minorHAnsi" w:hAnsi="Arial" w:cs="Arial"/>
        </w:rPr>
      </w:pPr>
    </w:p>
    <w:p w14:paraId="28C52653" w14:textId="7E36248C" w:rsidR="00305D0F" w:rsidRPr="008F4CD5" w:rsidRDefault="00305D0F" w:rsidP="000F1492">
      <w:pPr>
        <w:pStyle w:val="NormalWeb"/>
        <w:ind w:left="360"/>
        <w:jc w:val="both"/>
        <w:rPr>
          <w:rFonts w:ascii="Arial" w:eastAsiaTheme="minorHAnsi" w:hAnsi="Arial" w:cs="Arial"/>
        </w:rPr>
      </w:pPr>
      <w:r w:rsidRPr="00305D0F">
        <w:rPr>
          <w:rFonts w:ascii="Arial" w:eastAsiaTheme="minorHAnsi" w:hAnsi="Arial" w:cs="Arial"/>
        </w:rPr>
        <w:drawing>
          <wp:inline distT="0" distB="0" distL="0" distR="0" wp14:anchorId="7E250B89" wp14:editId="2666CA2E">
            <wp:extent cx="5943600" cy="2537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37460"/>
                    </a:xfrm>
                    <a:prstGeom prst="rect">
                      <a:avLst/>
                    </a:prstGeom>
                  </pic:spPr>
                </pic:pic>
              </a:graphicData>
            </a:graphic>
          </wp:inline>
        </w:drawing>
      </w:r>
      <w:bookmarkStart w:id="0" w:name="_GoBack"/>
      <w:bookmarkEnd w:id="0"/>
    </w:p>
    <w:sectPr w:rsidR="00305D0F" w:rsidRPr="008F4CD5" w:rsidSect="00F544CA">
      <w:headerReference w:type="default" r:id="rId8"/>
      <w:footerReference w:type="even"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845745" w14:textId="77777777" w:rsidR="00A159A1" w:rsidRDefault="00A159A1" w:rsidP="00C14615">
      <w:r>
        <w:separator/>
      </w:r>
    </w:p>
  </w:endnote>
  <w:endnote w:type="continuationSeparator" w:id="0">
    <w:p w14:paraId="3738DEF8" w14:textId="77777777" w:rsidR="00A159A1" w:rsidRDefault="00A159A1" w:rsidP="00C146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78032644"/>
      <w:docPartObj>
        <w:docPartGallery w:val="Page Numbers (Bottom of Page)"/>
        <w:docPartUnique/>
      </w:docPartObj>
    </w:sdtPr>
    <w:sdtEndPr>
      <w:rPr>
        <w:rStyle w:val="PageNumber"/>
      </w:rPr>
    </w:sdtEndPr>
    <w:sdtContent>
      <w:p w14:paraId="30037733"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00B58C" w14:textId="77777777" w:rsidR="005F2D6B" w:rsidRDefault="005F2D6B" w:rsidP="00C146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2457089"/>
      <w:docPartObj>
        <w:docPartGallery w:val="Page Numbers (Bottom of Page)"/>
        <w:docPartUnique/>
      </w:docPartObj>
    </w:sdtPr>
    <w:sdtEndPr>
      <w:rPr>
        <w:rStyle w:val="PageNumber"/>
      </w:rPr>
    </w:sdtEndPr>
    <w:sdtContent>
      <w:p w14:paraId="1A5B6542" w14:textId="77777777" w:rsidR="005F2D6B" w:rsidRDefault="005F2D6B" w:rsidP="005F2D6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F485018" w14:textId="77777777" w:rsidR="005F2D6B" w:rsidRDefault="005F2D6B" w:rsidP="00C146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B114F9" w14:textId="77777777" w:rsidR="00A159A1" w:rsidRDefault="00A159A1" w:rsidP="00C14615">
      <w:r>
        <w:separator/>
      </w:r>
    </w:p>
  </w:footnote>
  <w:footnote w:type="continuationSeparator" w:id="0">
    <w:p w14:paraId="600A316E" w14:textId="77777777" w:rsidR="00A159A1" w:rsidRDefault="00A159A1" w:rsidP="00C146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28C5CD" w14:textId="77777777" w:rsidR="005F2D6B" w:rsidRDefault="005F2D6B" w:rsidP="00C14615">
    <w:pPr>
      <w:pStyle w:val="Header"/>
      <w:jc w:val="right"/>
      <w:rPr>
        <w:rFonts w:ascii="Arial" w:hAnsi="Arial" w:cs="Arial"/>
      </w:rPr>
    </w:pPr>
    <w:r>
      <w:rPr>
        <w:rFonts w:ascii="Arial" w:hAnsi="Arial" w:cs="Arial"/>
      </w:rPr>
      <w:t>Steven Spence</w:t>
    </w:r>
  </w:p>
  <w:p w14:paraId="713902CA" w14:textId="77777777" w:rsidR="005F2D6B" w:rsidRDefault="005F2D6B" w:rsidP="00C14615">
    <w:pPr>
      <w:pStyle w:val="Header"/>
      <w:jc w:val="right"/>
      <w:rPr>
        <w:rFonts w:ascii="Arial" w:hAnsi="Arial" w:cs="Arial"/>
      </w:rPr>
    </w:pPr>
    <w:r>
      <w:rPr>
        <w:rFonts w:ascii="Arial" w:hAnsi="Arial" w:cs="Arial"/>
      </w:rPr>
      <w:t>CS-63015-002</w:t>
    </w:r>
  </w:p>
  <w:p w14:paraId="332CFDDD" w14:textId="2A409C06" w:rsidR="005F2D6B" w:rsidRDefault="005F2D6B" w:rsidP="00C14615">
    <w:pPr>
      <w:pStyle w:val="Header"/>
      <w:jc w:val="right"/>
      <w:rPr>
        <w:rFonts w:ascii="Arial" w:hAnsi="Arial" w:cs="Arial"/>
      </w:rPr>
    </w:pPr>
    <w:r>
      <w:rPr>
        <w:rFonts w:ascii="Arial" w:hAnsi="Arial" w:cs="Arial"/>
      </w:rPr>
      <w:t>Assignment #</w:t>
    </w:r>
    <w:r w:rsidR="000F1492">
      <w:rPr>
        <w:rFonts w:ascii="Arial" w:hAnsi="Arial" w:cs="Arial"/>
      </w:rPr>
      <w:t>8</w:t>
    </w:r>
  </w:p>
  <w:p w14:paraId="6013E937" w14:textId="4F39527F" w:rsidR="005F2D6B" w:rsidRDefault="005F2D6B" w:rsidP="00C14615">
    <w:pPr>
      <w:pStyle w:val="Header"/>
      <w:jc w:val="right"/>
      <w:rPr>
        <w:rFonts w:ascii="Arial" w:hAnsi="Arial" w:cs="Arial"/>
      </w:rPr>
    </w:pPr>
    <w:r>
      <w:rPr>
        <w:rFonts w:ascii="Arial" w:hAnsi="Arial" w:cs="Arial"/>
      </w:rPr>
      <w:t xml:space="preserve">Due: October </w:t>
    </w:r>
    <w:r w:rsidR="000F1492">
      <w:rPr>
        <w:rFonts w:ascii="Arial" w:hAnsi="Arial" w:cs="Arial"/>
      </w:rPr>
      <w:t>28</w:t>
    </w:r>
    <w:r>
      <w:rPr>
        <w:rFonts w:ascii="Arial" w:hAnsi="Arial" w:cs="Arial"/>
      </w:rPr>
      <w:t>, 2018</w:t>
    </w:r>
  </w:p>
  <w:p w14:paraId="76E6CC54" w14:textId="77777777" w:rsidR="005F2D6B" w:rsidRPr="00C14615" w:rsidRDefault="005F2D6B" w:rsidP="00C14615">
    <w:pPr>
      <w:pStyle w:val="Header"/>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C11AC"/>
    <w:multiLevelType w:val="multilevel"/>
    <w:tmpl w:val="607AB2E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7702C"/>
    <w:multiLevelType w:val="hybridMultilevel"/>
    <w:tmpl w:val="6F84BC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D030FB0"/>
    <w:multiLevelType w:val="hybridMultilevel"/>
    <w:tmpl w:val="098ED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3320C0"/>
    <w:multiLevelType w:val="hybridMultilevel"/>
    <w:tmpl w:val="EF10D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DF64967"/>
    <w:multiLevelType w:val="multilevel"/>
    <w:tmpl w:val="93B86F0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F55E17"/>
    <w:multiLevelType w:val="multilevel"/>
    <w:tmpl w:val="CBE806B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4A51A9"/>
    <w:multiLevelType w:val="hybridMultilevel"/>
    <w:tmpl w:val="E19A8BB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4C00E9B"/>
    <w:multiLevelType w:val="multilevel"/>
    <w:tmpl w:val="F9EA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A17947"/>
    <w:multiLevelType w:val="hybridMultilevel"/>
    <w:tmpl w:val="C4101162"/>
    <w:lvl w:ilvl="0" w:tplc="92A663B0">
      <w:start w:val="1"/>
      <w:numFmt w:val="lowerLetter"/>
      <w:lvlText w:val="(%1)"/>
      <w:lvlJc w:val="left"/>
      <w:pPr>
        <w:ind w:left="1140" w:hanging="4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7A8534D"/>
    <w:multiLevelType w:val="hybridMultilevel"/>
    <w:tmpl w:val="FBA214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EB255AD"/>
    <w:multiLevelType w:val="multilevel"/>
    <w:tmpl w:val="4E685D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5"/>
  </w:num>
  <w:num w:numId="4">
    <w:abstractNumId w:val="3"/>
  </w:num>
  <w:num w:numId="5">
    <w:abstractNumId w:val="10"/>
  </w:num>
  <w:num w:numId="6">
    <w:abstractNumId w:val="9"/>
  </w:num>
  <w:num w:numId="7">
    <w:abstractNumId w:val="7"/>
  </w:num>
  <w:num w:numId="8">
    <w:abstractNumId w:val="0"/>
  </w:num>
  <w:num w:numId="9">
    <w:abstractNumId w:val="4"/>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C54"/>
    <w:rsid w:val="00010B59"/>
    <w:rsid w:val="000357B2"/>
    <w:rsid w:val="000372A2"/>
    <w:rsid w:val="0004083E"/>
    <w:rsid w:val="000638C4"/>
    <w:rsid w:val="00071BB9"/>
    <w:rsid w:val="00076658"/>
    <w:rsid w:val="00094221"/>
    <w:rsid w:val="000A6FD9"/>
    <w:rsid w:val="000C0705"/>
    <w:rsid w:val="000E160F"/>
    <w:rsid w:val="000E5CDF"/>
    <w:rsid w:val="000F1492"/>
    <w:rsid w:val="00111AF1"/>
    <w:rsid w:val="00126C5E"/>
    <w:rsid w:val="00126F6F"/>
    <w:rsid w:val="00132BF4"/>
    <w:rsid w:val="0014084B"/>
    <w:rsid w:val="001559A1"/>
    <w:rsid w:val="00166102"/>
    <w:rsid w:val="00174E4B"/>
    <w:rsid w:val="0018109D"/>
    <w:rsid w:val="00186A32"/>
    <w:rsid w:val="00197CEA"/>
    <w:rsid w:val="001A1AAF"/>
    <w:rsid w:val="001A4811"/>
    <w:rsid w:val="001A66F5"/>
    <w:rsid w:val="001A7D9E"/>
    <w:rsid w:val="001E1DCF"/>
    <w:rsid w:val="00201CE6"/>
    <w:rsid w:val="00207758"/>
    <w:rsid w:val="0021036F"/>
    <w:rsid w:val="00250A57"/>
    <w:rsid w:val="00257976"/>
    <w:rsid w:val="002610D8"/>
    <w:rsid w:val="00261BC3"/>
    <w:rsid w:val="002A4131"/>
    <w:rsid w:val="002F1321"/>
    <w:rsid w:val="003022F4"/>
    <w:rsid w:val="00304208"/>
    <w:rsid w:val="00305D0F"/>
    <w:rsid w:val="00326999"/>
    <w:rsid w:val="00333D1F"/>
    <w:rsid w:val="0036780B"/>
    <w:rsid w:val="00374AAF"/>
    <w:rsid w:val="00376240"/>
    <w:rsid w:val="003B6CA6"/>
    <w:rsid w:val="003B6CDD"/>
    <w:rsid w:val="003C3303"/>
    <w:rsid w:val="003D79F1"/>
    <w:rsid w:val="003E5018"/>
    <w:rsid w:val="003F2D44"/>
    <w:rsid w:val="00404482"/>
    <w:rsid w:val="0041220D"/>
    <w:rsid w:val="004171EA"/>
    <w:rsid w:val="00431AF9"/>
    <w:rsid w:val="00431D04"/>
    <w:rsid w:val="00444D84"/>
    <w:rsid w:val="00455AE6"/>
    <w:rsid w:val="00462218"/>
    <w:rsid w:val="004A4644"/>
    <w:rsid w:val="004B76F5"/>
    <w:rsid w:val="004D141A"/>
    <w:rsid w:val="004D3692"/>
    <w:rsid w:val="004D697D"/>
    <w:rsid w:val="004E4787"/>
    <w:rsid w:val="0050279D"/>
    <w:rsid w:val="00514056"/>
    <w:rsid w:val="0053209B"/>
    <w:rsid w:val="005806E0"/>
    <w:rsid w:val="00586136"/>
    <w:rsid w:val="005869ED"/>
    <w:rsid w:val="00590CA6"/>
    <w:rsid w:val="00593B34"/>
    <w:rsid w:val="005C2C2B"/>
    <w:rsid w:val="005D0930"/>
    <w:rsid w:val="005D786E"/>
    <w:rsid w:val="005F08B9"/>
    <w:rsid w:val="005F2D6B"/>
    <w:rsid w:val="006052D1"/>
    <w:rsid w:val="00612B2C"/>
    <w:rsid w:val="006327B4"/>
    <w:rsid w:val="00632F80"/>
    <w:rsid w:val="00664C7B"/>
    <w:rsid w:val="006773E3"/>
    <w:rsid w:val="00697313"/>
    <w:rsid w:val="006A2B55"/>
    <w:rsid w:val="006D12B5"/>
    <w:rsid w:val="006D2C79"/>
    <w:rsid w:val="006D2CE9"/>
    <w:rsid w:val="006D450B"/>
    <w:rsid w:val="006E5150"/>
    <w:rsid w:val="006F7F88"/>
    <w:rsid w:val="007014D4"/>
    <w:rsid w:val="007307D6"/>
    <w:rsid w:val="00732ED7"/>
    <w:rsid w:val="007359C4"/>
    <w:rsid w:val="00735CCF"/>
    <w:rsid w:val="00737B3E"/>
    <w:rsid w:val="00744418"/>
    <w:rsid w:val="007736C2"/>
    <w:rsid w:val="00792826"/>
    <w:rsid w:val="007A0E73"/>
    <w:rsid w:val="007C5C96"/>
    <w:rsid w:val="007D3B87"/>
    <w:rsid w:val="0080697F"/>
    <w:rsid w:val="0080699F"/>
    <w:rsid w:val="00824D8C"/>
    <w:rsid w:val="008377B0"/>
    <w:rsid w:val="00844E60"/>
    <w:rsid w:val="008473DB"/>
    <w:rsid w:val="008707F0"/>
    <w:rsid w:val="008A2AE6"/>
    <w:rsid w:val="008B7DAD"/>
    <w:rsid w:val="008D4F6A"/>
    <w:rsid w:val="008F4CD5"/>
    <w:rsid w:val="00900992"/>
    <w:rsid w:val="00903430"/>
    <w:rsid w:val="00905F75"/>
    <w:rsid w:val="00920B20"/>
    <w:rsid w:val="00921AAB"/>
    <w:rsid w:val="00934B6E"/>
    <w:rsid w:val="009671FA"/>
    <w:rsid w:val="009729A6"/>
    <w:rsid w:val="00993C54"/>
    <w:rsid w:val="009A4733"/>
    <w:rsid w:val="009B5BC3"/>
    <w:rsid w:val="009E519B"/>
    <w:rsid w:val="00A159A1"/>
    <w:rsid w:val="00A33FEE"/>
    <w:rsid w:val="00A346BD"/>
    <w:rsid w:val="00A61BC0"/>
    <w:rsid w:val="00A67952"/>
    <w:rsid w:val="00AB17BF"/>
    <w:rsid w:val="00AC6D4C"/>
    <w:rsid w:val="00AC758B"/>
    <w:rsid w:val="00AD0011"/>
    <w:rsid w:val="00AD3722"/>
    <w:rsid w:val="00AD40F9"/>
    <w:rsid w:val="00AE5EBB"/>
    <w:rsid w:val="00B0717F"/>
    <w:rsid w:val="00B07A04"/>
    <w:rsid w:val="00B12CAB"/>
    <w:rsid w:val="00B1453F"/>
    <w:rsid w:val="00B22B8C"/>
    <w:rsid w:val="00B36518"/>
    <w:rsid w:val="00B44283"/>
    <w:rsid w:val="00B46FD6"/>
    <w:rsid w:val="00B77505"/>
    <w:rsid w:val="00B85829"/>
    <w:rsid w:val="00B90AC6"/>
    <w:rsid w:val="00B95ADA"/>
    <w:rsid w:val="00B97AAF"/>
    <w:rsid w:val="00BA1537"/>
    <w:rsid w:val="00BB25CF"/>
    <w:rsid w:val="00BD1294"/>
    <w:rsid w:val="00BF6DF0"/>
    <w:rsid w:val="00C0114A"/>
    <w:rsid w:val="00C06656"/>
    <w:rsid w:val="00C104A8"/>
    <w:rsid w:val="00C14615"/>
    <w:rsid w:val="00C36662"/>
    <w:rsid w:val="00C65FCB"/>
    <w:rsid w:val="00CA3654"/>
    <w:rsid w:val="00CA7EF8"/>
    <w:rsid w:val="00CB7ACA"/>
    <w:rsid w:val="00CE5F4B"/>
    <w:rsid w:val="00CE7ED5"/>
    <w:rsid w:val="00D02F1A"/>
    <w:rsid w:val="00D12EC8"/>
    <w:rsid w:val="00D16389"/>
    <w:rsid w:val="00D30C69"/>
    <w:rsid w:val="00D36A99"/>
    <w:rsid w:val="00D52580"/>
    <w:rsid w:val="00D564A9"/>
    <w:rsid w:val="00D671BF"/>
    <w:rsid w:val="00D7087A"/>
    <w:rsid w:val="00D72D9F"/>
    <w:rsid w:val="00D72DA9"/>
    <w:rsid w:val="00D75EF6"/>
    <w:rsid w:val="00D935CE"/>
    <w:rsid w:val="00DC26B6"/>
    <w:rsid w:val="00DE6D57"/>
    <w:rsid w:val="00DE7018"/>
    <w:rsid w:val="00E024C0"/>
    <w:rsid w:val="00E111F3"/>
    <w:rsid w:val="00E171D0"/>
    <w:rsid w:val="00E31C97"/>
    <w:rsid w:val="00E478CE"/>
    <w:rsid w:val="00E50868"/>
    <w:rsid w:val="00E56072"/>
    <w:rsid w:val="00E72B21"/>
    <w:rsid w:val="00E93290"/>
    <w:rsid w:val="00E938F0"/>
    <w:rsid w:val="00E9498D"/>
    <w:rsid w:val="00EC1A3C"/>
    <w:rsid w:val="00EC637B"/>
    <w:rsid w:val="00EC72C0"/>
    <w:rsid w:val="00EF2517"/>
    <w:rsid w:val="00F23F8D"/>
    <w:rsid w:val="00F24578"/>
    <w:rsid w:val="00F349F0"/>
    <w:rsid w:val="00F420E6"/>
    <w:rsid w:val="00F501A9"/>
    <w:rsid w:val="00F50FE1"/>
    <w:rsid w:val="00F544CA"/>
    <w:rsid w:val="00F56FD0"/>
    <w:rsid w:val="00F574A9"/>
    <w:rsid w:val="00F76673"/>
    <w:rsid w:val="00F87DB9"/>
    <w:rsid w:val="00F97A6C"/>
    <w:rsid w:val="00FA1E6B"/>
    <w:rsid w:val="00FC3D95"/>
    <w:rsid w:val="00FC789E"/>
    <w:rsid w:val="00FE7758"/>
    <w:rsid w:val="00FF4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AC130"/>
  <w14:defaultImageDpi w14:val="32767"/>
  <w15:chartTrackingRefBased/>
  <w15:docId w15:val="{4F7A693F-9F1D-7C47-BCEE-B12727B9C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4615"/>
    <w:pPr>
      <w:tabs>
        <w:tab w:val="center" w:pos="4680"/>
        <w:tab w:val="right" w:pos="9360"/>
      </w:tabs>
    </w:pPr>
  </w:style>
  <w:style w:type="character" w:customStyle="1" w:styleId="HeaderChar">
    <w:name w:val="Header Char"/>
    <w:basedOn w:val="DefaultParagraphFont"/>
    <w:link w:val="Header"/>
    <w:uiPriority w:val="99"/>
    <w:rsid w:val="00C14615"/>
  </w:style>
  <w:style w:type="paragraph" w:styleId="Footer">
    <w:name w:val="footer"/>
    <w:basedOn w:val="Normal"/>
    <w:link w:val="FooterChar"/>
    <w:uiPriority w:val="99"/>
    <w:unhideWhenUsed/>
    <w:rsid w:val="00C14615"/>
    <w:pPr>
      <w:tabs>
        <w:tab w:val="center" w:pos="4680"/>
        <w:tab w:val="right" w:pos="9360"/>
      </w:tabs>
    </w:pPr>
  </w:style>
  <w:style w:type="character" w:customStyle="1" w:styleId="FooterChar">
    <w:name w:val="Footer Char"/>
    <w:basedOn w:val="DefaultParagraphFont"/>
    <w:link w:val="Footer"/>
    <w:uiPriority w:val="99"/>
    <w:rsid w:val="00C14615"/>
  </w:style>
  <w:style w:type="character" w:styleId="PageNumber">
    <w:name w:val="page number"/>
    <w:basedOn w:val="DefaultParagraphFont"/>
    <w:uiPriority w:val="99"/>
    <w:semiHidden/>
    <w:unhideWhenUsed/>
    <w:rsid w:val="00C14615"/>
  </w:style>
  <w:style w:type="paragraph" w:styleId="ListParagraph">
    <w:name w:val="List Paragraph"/>
    <w:basedOn w:val="Normal"/>
    <w:uiPriority w:val="34"/>
    <w:qFormat/>
    <w:rsid w:val="00C14615"/>
    <w:pPr>
      <w:ind w:left="720"/>
      <w:contextualSpacing/>
    </w:pPr>
  </w:style>
  <w:style w:type="table" w:styleId="TableGrid">
    <w:name w:val="Table Grid"/>
    <w:basedOn w:val="TableNormal"/>
    <w:uiPriority w:val="39"/>
    <w:rsid w:val="006D12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D12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53209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174E4B"/>
    <w:pPr>
      <w:spacing w:before="100" w:beforeAutospacing="1" w:after="100" w:afterAutospacing="1"/>
    </w:pPr>
    <w:rPr>
      <w:rFonts w:ascii="Times New Roman" w:eastAsia="Times New Roman" w:hAnsi="Times New Roman" w:cs="Times New Roman"/>
    </w:rPr>
  </w:style>
  <w:style w:type="table" w:styleId="PlainTable4">
    <w:name w:val="Plain Table 4"/>
    <w:basedOn w:val="TableNormal"/>
    <w:uiPriority w:val="44"/>
    <w:rsid w:val="008F4CD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001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5236">
      <w:bodyDiv w:val="1"/>
      <w:marLeft w:val="0"/>
      <w:marRight w:val="0"/>
      <w:marTop w:val="0"/>
      <w:marBottom w:val="0"/>
      <w:divBdr>
        <w:top w:val="none" w:sz="0" w:space="0" w:color="auto"/>
        <w:left w:val="none" w:sz="0" w:space="0" w:color="auto"/>
        <w:bottom w:val="none" w:sz="0" w:space="0" w:color="auto"/>
        <w:right w:val="none" w:sz="0" w:space="0" w:color="auto"/>
      </w:divBdr>
      <w:divsChild>
        <w:div w:id="710307885">
          <w:marLeft w:val="0"/>
          <w:marRight w:val="0"/>
          <w:marTop w:val="0"/>
          <w:marBottom w:val="0"/>
          <w:divBdr>
            <w:top w:val="none" w:sz="0" w:space="0" w:color="auto"/>
            <w:left w:val="none" w:sz="0" w:space="0" w:color="auto"/>
            <w:bottom w:val="none" w:sz="0" w:space="0" w:color="auto"/>
            <w:right w:val="none" w:sz="0" w:space="0" w:color="auto"/>
          </w:divBdr>
          <w:divsChild>
            <w:div w:id="1238327020">
              <w:marLeft w:val="0"/>
              <w:marRight w:val="0"/>
              <w:marTop w:val="0"/>
              <w:marBottom w:val="0"/>
              <w:divBdr>
                <w:top w:val="none" w:sz="0" w:space="0" w:color="auto"/>
                <w:left w:val="none" w:sz="0" w:space="0" w:color="auto"/>
                <w:bottom w:val="none" w:sz="0" w:space="0" w:color="auto"/>
                <w:right w:val="none" w:sz="0" w:space="0" w:color="auto"/>
              </w:divBdr>
              <w:divsChild>
                <w:div w:id="51616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080327">
      <w:bodyDiv w:val="1"/>
      <w:marLeft w:val="0"/>
      <w:marRight w:val="0"/>
      <w:marTop w:val="0"/>
      <w:marBottom w:val="0"/>
      <w:divBdr>
        <w:top w:val="none" w:sz="0" w:space="0" w:color="auto"/>
        <w:left w:val="none" w:sz="0" w:space="0" w:color="auto"/>
        <w:bottom w:val="none" w:sz="0" w:space="0" w:color="auto"/>
        <w:right w:val="none" w:sz="0" w:space="0" w:color="auto"/>
      </w:divBdr>
      <w:divsChild>
        <w:div w:id="2007203406">
          <w:marLeft w:val="0"/>
          <w:marRight w:val="0"/>
          <w:marTop w:val="0"/>
          <w:marBottom w:val="0"/>
          <w:divBdr>
            <w:top w:val="none" w:sz="0" w:space="0" w:color="auto"/>
            <w:left w:val="none" w:sz="0" w:space="0" w:color="auto"/>
            <w:bottom w:val="none" w:sz="0" w:space="0" w:color="auto"/>
            <w:right w:val="none" w:sz="0" w:space="0" w:color="auto"/>
          </w:divBdr>
          <w:divsChild>
            <w:div w:id="1982494161">
              <w:marLeft w:val="0"/>
              <w:marRight w:val="0"/>
              <w:marTop w:val="0"/>
              <w:marBottom w:val="0"/>
              <w:divBdr>
                <w:top w:val="none" w:sz="0" w:space="0" w:color="auto"/>
                <w:left w:val="none" w:sz="0" w:space="0" w:color="auto"/>
                <w:bottom w:val="none" w:sz="0" w:space="0" w:color="auto"/>
                <w:right w:val="none" w:sz="0" w:space="0" w:color="auto"/>
              </w:divBdr>
              <w:divsChild>
                <w:div w:id="194649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876015">
      <w:bodyDiv w:val="1"/>
      <w:marLeft w:val="0"/>
      <w:marRight w:val="0"/>
      <w:marTop w:val="0"/>
      <w:marBottom w:val="0"/>
      <w:divBdr>
        <w:top w:val="none" w:sz="0" w:space="0" w:color="auto"/>
        <w:left w:val="none" w:sz="0" w:space="0" w:color="auto"/>
        <w:bottom w:val="none" w:sz="0" w:space="0" w:color="auto"/>
        <w:right w:val="none" w:sz="0" w:space="0" w:color="auto"/>
      </w:divBdr>
      <w:divsChild>
        <w:div w:id="1204714108">
          <w:marLeft w:val="0"/>
          <w:marRight w:val="0"/>
          <w:marTop w:val="0"/>
          <w:marBottom w:val="0"/>
          <w:divBdr>
            <w:top w:val="none" w:sz="0" w:space="0" w:color="auto"/>
            <w:left w:val="none" w:sz="0" w:space="0" w:color="auto"/>
            <w:bottom w:val="none" w:sz="0" w:space="0" w:color="auto"/>
            <w:right w:val="none" w:sz="0" w:space="0" w:color="auto"/>
          </w:divBdr>
          <w:divsChild>
            <w:div w:id="1039622653">
              <w:marLeft w:val="0"/>
              <w:marRight w:val="0"/>
              <w:marTop w:val="0"/>
              <w:marBottom w:val="0"/>
              <w:divBdr>
                <w:top w:val="none" w:sz="0" w:space="0" w:color="auto"/>
                <w:left w:val="none" w:sz="0" w:space="0" w:color="auto"/>
                <w:bottom w:val="none" w:sz="0" w:space="0" w:color="auto"/>
                <w:right w:val="none" w:sz="0" w:space="0" w:color="auto"/>
              </w:divBdr>
              <w:divsChild>
                <w:div w:id="165035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384818">
      <w:bodyDiv w:val="1"/>
      <w:marLeft w:val="0"/>
      <w:marRight w:val="0"/>
      <w:marTop w:val="0"/>
      <w:marBottom w:val="0"/>
      <w:divBdr>
        <w:top w:val="none" w:sz="0" w:space="0" w:color="auto"/>
        <w:left w:val="none" w:sz="0" w:space="0" w:color="auto"/>
        <w:bottom w:val="none" w:sz="0" w:space="0" w:color="auto"/>
        <w:right w:val="none" w:sz="0" w:space="0" w:color="auto"/>
      </w:divBdr>
      <w:divsChild>
        <w:div w:id="864053449">
          <w:marLeft w:val="0"/>
          <w:marRight w:val="0"/>
          <w:marTop w:val="0"/>
          <w:marBottom w:val="0"/>
          <w:divBdr>
            <w:top w:val="none" w:sz="0" w:space="0" w:color="auto"/>
            <w:left w:val="none" w:sz="0" w:space="0" w:color="auto"/>
            <w:bottom w:val="none" w:sz="0" w:space="0" w:color="auto"/>
            <w:right w:val="none" w:sz="0" w:space="0" w:color="auto"/>
          </w:divBdr>
          <w:divsChild>
            <w:div w:id="1818717643">
              <w:marLeft w:val="0"/>
              <w:marRight w:val="0"/>
              <w:marTop w:val="0"/>
              <w:marBottom w:val="0"/>
              <w:divBdr>
                <w:top w:val="none" w:sz="0" w:space="0" w:color="auto"/>
                <w:left w:val="none" w:sz="0" w:space="0" w:color="auto"/>
                <w:bottom w:val="none" w:sz="0" w:space="0" w:color="auto"/>
                <w:right w:val="none" w:sz="0" w:space="0" w:color="auto"/>
              </w:divBdr>
              <w:divsChild>
                <w:div w:id="102178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510773">
      <w:bodyDiv w:val="1"/>
      <w:marLeft w:val="0"/>
      <w:marRight w:val="0"/>
      <w:marTop w:val="0"/>
      <w:marBottom w:val="0"/>
      <w:divBdr>
        <w:top w:val="none" w:sz="0" w:space="0" w:color="auto"/>
        <w:left w:val="none" w:sz="0" w:space="0" w:color="auto"/>
        <w:bottom w:val="none" w:sz="0" w:space="0" w:color="auto"/>
        <w:right w:val="none" w:sz="0" w:space="0" w:color="auto"/>
      </w:divBdr>
      <w:divsChild>
        <w:div w:id="418714683">
          <w:marLeft w:val="0"/>
          <w:marRight w:val="0"/>
          <w:marTop w:val="0"/>
          <w:marBottom w:val="0"/>
          <w:divBdr>
            <w:top w:val="none" w:sz="0" w:space="0" w:color="auto"/>
            <w:left w:val="none" w:sz="0" w:space="0" w:color="auto"/>
            <w:bottom w:val="none" w:sz="0" w:space="0" w:color="auto"/>
            <w:right w:val="none" w:sz="0" w:space="0" w:color="auto"/>
          </w:divBdr>
          <w:divsChild>
            <w:div w:id="266154642">
              <w:marLeft w:val="0"/>
              <w:marRight w:val="0"/>
              <w:marTop w:val="0"/>
              <w:marBottom w:val="0"/>
              <w:divBdr>
                <w:top w:val="none" w:sz="0" w:space="0" w:color="auto"/>
                <w:left w:val="none" w:sz="0" w:space="0" w:color="auto"/>
                <w:bottom w:val="none" w:sz="0" w:space="0" w:color="auto"/>
                <w:right w:val="none" w:sz="0" w:space="0" w:color="auto"/>
              </w:divBdr>
              <w:divsChild>
                <w:div w:id="932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350454">
      <w:bodyDiv w:val="1"/>
      <w:marLeft w:val="0"/>
      <w:marRight w:val="0"/>
      <w:marTop w:val="0"/>
      <w:marBottom w:val="0"/>
      <w:divBdr>
        <w:top w:val="none" w:sz="0" w:space="0" w:color="auto"/>
        <w:left w:val="none" w:sz="0" w:space="0" w:color="auto"/>
        <w:bottom w:val="none" w:sz="0" w:space="0" w:color="auto"/>
        <w:right w:val="none" w:sz="0" w:space="0" w:color="auto"/>
      </w:divBdr>
      <w:divsChild>
        <w:div w:id="1293171971">
          <w:marLeft w:val="0"/>
          <w:marRight w:val="0"/>
          <w:marTop w:val="0"/>
          <w:marBottom w:val="0"/>
          <w:divBdr>
            <w:top w:val="none" w:sz="0" w:space="0" w:color="auto"/>
            <w:left w:val="none" w:sz="0" w:space="0" w:color="auto"/>
            <w:bottom w:val="none" w:sz="0" w:space="0" w:color="auto"/>
            <w:right w:val="none" w:sz="0" w:space="0" w:color="auto"/>
          </w:divBdr>
          <w:divsChild>
            <w:div w:id="1360274883">
              <w:marLeft w:val="0"/>
              <w:marRight w:val="0"/>
              <w:marTop w:val="0"/>
              <w:marBottom w:val="0"/>
              <w:divBdr>
                <w:top w:val="none" w:sz="0" w:space="0" w:color="auto"/>
                <w:left w:val="none" w:sz="0" w:space="0" w:color="auto"/>
                <w:bottom w:val="none" w:sz="0" w:space="0" w:color="auto"/>
                <w:right w:val="none" w:sz="0" w:space="0" w:color="auto"/>
              </w:divBdr>
              <w:divsChild>
                <w:div w:id="2722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861783">
      <w:bodyDiv w:val="1"/>
      <w:marLeft w:val="0"/>
      <w:marRight w:val="0"/>
      <w:marTop w:val="0"/>
      <w:marBottom w:val="0"/>
      <w:divBdr>
        <w:top w:val="none" w:sz="0" w:space="0" w:color="auto"/>
        <w:left w:val="none" w:sz="0" w:space="0" w:color="auto"/>
        <w:bottom w:val="none" w:sz="0" w:space="0" w:color="auto"/>
        <w:right w:val="none" w:sz="0" w:space="0" w:color="auto"/>
      </w:divBdr>
      <w:divsChild>
        <w:div w:id="1716586688">
          <w:marLeft w:val="0"/>
          <w:marRight w:val="0"/>
          <w:marTop w:val="0"/>
          <w:marBottom w:val="0"/>
          <w:divBdr>
            <w:top w:val="none" w:sz="0" w:space="0" w:color="auto"/>
            <w:left w:val="none" w:sz="0" w:space="0" w:color="auto"/>
            <w:bottom w:val="none" w:sz="0" w:space="0" w:color="auto"/>
            <w:right w:val="none" w:sz="0" w:space="0" w:color="auto"/>
          </w:divBdr>
          <w:divsChild>
            <w:div w:id="1427073347">
              <w:marLeft w:val="0"/>
              <w:marRight w:val="0"/>
              <w:marTop w:val="0"/>
              <w:marBottom w:val="0"/>
              <w:divBdr>
                <w:top w:val="none" w:sz="0" w:space="0" w:color="auto"/>
                <w:left w:val="none" w:sz="0" w:space="0" w:color="auto"/>
                <w:bottom w:val="none" w:sz="0" w:space="0" w:color="auto"/>
                <w:right w:val="none" w:sz="0" w:space="0" w:color="auto"/>
              </w:divBdr>
              <w:divsChild>
                <w:div w:id="10247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4839">
      <w:bodyDiv w:val="1"/>
      <w:marLeft w:val="0"/>
      <w:marRight w:val="0"/>
      <w:marTop w:val="0"/>
      <w:marBottom w:val="0"/>
      <w:divBdr>
        <w:top w:val="none" w:sz="0" w:space="0" w:color="auto"/>
        <w:left w:val="none" w:sz="0" w:space="0" w:color="auto"/>
        <w:bottom w:val="none" w:sz="0" w:space="0" w:color="auto"/>
        <w:right w:val="none" w:sz="0" w:space="0" w:color="auto"/>
      </w:divBdr>
      <w:divsChild>
        <w:div w:id="1086611905">
          <w:marLeft w:val="0"/>
          <w:marRight w:val="0"/>
          <w:marTop w:val="0"/>
          <w:marBottom w:val="0"/>
          <w:divBdr>
            <w:top w:val="none" w:sz="0" w:space="0" w:color="auto"/>
            <w:left w:val="none" w:sz="0" w:space="0" w:color="auto"/>
            <w:bottom w:val="none" w:sz="0" w:space="0" w:color="auto"/>
            <w:right w:val="none" w:sz="0" w:space="0" w:color="auto"/>
          </w:divBdr>
          <w:divsChild>
            <w:div w:id="1418214856">
              <w:marLeft w:val="0"/>
              <w:marRight w:val="0"/>
              <w:marTop w:val="0"/>
              <w:marBottom w:val="0"/>
              <w:divBdr>
                <w:top w:val="none" w:sz="0" w:space="0" w:color="auto"/>
                <w:left w:val="none" w:sz="0" w:space="0" w:color="auto"/>
                <w:bottom w:val="none" w:sz="0" w:space="0" w:color="auto"/>
                <w:right w:val="none" w:sz="0" w:space="0" w:color="auto"/>
              </w:divBdr>
              <w:divsChild>
                <w:div w:id="76311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3284">
      <w:bodyDiv w:val="1"/>
      <w:marLeft w:val="0"/>
      <w:marRight w:val="0"/>
      <w:marTop w:val="0"/>
      <w:marBottom w:val="0"/>
      <w:divBdr>
        <w:top w:val="none" w:sz="0" w:space="0" w:color="auto"/>
        <w:left w:val="none" w:sz="0" w:space="0" w:color="auto"/>
        <w:bottom w:val="none" w:sz="0" w:space="0" w:color="auto"/>
        <w:right w:val="none" w:sz="0" w:space="0" w:color="auto"/>
      </w:divBdr>
    </w:div>
    <w:div w:id="1607426246">
      <w:bodyDiv w:val="1"/>
      <w:marLeft w:val="0"/>
      <w:marRight w:val="0"/>
      <w:marTop w:val="0"/>
      <w:marBottom w:val="0"/>
      <w:divBdr>
        <w:top w:val="none" w:sz="0" w:space="0" w:color="auto"/>
        <w:left w:val="none" w:sz="0" w:space="0" w:color="auto"/>
        <w:bottom w:val="none" w:sz="0" w:space="0" w:color="auto"/>
        <w:right w:val="none" w:sz="0" w:space="0" w:color="auto"/>
      </w:divBdr>
      <w:divsChild>
        <w:div w:id="1185557833">
          <w:marLeft w:val="0"/>
          <w:marRight w:val="0"/>
          <w:marTop w:val="0"/>
          <w:marBottom w:val="0"/>
          <w:divBdr>
            <w:top w:val="none" w:sz="0" w:space="0" w:color="auto"/>
            <w:left w:val="none" w:sz="0" w:space="0" w:color="auto"/>
            <w:bottom w:val="none" w:sz="0" w:space="0" w:color="auto"/>
            <w:right w:val="none" w:sz="0" w:space="0" w:color="auto"/>
          </w:divBdr>
          <w:divsChild>
            <w:div w:id="1381513188">
              <w:marLeft w:val="0"/>
              <w:marRight w:val="0"/>
              <w:marTop w:val="0"/>
              <w:marBottom w:val="0"/>
              <w:divBdr>
                <w:top w:val="none" w:sz="0" w:space="0" w:color="auto"/>
                <w:left w:val="none" w:sz="0" w:space="0" w:color="auto"/>
                <w:bottom w:val="none" w:sz="0" w:space="0" w:color="auto"/>
                <w:right w:val="none" w:sz="0" w:space="0" w:color="auto"/>
              </w:divBdr>
              <w:divsChild>
                <w:div w:id="764812209">
                  <w:marLeft w:val="0"/>
                  <w:marRight w:val="0"/>
                  <w:marTop w:val="0"/>
                  <w:marBottom w:val="0"/>
                  <w:divBdr>
                    <w:top w:val="none" w:sz="0" w:space="0" w:color="auto"/>
                    <w:left w:val="none" w:sz="0" w:space="0" w:color="auto"/>
                    <w:bottom w:val="none" w:sz="0" w:space="0" w:color="auto"/>
                    <w:right w:val="none" w:sz="0" w:space="0" w:color="auto"/>
                  </w:divBdr>
                </w:div>
              </w:divsChild>
            </w:div>
            <w:div w:id="1391617230">
              <w:marLeft w:val="0"/>
              <w:marRight w:val="0"/>
              <w:marTop w:val="0"/>
              <w:marBottom w:val="0"/>
              <w:divBdr>
                <w:top w:val="none" w:sz="0" w:space="0" w:color="auto"/>
                <w:left w:val="none" w:sz="0" w:space="0" w:color="auto"/>
                <w:bottom w:val="none" w:sz="0" w:space="0" w:color="auto"/>
                <w:right w:val="none" w:sz="0" w:space="0" w:color="auto"/>
              </w:divBdr>
              <w:divsChild>
                <w:div w:id="937251671">
                  <w:marLeft w:val="0"/>
                  <w:marRight w:val="0"/>
                  <w:marTop w:val="0"/>
                  <w:marBottom w:val="0"/>
                  <w:divBdr>
                    <w:top w:val="none" w:sz="0" w:space="0" w:color="auto"/>
                    <w:left w:val="none" w:sz="0" w:space="0" w:color="auto"/>
                    <w:bottom w:val="none" w:sz="0" w:space="0" w:color="auto"/>
                    <w:right w:val="none" w:sz="0" w:space="0" w:color="auto"/>
                  </w:divBdr>
                </w:div>
              </w:divsChild>
            </w:div>
            <w:div w:id="52900062">
              <w:marLeft w:val="0"/>
              <w:marRight w:val="0"/>
              <w:marTop w:val="0"/>
              <w:marBottom w:val="0"/>
              <w:divBdr>
                <w:top w:val="none" w:sz="0" w:space="0" w:color="auto"/>
                <w:left w:val="none" w:sz="0" w:space="0" w:color="auto"/>
                <w:bottom w:val="none" w:sz="0" w:space="0" w:color="auto"/>
                <w:right w:val="none" w:sz="0" w:space="0" w:color="auto"/>
              </w:divBdr>
              <w:divsChild>
                <w:div w:id="1524435038">
                  <w:marLeft w:val="0"/>
                  <w:marRight w:val="0"/>
                  <w:marTop w:val="0"/>
                  <w:marBottom w:val="0"/>
                  <w:divBdr>
                    <w:top w:val="none" w:sz="0" w:space="0" w:color="auto"/>
                    <w:left w:val="none" w:sz="0" w:space="0" w:color="auto"/>
                    <w:bottom w:val="none" w:sz="0" w:space="0" w:color="auto"/>
                    <w:right w:val="none" w:sz="0" w:space="0" w:color="auto"/>
                  </w:divBdr>
                </w:div>
              </w:divsChild>
            </w:div>
            <w:div w:id="990910480">
              <w:marLeft w:val="0"/>
              <w:marRight w:val="0"/>
              <w:marTop w:val="0"/>
              <w:marBottom w:val="0"/>
              <w:divBdr>
                <w:top w:val="none" w:sz="0" w:space="0" w:color="auto"/>
                <w:left w:val="none" w:sz="0" w:space="0" w:color="auto"/>
                <w:bottom w:val="none" w:sz="0" w:space="0" w:color="auto"/>
                <w:right w:val="none" w:sz="0" w:space="0" w:color="auto"/>
              </w:divBdr>
              <w:divsChild>
                <w:div w:id="1347754804">
                  <w:marLeft w:val="0"/>
                  <w:marRight w:val="0"/>
                  <w:marTop w:val="0"/>
                  <w:marBottom w:val="0"/>
                  <w:divBdr>
                    <w:top w:val="none" w:sz="0" w:space="0" w:color="auto"/>
                    <w:left w:val="none" w:sz="0" w:space="0" w:color="auto"/>
                    <w:bottom w:val="none" w:sz="0" w:space="0" w:color="auto"/>
                    <w:right w:val="none" w:sz="0" w:space="0" w:color="auto"/>
                  </w:divBdr>
                </w:div>
              </w:divsChild>
            </w:div>
            <w:div w:id="2067675767">
              <w:marLeft w:val="0"/>
              <w:marRight w:val="0"/>
              <w:marTop w:val="0"/>
              <w:marBottom w:val="0"/>
              <w:divBdr>
                <w:top w:val="none" w:sz="0" w:space="0" w:color="auto"/>
                <w:left w:val="none" w:sz="0" w:space="0" w:color="auto"/>
                <w:bottom w:val="none" w:sz="0" w:space="0" w:color="auto"/>
                <w:right w:val="none" w:sz="0" w:space="0" w:color="auto"/>
              </w:divBdr>
              <w:divsChild>
                <w:div w:id="580522859">
                  <w:marLeft w:val="0"/>
                  <w:marRight w:val="0"/>
                  <w:marTop w:val="0"/>
                  <w:marBottom w:val="0"/>
                  <w:divBdr>
                    <w:top w:val="none" w:sz="0" w:space="0" w:color="auto"/>
                    <w:left w:val="none" w:sz="0" w:space="0" w:color="auto"/>
                    <w:bottom w:val="none" w:sz="0" w:space="0" w:color="auto"/>
                    <w:right w:val="none" w:sz="0" w:space="0" w:color="auto"/>
                  </w:divBdr>
                </w:div>
              </w:divsChild>
            </w:div>
            <w:div w:id="1631353397">
              <w:marLeft w:val="0"/>
              <w:marRight w:val="0"/>
              <w:marTop w:val="0"/>
              <w:marBottom w:val="0"/>
              <w:divBdr>
                <w:top w:val="none" w:sz="0" w:space="0" w:color="auto"/>
                <w:left w:val="none" w:sz="0" w:space="0" w:color="auto"/>
                <w:bottom w:val="none" w:sz="0" w:space="0" w:color="auto"/>
                <w:right w:val="none" w:sz="0" w:space="0" w:color="auto"/>
              </w:divBdr>
              <w:divsChild>
                <w:div w:id="2059159126">
                  <w:marLeft w:val="0"/>
                  <w:marRight w:val="0"/>
                  <w:marTop w:val="0"/>
                  <w:marBottom w:val="0"/>
                  <w:divBdr>
                    <w:top w:val="none" w:sz="0" w:space="0" w:color="auto"/>
                    <w:left w:val="none" w:sz="0" w:space="0" w:color="auto"/>
                    <w:bottom w:val="none" w:sz="0" w:space="0" w:color="auto"/>
                    <w:right w:val="none" w:sz="0" w:space="0" w:color="auto"/>
                  </w:divBdr>
                </w:div>
              </w:divsChild>
            </w:div>
            <w:div w:id="1320033605">
              <w:marLeft w:val="0"/>
              <w:marRight w:val="0"/>
              <w:marTop w:val="0"/>
              <w:marBottom w:val="0"/>
              <w:divBdr>
                <w:top w:val="none" w:sz="0" w:space="0" w:color="auto"/>
                <w:left w:val="none" w:sz="0" w:space="0" w:color="auto"/>
                <w:bottom w:val="none" w:sz="0" w:space="0" w:color="auto"/>
                <w:right w:val="none" w:sz="0" w:space="0" w:color="auto"/>
              </w:divBdr>
              <w:divsChild>
                <w:div w:id="1755738545">
                  <w:marLeft w:val="0"/>
                  <w:marRight w:val="0"/>
                  <w:marTop w:val="0"/>
                  <w:marBottom w:val="0"/>
                  <w:divBdr>
                    <w:top w:val="none" w:sz="0" w:space="0" w:color="auto"/>
                    <w:left w:val="none" w:sz="0" w:space="0" w:color="auto"/>
                    <w:bottom w:val="none" w:sz="0" w:space="0" w:color="auto"/>
                    <w:right w:val="none" w:sz="0" w:space="0" w:color="auto"/>
                  </w:divBdr>
                </w:div>
              </w:divsChild>
            </w:div>
            <w:div w:id="556748476">
              <w:marLeft w:val="0"/>
              <w:marRight w:val="0"/>
              <w:marTop w:val="0"/>
              <w:marBottom w:val="0"/>
              <w:divBdr>
                <w:top w:val="none" w:sz="0" w:space="0" w:color="auto"/>
                <w:left w:val="none" w:sz="0" w:space="0" w:color="auto"/>
                <w:bottom w:val="none" w:sz="0" w:space="0" w:color="auto"/>
                <w:right w:val="none" w:sz="0" w:space="0" w:color="auto"/>
              </w:divBdr>
              <w:divsChild>
                <w:div w:id="2081905771">
                  <w:marLeft w:val="0"/>
                  <w:marRight w:val="0"/>
                  <w:marTop w:val="0"/>
                  <w:marBottom w:val="0"/>
                  <w:divBdr>
                    <w:top w:val="none" w:sz="0" w:space="0" w:color="auto"/>
                    <w:left w:val="none" w:sz="0" w:space="0" w:color="auto"/>
                    <w:bottom w:val="none" w:sz="0" w:space="0" w:color="auto"/>
                    <w:right w:val="none" w:sz="0" w:space="0" w:color="auto"/>
                  </w:divBdr>
                </w:div>
              </w:divsChild>
            </w:div>
            <w:div w:id="2114739853">
              <w:marLeft w:val="0"/>
              <w:marRight w:val="0"/>
              <w:marTop w:val="0"/>
              <w:marBottom w:val="0"/>
              <w:divBdr>
                <w:top w:val="none" w:sz="0" w:space="0" w:color="auto"/>
                <w:left w:val="none" w:sz="0" w:space="0" w:color="auto"/>
                <w:bottom w:val="none" w:sz="0" w:space="0" w:color="auto"/>
                <w:right w:val="none" w:sz="0" w:space="0" w:color="auto"/>
              </w:divBdr>
              <w:divsChild>
                <w:div w:id="317004428">
                  <w:marLeft w:val="0"/>
                  <w:marRight w:val="0"/>
                  <w:marTop w:val="0"/>
                  <w:marBottom w:val="0"/>
                  <w:divBdr>
                    <w:top w:val="none" w:sz="0" w:space="0" w:color="auto"/>
                    <w:left w:val="none" w:sz="0" w:space="0" w:color="auto"/>
                    <w:bottom w:val="none" w:sz="0" w:space="0" w:color="auto"/>
                    <w:right w:val="none" w:sz="0" w:space="0" w:color="auto"/>
                  </w:divBdr>
                </w:div>
              </w:divsChild>
            </w:div>
            <w:div w:id="811677863">
              <w:marLeft w:val="0"/>
              <w:marRight w:val="0"/>
              <w:marTop w:val="0"/>
              <w:marBottom w:val="0"/>
              <w:divBdr>
                <w:top w:val="none" w:sz="0" w:space="0" w:color="auto"/>
                <w:left w:val="none" w:sz="0" w:space="0" w:color="auto"/>
                <w:bottom w:val="none" w:sz="0" w:space="0" w:color="auto"/>
                <w:right w:val="none" w:sz="0" w:space="0" w:color="auto"/>
              </w:divBdr>
              <w:divsChild>
                <w:div w:id="1835414873">
                  <w:marLeft w:val="0"/>
                  <w:marRight w:val="0"/>
                  <w:marTop w:val="0"/>
                  <w:marBottom w:val="0"/>
                  <w:divBdr>
                    <w:top w:val="none" w:sz="0" w:space="0" w:color="auto"/>
                    <w:left w:val="none" w:sz="0" w:space="0" w:color="auto"/>
                    <w:bottom w:val="none" w:sz="0" w:space="0" w:color="auto"/>
                    <w:right w:val="none" w:sz="0" w:space="0" w:color="auto"/>
                  </w:divBdr>
                </w:div>
              </w:divsChild>
            </w:div>
            <w:div w:id="447165716">
              <w:marLeft w:val="0"/>
              <w:marRight w:val="0"/>
              <w:marTop w:val="0"/>
              <w:marBottom w:val="0"/>
              <w:divBdr>
                <w:top w:val="none" w:sz="0" w:space="0" w:color="auto"/>
                <w:left w:val="none" w:sz="0" w:space="0" w:color="auto"/>
                <w:bottom w:val="none" w:sz="0" w:space="0" w:color="auto"/>
                <w:right w:val="none" w:sz="0" w:space="0" w:color="auto"/>
              </w:divBdr>
              <w:divsChild>
                <w:div w:id="16004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720651">
      <w:bodyDiv w:val="1"/>
      <w:marLeft w:val="0"/>
      <w:marRight w:val="0"/>
      <w:marTop w:val="0"/>
      <w:marBottom w:val="0"/>
      <w:divBdr>
        <w:top w:val="none" w:sz="0" w:space="0" w:color="auto"/>
        <w:left w:val="none" w:sz="0" w:space="0" w:color="auto"/>
        <w:bottom w:val="none" w:sz="0" w:space="0" w:color="auto"/>
        <w:right w:val="none" w:sz="0" w:space="0" w:color="auto"/>
      </w:divBdr>
      <w:divsChild>
        <w:div w:id="1044788110">
          <w:marLeft w:val="0"/>
          <w:marRight w:val="0"/>
          <w:marTop w:val="0"/>
          <w:marBottom w:val="0"/>
          <w:divBdr>
            <w:top w:val="none" w:sz="0" w:space="0" w:color="auto"/>
            <w:left w:val="none" w:sz="0" w:space="0" w:color="auto"/>
            <w:bottom w:val="none" w:sz="0" w:space="0" w:color="auto"/>
            <w:right w:val="none" w:sz="0" w:space="0" w:color="auto"/>
          </w:divBdr>
          <w:divsChild>
            <w:div w:id="860823219">
              <w:marLeft w:val="0"/>
              <w:marRight w:val="0"/>
              <w:marTop w:val="0"/>
              <w:marBottom w:val="0"/>
              <w:divBdr>
                <w:top w:val="none" w:sz="0" w:space="0" w:color="auto"/>
                <w:left w:val="none" w:sz="0" w:space="0" w:color="auto"/>
                <w:bottom w:val="none" w:sz="0" w:space="0" w:color="auto"/>
                <w:right w:val="none" w:sz="0" w:space="0" w:color="auto"/>
              </w:divBdr>
              <w:divsChild>
                <w:div w:id="4949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77625">
      <w:bodyDiv w:val="1"/>
      <w:marLeft w:val="0"/>
      <w:marRight w:val="0"/>
      <w:marTop w:val="0"/>
      <w:marBottom w:val="0"/>
      <w:divBdr>
        <w:top w:val="none" w:sz="0" w:space="0" w:color="auto"/>
        <w:left w:val="none" w:sz="0" w:space="0" w:color="auto"/>
        <w:bottom w:val="none" w:sz="0" w:space="0" w:color="auto"/>
        <w:right w:val="none" w:sz="0" w:space="0" w:color="auto"/>
      </w:divBdr>
      <w:divsChild>
        <w:div w:id="965623505">
          <w:marLeft w:val="0"/>
          <w:marRight w:val="0"/>
          <w:marTop w:val="0"/>
          <w:marBottom w:val="0"/>
          <w:divBdr>
            <w:top w:val="none" w:sz="0" w:space="0" w:color="auto"/>
            <w:left w:val="none" w:sz="0" w:space="0" w:color="auto"/>
            <w:bottom w:val="none" w:sz="0" w:space="0" w:color="auto"/>
            <w:right w:val="none" w:sz="0" w:space="0" w:color="auto"/>
          </w:divBdr>
          <w:divsChild>
            <w:div w:id="448398941">
              <w:marLeft w:val="0"/>
              <w:marRight w:val="0"/>
              <w:marTop w:val="0"/>
              <w:marBottom w:val="0"/>
              <w:divBdr>
                <w:top w:val="none" w:sz="0" w:space="0" w:color="auto"/>
                <w:left w:val="none" w:sz="0" w:space="0" w:color="auto"/>
                <w:bottom w:val="none" w:sz="0" w:space="0" w:color="auto"/>
                <w:right w:val="none" w:sz="0" w:space="0" w:color="auto"/>
              </w:divBdr>
              <w:divsChild>
                <w:div w:id="1581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50546">
      <w:bodyDiv w:val="1"/>
      <w:marLeft w:val="0"/>
      <w:marRight w:val="0"/>
      <w:marTop w:val="0"/>
      <w:marBottom w:val="0"/>
      <w:divBdr>
        <w:top w:val="none" w:sz="0" w:space="0" w:color="auto"/>
        <w:left w:val="none" w:sz="0" w:space="0" w:color="auto"/>
        <w:bottom w:val="none" w:sz="0" w:space="0" w:color="auto"/>
        <w:right w:val="none" w:sz="0" w:space="0" w:color="auto"/>
      </w:divBdr>
      <w:divsChild>
        <w:div w:id="2086535725">
          <w:marLeft w:val="0"/>
          <w:marRight w:val="0"/>
          <w:marTop w:val="0"/>
          <w:marBottom w:val="0"/>
          <w:divBdr>
            <w:top w:val="none" w:sz="0" w:space="0" w:color="auto"/>
            <w:left w:val="none" w:sz="0" w:space="0" w:color="auto"/>
            <w:bottom w:val="none" w:sz="0" w:space="0" w:color="auto"/>
            <w:right w:val="none" w:sz="0" w:space="0" w:color="auto"/>
          </w:divBdr>
          <w:divsChild>
            <w:div w:id="187564856">
              <w:marLeft w:val="0"/>
              <w:marRight w:val="0"/>
              <w:marTop w:val="0"/>
              <w:marBottom w:val="0"/>
              <w:divBdr>
                <w:top w:val="none" w:sz="0" w:space="0" w:color="auto"/>
                <w:left w:val="none" w:sz="0" w:space="0" w:color="auto"/>
                <w:bottom w:val="none" w:sz="0" w:space="0" w:color="auto"/>
                <w:right w:val="none" w:sz="0" w:space="0" w:color="auto"/>
              </w:divBdr>
              <w:divsChild>
                <w:div w:id="6149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441</TotalTime>
  <Pages>3</Pages>
  <Words>733</Words>
  <Characters>4179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Spence, Steven</dc:creator>
  <cp:keywords/>
  <dc:description/>
  <cp:lastModifiedBy>Spence, Steven</cp:lastModifiedBy>
  <cp:revision>41</cp:revision>
  <dcterms:created xsi:type="dcterms:W3CDTF">2018-10-05T19:08:00Z</dcterms:created>
  <dcterms:modified xsi:type="dcterms:W3CDTF">2018-10-28T16:42:00Z</dcterms:modified>
</cp:coreProperties>
</file>