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1EF8" w14:textId="77777777" w:rsidR="00C52222" w:rsidRDefault="00C52222"/>
    <w:tbl>
      <w:tblPr>
        <w:tblW w:w="5000" w:type="pct"/>
        <w:jc w:val="center"/>
        <w:tblLayout w:type="fixed"/>
        <w:tblLook w:val="04A0" w:firstRow="1" w:lastRow="0" w:firstColumn="1" w:lastColumn="0" w:noHBand="0" w:noVBand="1"/>
      </w:tblPr>
      <w:tblGrid>
        <w:gridCol w:w="9242"/>
      </w:tblGrid>
      <w:tr w:rsidR="00C52222" w14:paraId="380C504C" w14:textId="77777777">
        <w:trPr>
          <w:jc w:val="center"/>
        </w:trPr>
        <w:tc>
          <w:tcPr>
            <w:tcW w:w="9026" w:type="dxa"/>
            <w:shd w:val="clear" w:color="auto" w:fill="1B2A4A"/>
          </w:tcPr>
          <w:p w14:paraId="42261BE9" w14:textId="77777777" w:rsidR="00C52222" w:rsidRDefault="00000000">
            <w:pPr>
              <w:spacing w:before="440"/>
              <w:jc w:val="center"/>
            </w:pPr>
            <w:r>
              <w:rPr>
                <w:rFonts w:ascii="Segoe UI Semibold" w:hAnsi="Segoe UI Semibold"/>
                <w:b/>
                <w:color w:val="FFFFFF"/>
                <w:sz w:val="80"/>
              </w:rPr>
              <w:t>ASTROSAGE</w:t>
            </w:r>
          </w:p>
          <w:p w14:paraId="4B099163" w14:textId="77777777" w:rsidR="00C52222" w:rsidRDefault="00000000">
            <w:pPr>
              <w:jc w:val="center"/>
            </w:pPr>
            <w:r>
              <w:rPr>
                <w:color w:val="C3CCE6"/>
                <w:sz w:val="34"/>
              </w:rPr>
              <w:t>Call Centre Performance Analysis</w:t>
            </w:r>
          </w:p>
          <w:p w14:paraId="491B5157" w14:textId="77777777" w:rsidR="00C52222" w:rsidRDefault="00000000">
            <w:pPr>
              <w:spacing w:after="440"/>
              <w:jc w:val="center"/>
            </w:pPr>
            <w:r>
              <w:rPr>
                <w:color w:val="9AA8D0"/>
                <w:sz w:val="22"/>
              </w:rPr>
              <w:t>Spreadsheet Analytics Project</w:t>
            </w:r>
          </w:p>
        </w:tc>
      </w:tr>
    </w:tbl>
    <w:p w14:paraId="4B713758" w14:textId="77777777" w:rsidR="00C52222" w:rsidRDefault="00C52222"/>
    <w:p w14:paraId="51650C99" w14:textId="77777777" w:rsidR="00C52222" w:rsidRDefault="00000000">
      <w:pPr>
        <w:jc w:val="center"/>
      </w:pPr>
      <w:r>
        <w:rPr>
          <w:i/>
          <w:color w:val="555A66"/>
          <w:sz w:val="22"/>
        </w:rPr>
        <w:t>An end-to-end analysis of 28,027 customer consultations - data cleaning, KPI modelling, an interactive dashboard, and data-driven investment recommendations.</w:t>
      </w:r>
    </w:p>
    <w:p w14:paraId="2CA13D6C" w14:textId="77777777" w:rsidR="00C52222" w:rsidRDefault="00C52222"/>
    <w:tbl>
      <w:tblPr>
        <w:tblW w:w="5000" w:type="pct"/>
        <w:jc w:val="center"/>
        <w:tblLayout w:type="fixed"/>
        <w:tblLook w:val="04A0" w:firstRow="1" w:lastRow="0" w:firstColumn="1" w:lastColumn="0" w:noHBand="0" w:noVBand="1"/>
      </w:tblPr>
      <w:tblGrid>
        <w:gridCol w:w="2576"/>
        <w:gridCol w:w="6666"/>
      </w:tblGrid>
      <w:tr w:rsidR="00C52222" w14:paraId="53740312" w14:textId="77777777">
        <w:trPr>
          <w:jc w:val="center"/>
        </w:trPr>
        <w:tc>
          <w:tcPr>
            <w:tcW w:w="2448" w:type="dxa"/>
            <w:shd w:val="clear" w:color="auto" w:fill="E9EDF6"/>
          </w:tcPr>
          <w:p w14:paraId="40BE2B08" w14:textId="77777777" w:rsidR="00C52222" w:rsidRDefault="00000000">
            <w:pPr>
              <w:ind w:left="80"/>
            </w:pPr>
            <w:r>
              <w:rPr>
                <w:b/>
                <w:color w:val="212D68"/>
                <w:sz w:val="20"/>
              </w:rPr>
              <w:t>Dataset</w:t>
            </w:r>
          </w:p>
        </w:tc>
        <w:tc>
          <w:tcPr>
            <w:tcW w:w="6336" w:type="dxa"/>
          </w:tcPr>
          <w:p w14:paraId="5A85A0BB" w14:textId="77777777" w:rsidR="00C52222" w:rsidRDefault="00000000">
            <w:pPr>
              <w:ind w:left="80"/>
            </w:pPr>
            <w:r>
              <w:rPr>
                <w:color w:val="1B2A4A"/>
                <w:sz w:val="20"/>
              </w:rPr>
              <w:t>28,027 consultations | 35 attributes | Dec 2023 - Jan 2024</w:t>
            </w:r>
          </w:p>
        </w:tc>
      </w:tr>
      <w:tr w:rsidR="00C52222" w14:paraId="4093B364" w14:textId="77777777">
        <w:trPr>
          <w:jc w:val="center"/>
        </w:trPr>
        <w:tc>
          <w:tcPr>
            <w:tcW w:w="2448" w:type="dxa"/>
            <w:shd w:val="clear" w:color="auto" w:fill="E9EDF6"/>
          </w:tcPr>
          <w:p w14:paraId="24A69AEA" w14:textId="77777777" w:rsidR="00C52222" w:rsidRDefault="00000000">
            <w:pPr>
              <w:ind w:left="80"/>
            </w:pPr>
            <w:r>
              <w:rPr>
                <w:b/>
                <w:color w:val="212D68"/>
                <w:sz w:val="20"/>
              </w:rPr>
              <w:t>Scope</w:t>
            </w:r>
          </w:p>
        </w:tc>
        <w:tc>
          <w:tcPr>
            <w:tcW w:w="6336" w:type="dxa"/>
          </w:tcPr>
          <w:p w14:paraId="2691C087" w14:textId="77777777" w:rsidR="00C52222" w:rsidRDefault="00000000">
            <w:pPr>
              <w:ind w:left="80"/>
            </w:pPr>
            <w:r>
              <w:rPr>
                <w:color w:val="1B2A4A"/>
                <w:sz w:val="20"/>
              </w:rPr>
              <w:t>14 objective + 10 subjective questions</w:t>
            </w:r>
          </w:p>
        </w:tc>
      </w:tr>
      <w:tr w:rsidR="00C52222" w14:paraId="6366E987" w14:textId="77777777">
        <w:trPr>
          <w:jc w:val="center"/>
        </w:trPr>
        <w:tc>
          <w:tcPr>
            <w:tcW w:w="2448" w:type="dxa"/>
            <w:shd w:val="clear" w:color="auto" w:fill="E9EDF6"/>
          </w:tcPr>
          <w:p w14:paraId="7D55CD94" w14:textId="77777777" w:rsidR="00C52222" w:rsidRDefault="00000000">
            <w:pPr>
              <w:ind w:left="80"/>
            </w:pPr>
            <w:r>
              <w:rPr>
                <w:b/>
                <w:color w:val="212D68"/>
                <w:sz w:val="20"/>
              </w:rPr>
              <w:t>Deliverables</w:t>
            </w:r>
          </w:p>
        </w:tc>
        <w:tc>
          <w:tcPr>
            <w:tcW w:w="6336" w:type="dxa"/>
          </w:tcPr>
          <w:p w14:paraId="5FBCA731" w14:textId="77777777" w:rsidR="00C52222" w:rsidRDefault="00000000">
            <w:pPr>
              <w:ind w:left="80"/>
            </w:pPr>
            <w:r>
              <w:rPr>
                <w:color w:val="1B2A4A"/>
                <w:sz w:val="20"/>
              </w:rPr>
              <w:t>Excel workbook, this report, and a presentation</w:t>
            </w:r>
          </w:p>
        </w:tc>
      </w:tr>
      <w:tr w:rsidR="00C52222" w14:paraId="66018DC1" w14:textId="77777777">
        <w:trPr>
          <w:jc w:val="center"/>
        </w:trPr>
        <w:tc>
          <w:tcPr>
            <w:tcW w:w="2448" w:type="dxa"/>
            <w:shd w:val="clear" w:color="auto" w:fill="E9EDF6"/>
          </w:tcPr>
          <w:p w14:paraId="7E19BB01" w14:textId="77777777" w:rsidR="00C52222" w:rsidRDefault="00000000">
            <w:pPr>
              <w:ind w:left="80"/>
            </w:pPr>
            <w:r>
              <w:rPr>
                <w:b/>
                <w:color w:val="212D68"/>
                <w:sz w:val="20"/>
              </w:rPr>
              <w:t>Prepared for</w:t>
            </w:r>
          </w:p>
        </w:tc>
        <w:tc>
          <w:tcPr>
            <w:tcW w:w="6336" w:type="dxa"/>
          </w:tcPr>
          <w:p w14:paraId="3C2802D6" w14:textId="77777777" w:rsidR="00C52222" w:rsidRDefault="00000000">
            <w:pPr>
              <w:ind w:left="80"/>
            </w:pPr>
            <w:r>
              <w:rPr>
                <w:color w:val="1B2A4A"/>
                <w:sz w:val="20"/>
              </w:rPr>
              <w:t>AstroSage Management / Evaluation</w:t>
            </w:r>
          </w:p>
        </w:tc>
      </w:tr>
    </w:tbl>
    <w:p w14:paraId="64A7FFED" w14:textId="77777777" w:rsidR="00C52222" w:rsidRDefault="00000000">
      <w:r>
        <w:br w:type="page"/>
      </w:r>
    </w:p>
    <w:p w14:paraId="1C1206A2" w14:textId="77777777" w:rsidR="00C52222" w:rsidRDefault="00000000">
      <w:pPr>
        <w:pStyle w:val="Heading1"/>
        <w:shd w:val="clear" w:color="auto" w:fill="1B2A4A"/>
        <w:spacing w:before="240" w:after="120"/>
        <w:ind w:left="120"/>
      </w:pPr>
      <w:r>
        <w:lastRenderedPageBreak/>
        <w:t>EXECUTIVE SUMMARY</w:t>
      </w:r>
    </w:p>
    <w:p w14:paraId="7A953F07" w14:textId="77777777" w:rsidR="00C52222" w:rsidRDefault="00C52222">
      <w:pPr>
        <w:spacing w:after="40"/>
      </w:pPr>
    </w:p>
    <w:p w14:paraId="4A9FE900" w14:textId="77777777" w:rsidR="00C52222" w:rsidRDefault="00000000">
      <w:r>
        <w:t>AstroSage handled 28,027 consultations between 1 December 2023 and 3 January 2024, generating about Rs 2.14 lakh in net revenue against Rs 99k in astrologer payouts (Rs 1.15 lakh gross margin). The analysis shows a healthy demand base undermined by connection reliability: only ~28% of chats complete and ~66% of calls are answered, which caps customer satisfaction at 2.93/10.</w:t>
      </w:r>
    </w:p>
    <w:p w14:paraId="73BA8FC5" w14:textId="77777777" w:rsidR="00C52222" w:rsidRDefault="00000000">
      <w:pPr>
        <w:spacing w:before="100" w:after="20"/>
      </w:pPr>
      <w:r>
        <w:rPr>
          <w:rFonts w:ascii="Segoe UI Semibold" w:hAnsi="Segoe UI Semibold"/>
          <w:b/>
          <w:color w:val="3D56A6"/>
          <w:sz w:val="20"/>
        </w:rPr>
        <w:t>Headline KPIs</w:t>
      </w:r>
    </w:p>
    <w:tbl>
      <w:tblPr>
        <w:tblW w:w="5000" w:type="pct"/>
        <w:jc w:val="center"/>
        <w:tblLayout w:type="fixed"/>
        <w:tblLook w:val="04A0" w:firstRow="1" w:lastRow="0" w:firstColumn="1" w:lastColumn="0" w:noHBand="0" w:noVBand="1"/>
      </w:tblPr>
      <w:tblGrid>
        <w:gridCol w:w="1849"/>
        <w:gridCol w:w="1849"/>
        <w:gridCol w:w="1848"/>
        <w:gridCol w:w="1848"/>
        <w:gridCol w:w="1848"/>
      </w:tblGrid>
      <w:tr w:rsidR="00C52222" w14:paraId="4003F721" w14:textId="77777777">
        <w:trPr>
          <w:jc w:val="center"/>
        </w:trPr>
        <w:tc>
          <w:tcPr>
            <w:tcW w:w="1805" w:type="dxa"/>
            <w:shd w:val="clear" w:color="auto" w:fill="1B2A4A"/>
          </w:tcPr>
          <w:p w14:paraId="572A728C" w14:textId="77777777" w:rsidR="00C52222" w:rsidRDefault="00000000">
            <w:pPr>
              <w:spacing w:before="60"/>
              <w:jc w:val="center"/>
            </w:pPr>
            <w:r>
              <w:rPr>
                <w:b/>
                <w:color w:val="FFFFFF"/>
                <w:sz w:val="24"/>
              </w:rPr>
              <w:t>28,027</w:t>
            </w:r>
          </w:p>
          <w:p w14:paraId="127959FA" w14:textId="77777777" w:rsidR="00C52222" w:rsidRDefault="00000000">
            <w:pPr>
              <w:spacing w:after="60"/>
              <w:jc w:val="center"/>
            </w:pPr>
            <w:r>
              <w:rPr>
                <w:color w:val="C3CCE6"/>
                <w:sz w:val="15"/>
              </w:rPr>
              <w:t>Total consultations</w:t>
            </w:r>
          </w:p>
        </w:tc>
        <w:tc>
          <w:tcPr>
            <w:tcW w:w="1805" w:type="dxa"/>
            <w:shd w:val="clear" w:color="auto" w:fill="1B2A4A"/>
          </w:tcPr>
          <w:p w14:paraId="547D7BA0" w14:textId="77777777" w:rsidR="00C52222" w:rsidRDefault="00000000">
            <w:pPr>
              <w:spacing w:before="60"/>
              <w:jc w:val="center"/>
            </w:pPr>
            <w:r>
              <w:rPr>
                <w:b/>
                <w:color w:val="FFFFFF"/>
                <w:sz w:val="24"/>
              </w:rPr>
              <w:t>Rs 2,13,987</w:t>
            </w:r>
          </w:p>
          <w:p w14:paraId="6CFC7E9E" w14:textId="77777777" w:rsidR="00C52222" w:rsidRDefault="00000000">
            <w:pPr>
              <w:spacing w:after="60"/>
              <w:jc w:val="center"/>
            </w:pPr>
            <w:r>
              <w:rPr>
                <w:color w:val="C3CCE6"/>
                <w:sz w:val="15"/>
              </w:rPr>
              <w:t>Net revenue</w:t>
            </w:r>
          </w:p>
        </w:tc>
        <w:tc>
          <w:tcPr>
            <w:tcW w:w="1805" w:type="dxa"/>
            <w:shd w:val="clear" w:color="auto" w:fill="1B2A4A"/>
          </w:tcPr>
          <w:p w14:paraId="2D9256E8" w14:textId="77777777" w:rsidR="00C52222" w:rsidRDefault="00000000">
            <w:pPr>
              <w:spacing w:before="60"/>
              <w:jc w:val="center"/>
            </w:pPr>
            <w:r>
              <w:rPr>
                <w:b/>
                <w:color w:val="FFFFFF"/>
                <w:sz w:val="24"/>
              </w:rPr>
              <w:t>Rs 99,147</w:t>
            </w:r>
          </w:p>
          <w:p w14:paraId="621CBE26" w14:textId="77777777" w:rsidR="00C52222" w:rsidRDefault="00000000">
            <w:pPr>
              <w:spacing w:after="60"/>
              <w:jc w:val="center"/>
            </w:pPr>
            <w:r>
              <w:rPr>
                <w:color w:val="C3CCE6"/>
                <w:sz w:val="15"/>
              </w:rPr>
              <w:t>Agent payout</w:t>
            </w:r>
          </w:p>
        </w:tc>
        <w:tc>
          <w:tcPr>
            <w:tcW w:w="1805" w:type="dxa"/>
            <w:shd w:val="clear" w:color="auto" w:fill="1B2A4A"/>
          </w:tcPr>
          <w:p w14:paraId="03B796AB" w14:textId="77777777" w:rsidR="00C52222" w:rsidRDefault="00000000">
            <w:pPr>
              <w:spacing w:before="60"/>
              <w:jc w:val="center"/>
            </w:pPr>
            <w:r>
              <w:rPr>
                <w:b/>
                <w:color w:val="FFFFFF"/>
                <w:sz w:val="24"/>
              </w:rPr>
              <w:t>Rs 1,14,841</w:t>
            </w:r>
          </w:p>
          <w:p w14:paraId="351BCFF3" w14:textId="77777777" w:rsidR="00C52222" w:rsidRDefault="00000000">
            <w:pPr>
              <w:spacing w:after="60"/>
              <w:jc w:val="center"/>
            </w:pPr>
            <w:r>
              <w:rPr>
                <w:color w:val="C3CCE6"/>
                <w:sz w:val="15"/>
              </w:rPr>
              <w:t>Gross margin</w:t>
            </w:r>
          </w:p>
        </w:tc>
        <w:tc>
          <w:tcPr>
            <w:tcW w:w="1805" w:type="dxa"/>
            <w:shd w:val="clear" w:color="auto" w:fill="1B2A4A"/>
          </w:tcPr>
          <w:p w14:paraId="07056F1A" w14:textId="77777777" w:rsidR="00C52222" w:rsidRDefault="00000000">
            <w:pPr>
              <w:spacing w:before="60"/>
              <w:jc w:val="center"/>
            </w:pPr>
            <w:r>
              <w:rPr>
                <w:b/>
                <w:color w:val="FFFFFF"/>
                <w:sz w:val="24"/>
              </w:rPr>
              <w:t>2.93 / 10</w:t>
            </w:r>
          </w:p>
          <w:p w14:paraId="7683F968" w14:textId="77777777" w:rsidR="00C52222" w:rsidRDefault="00000000">
            <w:pPr>
              <w:spacing w:after="60"/>
              <w:jc w:val="center"/>
            </w:pPr>
            <w:r>
              <w:rPr>
                <w:color w:val="C3CCE6"/>
                <w:sz w:val="15"/>
              </w:rPr>
              <w:t>Avg satisfaction</w:t>
            </w:r>
          </w:p>
        </w:tc>
      </w:tr>
      <w:tr w:rsidR="00C52222" w14:paraId="352E6E4E" w14:textId="77777777">
        <w:trPr>
          <w:jc w:val="center"/>
        </w:trPr>
        <w:tc>
          <w:tcPr>
            <w:tcW w:w="1805" w:type="dxa"/>
            <w:shd w:val="clear" w:color="auto" w:fill="3D56A6"/>
          </w:tcPr>
          <w:p w14:paraId="732C79A3" w14:textId="77777777" w:rsidR="00C52222" w:rsidRDefault="00000000">
            <w:pPr>
              <w:spacing w:before="60"/>
              <w:jc w:val="center"/>
            </w:pPr>
            <w:r>
              <w:rPr>
                <w:b/>
                <w:color w:val="FFFFFF"/>
                <w:sz w:val="24"/>
              </w:rPr>
              <w:t>10,344</w:t>
            </w:r>
          </w:p>
          <w:p w14:paraId="0C435B74" w14:textId="77777777" w:rsidR="00C52222" w:rsidRDefault="00000000">
            <w:pPr>
              <w:spacing w:after="60"/>
              <w:jc w:val="center"/>
            </w:pPr>
            <w:r>
              <w:rPr>
                <w:color w:val="C3CCE6"/>
                <w:sz w:val="15"/>
              </w:rPr>
              <w:t>Unique customers</w:t>
            </w:r>
          </w:p>
        </w:tc>
        <w:tc>
          <w:tcPr>
            <w:tcW w:w="1805" w:type="dxa"/>
            <w:shd w:val="clear" w:color="auto" w:fill="3D56A6"/>
          </w:tcPr>
          <w:p w14:paraId="0F1820B9" w14:textId="77777777" w:rsidR="00C52222" w:rsidRDefault="00000000">
            <w:pPr>
              <w:spacing w:before="60"/>
              <w:jc w:val="center"/>
            </w:pPr>
            <w:r>
              <w:rPr>
                <w:b/>
                <w:color w:val="FFFFFF"/>
                <w:sz w:val="24"/>
              </w:rPr>
              <w:t>131</w:t>
            </w:r>
          </w:p>
          <w:p w14:paraId="2BAC19CC" w14:textId="77777777" w:rsidR="00C52222" w:rsidRDefault="00000000">
            <w:pPr>
              <w:spacing w:after="60"/>
              <w:jc w:val="center"/>
            </w:pPr>
            <w:r>
              <w:rPr>
                <w:color w:val="C3CCE6"/>
                <w:sz w:val="15"/>
              </w:rPr>
              <w:t>Active agents</w:t>
            </w:r>
          </w:p>
        </w:tc>
        <w:tc>
          <w:tcPr>
            <w:tcW w:w="1805" w:type="dxa"/>
            <w:shd w:val="clear" w:color="auto" w:fill="3D56A6"/>
          </w:tcPr>
          <w:p w14:paraId="0466709E" w14:textId="77777777" w:rsidR="00C52222" w:rsidRDefault="00000000">
            <w:pPr>
              <w:spacing w:before="60"/>
              <w:jc w:val="center"/>
            </w:pPr>
            <w:r>
              <w:rPr>
                <w:b/>
                <w:color w:val="FFFFFF"/>
                <w:sz w:val="24"/>
              </w:rPr>
              <w:t>28.4%</w:t>
            </w:r>
          </w:p>
          <w:p w14:paraId="68FB1824" w14:textId="77777777" w:rsidR="00C52222" w:rsidRDefault="00000000">
            <w:pPr>
              <w:spacing w:after="60"/>
              <w:jc w:val="center"/>
            </w:pPr>
            <w:r>
              <w:rPr>
                <w:color w:val="C3CCE6"/>
                <w:sz w:val="15"/>
              </w:rPr>
              <w:t>Chat completion</w:t>
            </w:r>
          </w:p>
        </w:tc>
        <w:tc>
          <w:tcPr>
            <w:tcW w:w="1805" w:type="dxa"/>
            <w:shd w:val="clear" w:color="auto" w:fill="3D56A6"/>
          </w:tcPr>
          <w:p w14:paraId="03DA0682" w14:textId="77777777" w:rsidR="00C52222" w:rsidRDefault="00000000">
            <w:pPr>
              <w:spacing w:before="60"/>
              <w:jc w:val="center"/>
            </w:pPr>
            <w:r>
              <w:rPr>
                <w:b/>
                <w:color w:val="FFFFFF"/>
                <w:sz w:val="24"/>
              </w:rPr>
              <w:t>66.2%</w:t>
            </w:r>
          </w:p>
          <w:p w14:paraId="5E384C24" w14:textId="77777777" w:rsidR="00C52222" w:rsidRDefault="00000000">
            <w:pPr>
              <w:spacing w:after="60"/>
              <w:jc w:val="center"/>
            </w:pPr>
            <w:r>
              <w:rPr>
                <w:color w:val="C3CCE6"/>
                <w:sz w:val="15"/>
              </w:rPr>
              <w:t>Call answer rate</w:t>
            </w:r>
          </w:p>
        </w:tc>
        <w:tc>
          <w:tcPr>
            <w:tcW w:w="1805" w:type="dxa"/>
            <w:shd w:val="clear" w:color="auto" w:fill="3D56A6"/>
          </w:tcPr>
          <w:p w14:paraId="30CDF3A5" w14:textId="77777777" w:rsidR="00C52222" w:rsidRDefault="00000000">
            <w:pPr>
              <w:spacing w:before="60"/>
              <w:jc w:val="center"/>
            </w:pPr>
            <w:r>
              <w:rPr>
                <w:b/>
                <w:color w:val="FFFFFF"/>
                <w:sz w:val="24"/>
              </w:rPr>
              <w:t>48.9%</w:t>
            </w:r>
          </w:p>
          <w:p w14:paraId="6808D05D" w14:textId="77777777" w:rsidR="00C52222" w:rsidRDefault="00000000">
            <w:pPr>
              <w:spacing w:after="60"/>
              <w:jc w:val="center"/>
            </w:pPr>
            <w:r>
              <w:rPr>
                <w:color w:val="C3CCE6"/>
                <w:sz w:val="15"/>
              </w:rPr>
              <w:t>Repeat callers</w:t>
            </w:r>
          </w:p>
        </w:tc>
      </w:tr>
    </w:tbl>
    <w:p w14:paraId="514A7D1A" w14:textId="77777777" w:rsidR="00C52222" w:rsidRDefault="00C52222"/>
    <w:p w14:paraId="31AE3553" w14:textId="77777777" w:rsidR="00C52222" w:rsidRDefault="00000000">
      <w:pPr>
        <w:spacing w:before="100" w:after="20"/>
      </w:pPr>
      <w:r>
        <w:rPr>
          <w:rFonts w:ascii="Segoe UI Semibold" w:hAnsi="Segoe UI Semibold"/>
          <w:b/>
          <w:color w:val="3D56A6"/>
          <w:sz w:val="20"/>
        </w:rPr>
        <w:t>What the data tells us</w:t>
      </w:r>
    </w:p>
    <w:p w14:paraId="034073B1" w14:textId="77777777" w:rsidR="00C52222" w:rsidRDefault="00000000">
      <w:pPr>
        <w:pStyle w:val="ListBullet"/>
        <w:spacing w:after="40"/>
      </w:pPr>
      <w:r>
        <w:rPr>
          <w:b/>
          <w:color w:val="212D68"/>
        </w:rPr>
        <w:t xml:space="preserve">Connection reliability is the #1 issue: </w:t>
      </w:r>
      <w:r>
        <w:t>~37% of chats fail and ~34% of calls go unanswered/busy - the single biggest revenue leak.</w:t>
      </w:r>
    </w:p>
    <w:p w14:paraId="5AA30C2A" w14:textId="77777777" w:rsidR="00C52222" w:rsidRDefault="00000000">
      <w:pPr>
        <w:pStyle w:val="ListBullet"/>
        <w:spacing w:after="40"/>
      </w:pPr>
      <w:r>
        <w:rPr>
          <w:b/>
          <w:color w:val="212D68"/>
        </w:rPr>
        <w:t xml:space="preserve">A small base drives most volume: </w:t>
      </w:r>
      <w:r>
        <w:t>48.9% repeat callers place ~81% of all consultations; 15% of agents handle ~60% of the workload.</w:t>
      </w:r>
    </w:p>
    <w:p w14:paraId="3C16904F" w14:textId="77777777" w:rsidR="00C52222" w:rsidRDefault="00000000">
      <w:pPr>
        <w:pStyle w:val="ListBullet"/>
        <w:spacing w:after="40"/>
      </w:pPr>
      <w:r>
        <w:rPr>
          <w:b/>
          <w:color w:val="212D68"/>
        </w:rPr>
        <w:t xml:space="preserve">Satisfaction is completion-driven: </w:t>
      </w:r>
      <w:r>
        <w:t>completed sessions average ~7.0/10 vs ~2.0 for incomplete; duration correlates with rating (r = 0.53).</w:t>
      </w:r>
    </w:p>
    <w:p w14:paraId="48AB0A81" w14:textId="77777777" w:rsidR="00C52222" w:rsidRDefault="00000000">
      <w:pPr>
        <w:pStyle w:val="ListBullet"/>
        <w:spacing w:after="40"/>
      </w:pPr>
      <w:r>
        <w:rPr>
          <w:b/>
          <w:color w:val="212D68"/>
        </w:rPr>
        <w:t xml:space="preserve">Calls out-earn chats: </w:t>
      </w:r>
      <w:r>
        <w:t>Call revenue is ~Rs 1.68 lakh (78.7%) vs Chat ~Rs 45k, at a higher average rating (3.50 vs 2.69).</w:t>
      </w:r>
    </w:p>
    <w:p w14:paraId="64BECE9A" w14:textId="77777777" w:rsidR="00C52222" w:rsidRDefault="00000000">
      <w:r>
        <w:br w:type="page"/>
      </w:r>
    </w:p>
    <w:p w14:paraId="0708DEB0" w14:textId="77777777" w:rsidR="00C52222" w:rsidRDefault="00000000">
      <w:pPr>
        <w:pStyle w:val="Heading1"/>
        <w:shd w:val="clear" w:color="auto" w:fill="1B2A4A"/>
        <w:spacing w:before="240" w:after="120"/>
        <w:ind w:left="120"/>
      </w:pPr>
      <w:r>
        <w:lastRenderedPageBreak/>
        <w:t>OBJECTIVE QUESTIONS</w:t>
      </w:r>
    </w:p>
    <w:p w14:paraId="7A53B943" w14:textId="77777777" w:rsidR="00C52222" w:rsidRDefault="00C52222">
      <w:pPr>
        <w:spacing w:after="40"/>
      </w:pPr>
    </w:p>
    <w:p w14:paraId="78F7296F" w14:textId="77777777" w:rsidR="00C52222" w:rsidRDefault="00000000">
      <w:pPr>
        <w:pStyle w:val="Heading2"/>
        <w:pBdr>
          <w:bottom w:val="single" w:sz="6" w:space="4" w:color="3D56A6"/>
        </w:pBdr>
        <w:spacing w:after="60"/>
      </w:pPr>
      <w:r>
        <w:t>Question 1: What is the total no. of tables present in the data?</w:t>
      </w:r>
    </w:p>
    <w:p w14:paraId="3CFD8F52"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7349855E" w14:textId="77777777">
        <w:trPr>
          <w:jc w:val="center"/>
        </w:trPr>
        <w:tc>
          <w:tcPr>
            <w:tcW w:w="9072" w:type="dxa"/>
            <w:shd w:val="clear" w:color="auto" w:fill="E9EDF6"/>
          </w:tcPr>
          <w:p w14:paraId="66700A56" w14:textId="77777777" w:rsidR="00C52222" w:rsidRDefault="00000000">
            <w:pPr>
              <w:pBdr>
                <w:left w:val="single" w:sz="18" w:space="4" w:color="3D56A6"/>
              </w:pBdr>
              <w:spacing w:before="80"/>
              <w:ind w:left="120" w:right="120"/>
            </w:pPr>
            <w:r>
              <w:rPr>
                <w:color w:val="1B2A4A"/>
              </w:rPr>
              <w:t>1 table. The dataset is delivered as a single flat table (one worksheet), stored after cleaning as the structured Excel table "AstroData".</w:t>
            </w:r>
          </w:p>
        </w:tc>
      </w:tr>
    </w:tbl>
    <w:p w14:paraId="668E5837" w14:textId="77777777" w:rsidR="00C52222" w:rsidRDefault="00000000">
      <w:pPr>
        <w:spacing w:before="100" w:after="20"/>
      </w:pPr>
      <w:r>
        <w:rPr>
          <w:rFonts w:ascii="Segoe UI Semibold" w:hAnsi="Segoe UI Semibold"/>
          <w:b/>
          <w:color w:val="3D56A6"/>
          <w:sz w:val="20"/>
        </w:rPr>
        <w:t>Approach</w:t>
      </w:r>
    </w:p>
    <w:p w14:paraId="7DDB1390" w14:textId="77777777" w:rsidR="00C52222" w:rsidRDefault="00000000">
      <w:r>
        <w:t>Inspected the workbook: one contiguous data region with a single header row and no related secondary tables. Converted to a named Excel Table (Ctrl+T) for structured, readable references.</w:t>
      </w:r>
    </w:p>
    <w:p w14:paraId="588A767E" w14:textId="77777777" w:rsidR="00C52222" w:rsidRDefault="00000000">
      <w:pPr>
        <w:spacing w:before="100" w:after="20"/>
      </w:pPr>
      <w:r>
        <w:rPr>
          <w:rFonts w:ascii="Segoe UI Semibold" w:hAnsi="Segoe UI Semibold"/>
          <w:b/>
          <w:color w:val="3D56A6"/>
          <w:sz w:val="20"/>
        </w:rPr>
        <w:t>Charts &amp; Tables</w:t>
      </w:r>
    </w:p>
    <w:p w14:paraId="52F0B14A" w14:textId="77777777" w:rsidR="00C52222" w:rsidRDefault="00000000">
      <w:pPr>
        <w:spacing w:after="20"/>
      </w:pPr>
      <w:r>
        <w:rPr>
          <w:b/>
          <w:color w:val="555A66"/>
          <w:sz w:val="19"/>
        </w:rPr>
        <w:t xml:space="preserve">Table / Chart Name:  </w:t>
      </w:r>
      <w:r>
        <w:rPr>
          <w:sz w:val="19"/>
        </w:rPr>
        <w:t>Cleaned data - AstroData table</w:t>
      </w:r>
    </w:p>
    <w:p w14:paraId="76CE44D6" w14:textId="77777777" w:rsidR="00C52222" w:rsidRDefault="00000000">
      <w:r>
        <w:rPr>
          <w:b/>
          <w:color w:val="555A66"/>
          <w:sz w:val="19"/>
        </w:rPr>
        <w:t xml:space="preserve">Description:  </w:t>
      </w:r>
      <w:r>
        <w:rPr>
          <w:sz w:val="19"/>
        </w:rPr>
        <w:t>A single normalised table holding all 28,027 records used for the analysis.</w:t>
      </w:r>
    </w:p>
    <w:p w14:paraId="6233C797" w14:textId="77777777" w:rsidR="00C52222" w:rsidRDefault="00000000">
      <w:pPr>
        <w:pStyle w:val="Heading2"/>
        <w:pBdr>
          <w:bottom w:val="single" w:sz="6" w:space="4" w:color="3D56A6"/>
        </w:pBdr>
        <w:spacing w:after="60"/>
      </w:pPr>
      <w:r>
        <w:t>Question 2: What is the total no. of attributes present in the data?</w:t>
      </w:r>
    </w:p>
    <w:p w14:paraId="777CE3D0"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692077AD" w14:textId="77777777">
        <w:trPr>
          <w:jc w:val="center"/>
        </w:trPr>
        <w:tc>
          <w:tcPr>
            <w:tcW w:w="9072" w:type="dxa"/>
            <w:shd w:val="clear" w:color="auto" w:fill="E9EDF6"/>
          </w:tcPr>
          <w:p w14:paraId="0D3C9B5A" w14:textId="77777777" w:rsidR="00C52222" w:rsidRDefault="00000000">
            <w:pPr>
              <w:pBdr>
                <w:left w:val="single" w:sz="18" w:space="4" w:color="3D56A6"/>
              </w:pBdr>
              <w:spacing w:before="80"/>
              <w:ind w:left="120" w:right="120"/>
            </w:pPr>
            <w:r>
              <w:rPr>
                <w:color w:val="1B2A4A"/>
              </w:rPr>
              <w:t>35 attributes (columns A-AI) in the raw data - e.g., _id, uid, gid, guruName, consultationType, website, timeDuration, amount, netAmount, astrologersEarnings, rating, createdAT, callStatus, chatStatus.</w:t>
            </w:r>
          </w:p>
        </w:tc>
      </w:tr>
    </w:tbl>
    <w:p w14:paraId="1D9C1997" w14:textId="77777777" w:rsidR="00C52222" w:rsidRDefault="00000000">
      <w:pPr>
        <w:spacing w:before="100" w:after="20"/>
      </w:pPr>
      <w:r>
        <w:rPr>
          <w:rFonts w:ascii="Segoe UI Semibold" w:hAnsi="Segoe UI Semibold"/>
          <w:b/>
          <w:color w:val="3D56A6"/>
          <w:sz w:val="20"/>
        </w:rPr>
        <w:t>Approach</w:t>
      </w:r>
    </w:p>
    <w:p w14:paraId="088E855C" w14:textId="77777777" w:rsidR="00C52222" w:rsidRDefault="00000000">
      <w:r>
        <w:t>Counted the header cells with COUNTA on the header row. The 13 helper columns added in cleaning (Month, Year, Hour, NetRevenue, GrossMargin, Status, DurationBucket, RepeatCaller, ...) are analytical derivations, not original attributes.</w:t>
      </w:r>
    </w:p>
    <w:p w14:paraId="5E9EC32E" w14:textId="77777777" w:rsidR="00C52222" w:rsidRDefault="00000000">
      <w:pPr>
        <w:spacing w:before="100" w:after="20"/>
      </w:pPr>
      <w:r>
        <w:rPr>
          <w:rFonts w:ascii="Segoe UI Semibold" w:hAnsi="Segoe UI Semibold"/>
          <w:b/>
          <w:color w:val="3D56A6"/>
          <w:sz w:val="20"/>
        </w:rPr>
        <w:t>Charts &amp; Tables</w:t>
      </w:r>
    </w:p>
    <w:p w14:paraId="0BB2B4B9" w14:textId="77777777" w:rsidR="00C52222" w:rsidRDefault="00000000">
      <w:pPr>
        <w:spacing w:after="20"/>
      </w:pPr>
      <w:r>
        <w:rPr>
          <w:b/>
          <w:color w:val="555A66"/>
          <w:sz w:val="19"/>
        </w:rPr>
        <w:t xml:space="preserve">Table / Chart Name:  </w:t>
      </w:r>
      <w:r>
        <w:rPr>
          <w:sz w:val="19"/>
        </w:rPr>
        <w:t>data - header row</w:t>
      </w:r>
    </w:p>
    <w:p w14:paraId="61CBDE18" w14:textId="77777777" w:rsidR="00C52222" w:rsidRDefault="00000000">
      <w:r>
        <w:rPr>
          <w:b/>
          <w:color w:val="555A66"/>
          <w:sz w:val="19"/>
        </w:rPr>
        <w:t xml:space="preserve">Description:  </w:t>
      </w:r>
      <w:r>
        <w:rPr>
          <w:sz w:val="19"/>
        </w:rPr>
        <w:t>Header row of the raw table; column count = number of attributes.</w:t>
      </w:r>
    </w:p>
    <w:p w14:paraId="65142418" w14:textId="77777777" w:rsidR="00C52222" w:rsidRDefault="00000000">
      <w:pPr>
        <w:pStyle w:val="Heading2"/>
        <w:pBdr>
          <w:bottom w:val="single" w:sz="6" w:space="4" w:color="3D56A6"/>
        </w:pBdr>
        <w:spacing w:after="60"/>
      </w:pPr>
      <w:r>
        <w:t>Question 3: The data consists of inconsistent and missing values - ensure the data is cleaned.</w:t>
      </w:r>
    </w:p>
    <w:p w14:paraId="50B9A3B4"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7086AD9E" w14:textId="77777777">
        <w:trPr>
          <w:jc w:val="center"/>
        </w:trPr>
        <w:tc>
          <w:tcPr>
            <w:tcW w:w="9072" w:type="dxa"/>
            <w:shd w:val="clear" w:color="auto" w:fill="E9EDF6"/>
          </w:tcPr>
          <w:p w14:paraId="7CCA1B4F" w14:textId="77777777" w:rsidR="00C52222" w:rsidRDefault="00000000">
            <w:pPr>
              <w:pBdr>
                <w:left w:val="single" w:sz="18" w:space="4" w:color="3D56A6"/>
              </w:pBdr>
              <w:spacing w:before="80"/>
              <w:ind w:left="120" w:right="120"/>
            </w:pPr>
            <w:r>
              <w:rPr>
                <w:color w:val="1B2A4A"/>
              </w:rPr>
              <w:t>Cleaned to 28,027 analysis-ready records: standardised text, handled missing values (blank numeric -&gt; 0, blank categorical -&gt; "N/A"), trimmed double-spaced guru names, derived date parts, and applied validation + conditional formatting. 0 blank cells remain.</w:t>
            </w:r>
          </w:p>
        </w:tc>
      </w:tr>
    </w:tbl>
    <w:p w14:paraId="79BF736A" w14:textId="77777777" w:rsidR="00C52222" w:rsidRDefault="00000000">
      <w:pPr>
        <w:spacing w:before="100" w:after="20"/>
      </w:pPr>
      <w:r>
        <w:rPr>
          <w:rFonts w:ascii="Segoe UI Semibold" w:hAnsi="Segoe UI Semibold"/>
          <w:b/>
          <w:color w:val="3D56A6"/>
          <w:sz w:val="20"/>
        </w:rPr>
        <w:t>Approach</w:t>
      </w:r>
    </w:p>
    <w:p w14:paraId="40BBB4CD" w14:textId="77777777" w:rsidR="00C52222" w:rsidRDefault="00000000">
      <w:r>
        <w:t>Cleaning steps: (1) duplicate check on _id; (2) TRIM on guruName; (3) IF/ISBLANK to fill missing numerics with 0 and text with "N/A"; (4) Text-to-Columns / TEXT + YEAR + HOUR to derive Date, Month, Year, Hour; (5) nested IF for DurationBucket and Status; (6) Data Validation + Conditional Formatting on rating.</w:t>
      </w:r>
    </w:p>
    <w:p w14:paraId="7C13E9B8" w14:textId="77777777" w:rsidR="00C52222" w:rsidRDefault="00000000">
      <w:pPr>
        <w:spacing w:before="100" w:after="20"/>
      </w:pPr>
      <w:r>
        <w:rPr>
          <w:rFonts w:ascii="Segoe UI Semibold" w:hAnsi="Segoe UI Semibold"/>
          <w:b/>
          <w:color w:val="3D56A6"/>
          <w:sz w:val="20"/>
        </w:rPr>
        <w:t>Charts &amp; Tables</w:t>
      </w:r>
    </w:p>
    <w:p w14:paraId="22FA4277" w14:textId="77777777" w:rsidR="00C52222" w:rsidRDefault="00000000">
      <w:pPr>
        <w:spacing w:after="20"/>
      </w:pPr>
      <w:r>
        <w:rPr>
          <w:b/>
          <w:color w:val="555A66"/>
          <w:sz w:val="19"/>
        </w:rPr>
        <w:lastRenderedPageBreak/>
        <w:t xml:space="preserve">Table / Chart Name:  </w:t>
      </w:r>
      <w:r>
        <w:rPr>
          <w:sz w:val="19"/>
        </w:rPr>
        <w:t>Cleaned data</w:t>
      </w:r>
    </w:p>
    <w:p w14:paraId="75D48434" w14:textId="77777777" w:rsidR="00C52222" w:rsidRDefault="00000000">
      <w:r>
        <w:rPr>
          <w:b/>
          <w:color w:val="555A66"/>
          <w:sz w:val="19"/>
        </w:rPr>
        <w:t xml:space="preserve">Description:  </w:t>
      </w:r>
      <w:r>
        <w:rPr>
          <w:sz w:val="19"/>
        </w:rPr>
        <w:t>Fully cleaned AstroData table with 13 derived helper columns.</w:t>
      </w:r>
    </w:p>
    <w:p w14:paraId="74E0A8D6" w14:textId="77777777" w:rsidR="00C52222" w:rsidRDefault="00000000">
      <w:pPr>
        <w:pStyle w:val="Heading2"/>
        <w:pBdr>
          <w:bottom w:val="single" w:sz="6" w:space="4" w:color="3D56A6"/>
        </w:pBdr>
        <w:spacing w:after="60"/>
      </w:pPr>
      <w:r>
        <w:t>Question 4: What is the change in daily call volume day by day, and the average daily call volume?</w:t>
      </w:r>
    </w:p>
    <w:p w14:paraId="69BA13F3"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5DAA5E7F" w14:textId="77777777">
        <w:trPr>
          <w:jc w:val="center"/>
        </w:trPr>
        <w:tc>
          <w:tcPr>
            <w:tcW w:w="9072" w:type="dxa"/>
            <w:shd w:val="clear" w:color="auto" w:fill="E9EDF6"/>
          </w:tcPr>
          <w:p w14:paraId="229C3502" w14:textId="77777777" w:rsidR="00C52222" w:rsidRDefault="00000000">
            <w:pPr>
              <w:pBdr>
                <w:left w:val="single" w:sz="18" w:space="4" w:color="3D56A6"/>
              </w:pBdr>
              <w:spacing w:before="80"/>
              <w:ind w:left="120" w:right="120"/>
            </w:pPr>
            <w:r>
              <w:rPr>
                <w:color w:val="1B2A4A"/>
              </w:rPr>
              <w:t>Average daily volume is about 824 consultations/day (28,027 over 34 days). Day-over-day change fluctuates: volume peaks at month-start and mid-December (15 Dec ~ 1,324) and dips on weekends and the partial January tail.</w:t>
            </w:r>
          </w:p>
        </w:tc>
      </w:tr>
    </w:tbl>
    <w:p w14:paraId="6BF826FE" w14:textId="77777777" w:rsidR="00C52222" w:rsidRDefault="00000000">
      <w:pPr>
        <w:spacing w:before="100" w:after="20"/>
      </w:pPr>
      <w:r>
        <w:rPr>
          <w:rFonts w:ascii="Segoe UI Semibold" w:hAnsi="Segoe UI Semibold"/>
          <w:b/>
          <w:color w:val="3D56A6"/>
          <w:sz w:val="20"/>
        </w:rPr>
        <w:t>Approach</w:t>
      </w:r>
    </w:p>
    <w:p w14:paraId="29FCDDF4" w14:textId="77777777" w:rsidR="00C52222" w:rsidRDefault="00000000">
      <w:r>
        <w:t>Daily counts via a Date pivot / COUNTIF; day-over-day change = today - yesterday; average via AVERAGE of the daily totals.</w:t>
      </w:r>
    </w:p>
    <w:p w14:paraId="64DBA0E5" w14:textId="77777777" w:rsidR="00C52222" w:rsidRDefault="00000000">
      <w:pPr>
        <w:spacing w:before="100" w:after="20"/>
      </w:pPr>
      <w:r>
        <w:rPr>
          <w:rFonts w:ascii="Segoe UI Semibold" w:hAnsi="Segoe UI Semibold"/>
          <w:b/>
          <w:color w:val="3D56A6"/>
          <w:sz w:val="20"/>
        </w:rPr>
        <w:t>Charts &amp; Tables</w:t>
      </w:r>
    </w:p>
    <w:p w14:paraId="58B8676D" w14:textId="77777777" w:rsidR="00C52222" w:rsidRDefault="00000000">
      <w:pPr>
        <w:spacing w:after="20"/>
      </w:pPr>
      <w:r>
        <w:rPr>
          <w:b/>
          <w:color w:val="555A66"/>
          <w:sz w:val="19"/>
        </w:rPr>
        <w:t xml:space="preserve">Table / Chart Name:  </w:t>
      </w:r>
      <w:r>
        <w:rPr>
          <w:sz w:val="19"/>
        </w:rPr>
        <w:t>Daily Consultation Volume (line)</w:t>
      </w:r>
    </w:p>
    <w:p w14:paraId="3564B291" w14:textId="77777777" w:rsidR="00C52222" w:rsidRDefault="00000000">
      <w:r>
        <w:rPr>
          <w:b/>
          <w:color w:val="555A66"/>
          <w:sz w:val="19"/>
        </w:rPr>
        <w:t xml:space="preserve">Description:  </w:t>
      </w:r>
      <w:r>
        <w:rPr>
          <w:sz w:val="19"/>
        </w:rPr>
        <w:t>Daily totals with the average line - shows peaks, weekend dips, and the DoD trend.</w:t>
      </w:r>
    </w:p>
    <w:p w14:paraId="732322B7" w14:textId="77777777" w:rsidR="00C52222" w:rsidRDefault="00000000">
      <w:pPr>
        <w:spacing w:before="80"/>
        <w:jc w:val="center"/>
      </w:pPr>
      <w:r>
        <w:rPr>
          <w:noProof/>
        </w:rPr>
        <w:drawing>
          <wp:inline distT="0" distB="0" distL="0" distR="0" wp14:anchorId="282C0FBE" wp14:editId="3D64B2FB">
            <wp:extent cx="5577840" cy="2364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volume.png"/>
                    <pic:cNvPicPr/>
                  </pic:nvPicPr>
                  <pic:blipFill>
                    <a:blip r:embed="rId8"/>
                    <a:stretch>
                      <a:fillRect/>
                    </a:stretch>
                  </pic:blipFill>
                  <pic:spPr>
                    <a:xfrm>
                      <a:off x="0" y="0"/>
                      <a:ext cx="5577840" cy="2364482"/>
                    </a:xfrm>
                    <a:prstGeom prst="rect">
                      <a:avLst/>
                    </a:prstGeom>
                  </pic:spPr>
                </pic:pic>
              </a:graphicData>
            </a:graphic>
          </wp:inline>
        </w:drawing>
      </w:r>
    </w:p>
    <w:p w14:paraId="25F7AF9B" w14:textId="77777777" w:rsidR="00C52222" w:rsidRDefault="00000000">
      <w:pPr>
        <w:spacing w:after="120"/>
        <w:jc w:val="center"/>
      </w:pPr>
      <w:r>
        <w:rPr>
          <w:i/>
          <w:color w:val="555A66"/>
          <w:sz w:val="17"/>
        </w:rPr>
        <w:t>Daily Consultation Volume (line)</w:t>
      </w:r>
    </w:p>
    <w:p w14:paraId="2A18A128" w14:textId="77777777" w:rsidR="00C52222" w:rsidRDefault="00000000">
      <w:pPr>
        <w:pStyle w:val="Heading2"/>
        <w:pBdr>
          <w:bottom w:val="single" w:sz="6" w:space="4" w:color="3D56A6"/>
        </w:pBdr>
        <w:spacing w:after="60"/>
      </w:pPr>
      <w:r>
        <w:t>Question 5: Which months experienced the highest and lowest call volumes?</w:t>
      </w:r>
    </w:p>
    <w:p w14:paraId="0DEB38D3"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6FB71F1E" w14:textId="77777777">
        <w:trPr>
          <w:jc w:val="center"/>
        </w:trPr>
        <w:tc>
          <w:tcPr>
            <w:tcW w:w="9072" w:type="dxa"/>
            <w:shd w:val="clear" w:color="auto" w:fill="E9EDF6"/>
          </w:tcPr>
          <w:p w14:paraId="13EFC076" w14:textId="77777777" w:rsidR="00C52222" w:rsidRDefault="00000000">
            <w:pPr>
              <w:pBdr>
                <w:left w:val="single" w:sz="18" w:space="4" w:color="3D56A6"/>
              </w:pBdr>
              <w:spacing w:before="80"/>
              <w:ind w:left="120" w:right="120"/>
            </w:pPr>
            <w:r>
              <w:rPr>
                <w:color w:val="1B2A4A"/>
              </w:rPr>
              <w:t>Highest: December 2023 (26,488). Lowest: January 2024 (1,539 - partial, 1-3 Jan only).</w:t>
            </w:r>
          </w:p>
        </w:tc>
      </w:tr>
    </w:tbl>
    <w:p w14:paraId="5F31C133" w14:textId="77777777" w:rsidR="00C52222" w:rsidRDefault="00000000">
      <w:pPr>
        <w:spacing w:before="100" w:after="20"/>
      </w:pPr>
      <w:r>
        <w:rPr>
          <w:rFonts w:ascii="Segoe UI Semibold" w:hAnsi="Segoe UI Semibold"/>
          <w:b/>
          <w:color w:val="3D56A6"/>
          <w:sz w:val="20"/>
        </w:rPr>
        <w:t>Approach</w:t>
      </w:r>
    </w:p>
    <w:p w14:paraId="12CDB2BF" w14:textId="77777777" w:rsidR="00C52222" w:rsidRDefault="00000000">
      <w:r>
        <w:t>Monthly totals via COUNTIF on the Month column; highest/lowest identified with INDEX + MATCH(MAX/MIN).</w:t>
      </w:r>
    </w:p>
    <w:p w14:paraId="784F0E78" w14:textId="77777777" w:rsidR="00C52222" w:rsidRDefault="00000000">
      <w:pPr>
        <w:spacing w:before="100" w:after="20"/>
      </w:pPr>
      <w:r>
        <w:rPr>
          <w:rFonts w:ascii="Segoe UI Semibold" w:hAnsi="Segoe UI Semibold"/>
          <w:b/>
          <w:color w:val="3D56A6"/>
          <w:sz w:val="20"/>
        </w:rPr>
        <w:t>Charts &amp; Tables</w:t>
      </w:r>
    </w:p>
    <w:p w14:paraId="0BEAFD92" w14:textId="77777777" w:rsidR="00C52222" w:rsidRDefault="00000000">
      <w:pPr>
        <w:spacing w:after="20"/>
      </w:pPr>
      <w:r>
        <w:rPr>
          <w:b/>
          <w:color w:val="555A66"/>
          <w:sz w:val="19"/>
        </w:rPr>
        <w:t xml:space="preserve">Table / Chart Name:  </w:t>
      </w:r>
      <w:r>
        <w:rPr>
          <w:sz w:val="19"/>
        </w:rPr>
        <w:t>Monthly Call Volume (column)</w:t>
      </w:r>
    </w:p>
    <w:p w14:paraId="510E73C6" w14:textId="77777777" w:rsidR="00C52222" w:rsidRDefault="00000000">
      <w:r>
        <w:rPr>
          <w:b/>
          <w:color w:val="555A66"/>
          <w:sz w:val="19"/>
        </w:rPr>
        <w:t xml:space="preserve">Description:  </w:t>
      </w:r>
      <w:r>
        <w:rPr>
          <w:sz w:val="19"/>
        </w:rPr>
        <w:t>Compares the two months in the data window.</w:t>
      </w:r>
    </w:p>
    <w:p w14:paraId="327C5370" w14:textId="77777777" w:rsidR="00C52222" w:rsidRDefault="00000000">
      <w:pPr>
        <w:spacing w:before="80"/>
        <w:jc w:val="center"/>
      </w:pPr>
      <w:r>
        <w:rPr>
          <w:noProof/>
        </w:rPr>
        <w:lastRenderedPageBreak/>
        <w:drawing>
          <wp:inline distT="0" distB="0" distL="0" distR="0" wp14:anchorId="5B33218C" wp14:editId="539AD3F2">
            <wp:extent cx="5577840" cy="4755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volume.png"/>
                    <pic:cNvPicPr/>
                  </pic:nvPicPr>
                  <pic:blipFill>
                    <a:blip r:embed="rId9"/>
                    <a:stretch>
                      <a:fillRect/>
                    </a:stretch>
                  </pic:blipFill>
                  <pic:spPr>
                    <a:xfrm>
                      <a:off x="0" y="0"/>
                      <a:ext cx="5577840" cy="4755333"/>
                    </a:xfrm>
                    <a:prstGeom prst="rect">
                      <a:avLst/>
                    </a:prstGeom>
                  </pic:spPr>
                </pic:pic>
              </a:graphicData>
            </a:graphic>
          </wp:inline>
        </w:drawing>
      </w:r>
    </w:p>
    <w:p w14:paraId="6699C7BA" w14:textId="77777777" w:rsidR="00C52222" w:rsidRDefault="00000000">
      <w:pPr>
        <w:spacing w:after="120"/>
        <w:jc w:val="center"/>
      </w:pPr>
      <w:r>
        <w:rPr>
          <w:i/>
          <w:color w:val="555A66"/>
          <w:sz w:val="17"/>
        </w:rPr>
        <w:t>Monthly Call Volume (column)</w:t>
      </w:r>
    </w:p>
    <w:p w14:paraId="349014D2" w14:textId="77777777" w:rsidR="00C52222" w:rsidRDefault="00000000">
      <w:pPr>
        <w:pStyle w:val="Heading2"/>
        <w:pBdr>
          <w:bottom w:val="single" w:sz="6" w:space="4" w:color="3D56A6"/>
        </w:pBdr>
        <w:spacing w:after="60"/>
      </w:pPr>
      <w:r>
        <w:t>Question 6: What is the total operational cost for that month?</w:t>
      </w:r>
    </w:p>
    <w:p w14:paraId="167B857F"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4142F60F" w14:textId="77777777">
        <w:trPr>
          <w:jc w:val="center"/>
        </w:trPr>
        <w:tc>
          <w:tcPr>
            <w:tcW w:w="9072" w:type="dxa"/>
            <w:shd w:val="clear" w:color="auto" w:fill="E9EDF6"/>
          </w:tcPr>
          <w:p w14:paraId="1BBD1E5F" w14:textId="77777777" w:rsidR="00C52222" w:rsidRDefault="00000000">
            <w:pPr>
              <w:pBdr>
                <w:left w:val="single" w:sz="18" w:space="4" w:color="3D56A6"/>
              </w:pBdr>
              <w:spacing w:before="80"/>
              <w:ind w:left="120" w:right="120"/>
            </w:pPr>
            <w:r>
              <w:rPr>
                <w:color w:val="1B2A4A"/>
              </w:rPr>
              <w:t>For the highest-volume month (Dec 2023), operational cost (astrologer payout) is about Rs 93,786. December net revenue ~ Rs 2,02,215, giving a gross margin ~ Rs 1,08,428.</w:t>
            </w:r>
          </w:p>
        </w:tc>
      </w:tr>
    </w:tbl>
    <w:p w14:paraId="40E6653B" w14:textId="77777777" w:rsidR="00C52222" w:rsidRDefault="00000000">
      <w:pPr>
        <w:spacing w:before="100" w:after="20"/>
      </w:pPr>
      <w:r>
        <w:rPr>
          <w:rFonts w:ascii="Segoe UI Semibold" w:hAnsi="Segoe UI Semibold"/>
          <w:b/>
          <w:color w:val="3D56A6"/>
          <w:sz w:val="20"/>
        </w:rPr>
        <w:t>Approach</w:t>
      </w:r>
    </w:p>
    <w:p w14:paraId="61C662B8" w14:textId="77777777" w:rsidR="00C52222" w:rsidRDefault="00000000">
      <w:r>
        <w:t>SUMIF over the AgentPayout column for Month = 2023-12; margin = SUMIF(NetRevenue) - SUMIF(AgentPayout).</w:t>
      </w:r>
    </w:p>
    <w:p w14:paraId="12C62854" w14:textId="77777777" w:rsidR="00C52222" w:rsidRDefault="00000000">
      <w:pPr>
        <w:spacing w:before="100" w:after="20"/>
      </w:pPr>
      <w:r>
        <w:rPr>
          <w:rFonts w:ascii="Segoe UI Semibold" w:hAnsi="Segoe UI Semibold"/>
          <w:b/>
          <w:color w:val="3D56A6"/>
          <w:sz w:val="20"/>
        </w:rPr>
        <w:t>Charts &amp; Tables</w:t>
      </w:r>
    </w:p>
    <w:p w14:paraId="5705DF2D" w14:textId="77777777" w:rsidR="00C52222" w:rsidRDefault="00000000">
      <w:pPr>
        <w:spacing w:after="20"/>
      </w:pPr>
      <w:r>
        <w:rPr>
          <w:b/>
          <w:color w:val="555A66"/>
          <w:sz w:val="19"/>
        </w:rPr>
        <w:t xml:space="preserve">Table / Chart Name:  </w:t>
      </w:r>
      <w:r>
        <w:rPr>
          <w:sz w:val="19"/>
        </w:rPr>
        <w:t>Q-6 pivot - cost by month</w:t>
      </w:r>
    </w:p>
    <w:p w14:paraId="174FB830" w14:textId="77777777" w:rsidR="00C52222" w:rsidRDefault="00000000">
      <w:r>
        <w:rPr>
          <w:b/>
          <w:color w:val="555A66"/>
          <w:sz w:val="19"/>
        </w:rPr>
        <w:t xml:space="preserve">Description:  </w:t>
      </w:r>
      <w:r>
        <w:rPr>
          <w:sz w:val="19"/>
        </w:rPr>
        <w:t>Operational cost (payout) aggregated for the peak month.</w:t>
      </w:r>
    </w:p>
    <w:p w14:paraId="6859C00F" w14:textId="77777777" w:rsidR="00C52222" w:rsidRDefault="00000000">
      <w:pPr>
        <w:pStyle w:val="Heading2"/>
        <w:pBdr>
          <w:bottom w:val="single" w:sz="6" w:space="4" w:color="3D56A6"/>
        </w:pBdr>
        <w:spacing w:after="60"/>
      </w:pPr>
      <w:r>
        <w:t>Question 7: What is the average number of calls handled per agent per day?</w:t>
      </w:r>
    </w:p>
    <w:p w14:paraId="5629E93F"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32E7E4B0" w14:textId="77777777">
        <w:trPr>
          <w:jc w:val="center"/>
        </w:trPr>
        <w:tc>
          <w:tcPr>
            <w:tcW w:w="9072" w:type="dxa"/>
            <w:shd w:val="clear" w:color="auto" w:fill="E9EDF6"/>
          </w:tcPr>
          <w:p w14:paraId="20E60203" w14:textId="77777777" w:rsidR="00C52222" w:rsidRDefault="00000000">
            <w:pPr>
              <w:pBdr>
                <w:left w:val="single" w:sz="18" w:space="4" w:color="3D56A6"/>
              </w:pBdr>
              <w:spacing w:before="80"/>
              <w:ind w:left="120" w:right="120"/>
            </w:pPr>
            <w:r>
              <w:rPr>
                <w:color w:val="1B2A4A"/>
              </w:rPr>
              <w:t>About 1.9 calls per agent per day (8,508 calls / 131 active agents / 34 days). Here ‘calls’ counts Call-type consultations only (chats excluded), matching the reference definition. Per active agent-day the figure is higher, since not every agent works every one of the 34 days.</w:t>
            </w:r>
          </w:p>
        </w:tc>
      </w:tr>
    </w:tbl>
    <w:p w14:paraId="053D053D" w14:textId="77777777" w:rsidR="00C52222" w:rsidRDefault="00000000">
      <w:pPr>
        <w:spacing w:before="100" w:after="20"/>
      </w:pPr>
      <w:r>
        <w:rPr>
          <w:rFonts w:ascii="Segoe UI Semibold" w:hAnsi="Segoe UI Semibold"/>
          <w:b/>
          <w:color w:val="3D56A6"/>
          <w:sz w:val="20"/>
        </w:rPr>
        <w:lastRenderedPageBreak/>
        <w:t>Approach</w:t>
      </w:r>
    </w:p>
    <w:p w14:paraId="10FEABB6" w14:textId="77777777" w:rsidR="00C52222" w:rsidRDefault="00000000">
      <w:r>
        <w:t>Calls counted with COUNTIF(consultationType, "Call") = 8,508 (Call-type consultations only; chats excluded, matching the reference). Active agents = distinct count of gid (131). Per-agent-per-day = calls / agents / days.</w:t>
      </w:r>
    </w:p>
    <w:p w14:paraId="150E2196" w14:textId="77777777" w:rsidR="00C52222" w:rsidRDefault="00000000">
      <w:pPr>
        <w:spacing w:before="100" w:after="20"/>
      </w:pPr>
      <w:r>
        <w:rPr>
          <w:rFonts w:ascii="Segoe UI Semibold" w:hAnsi="Segoe UI Semibold"/>
          <w:b/>
          <w:color w:val="3D56A6"/>
          <w:sz w:val="20"/>
        </w:rPr>
        <w:t>Charts &amp; Tables</w:t>
      </w:r>
    </w:p>
    <w:p w14:paraId="5A2B415F" w14:textId="77777777" w:rsidR="00C52222" w:rsidRDefault="00000000">
      <w:pPr>
        <w:spacing w:after="20"/>
      </w:pPr>
      <w:r>
        <w:rPr>
          <w:b/>
          <w:color w:val="555A66"/>
          <w:sz w:val="19"/>
        </w:rPr>
        <w:t xml:space="preserve">Table / Chart Name:  </w:t>
      </w:r>
      <w:r>
        <w:rPr>
          <w:sz w:val="19"/>
        </w:rPr>
        <w:t>Derived KPI</w:t>
      </w:r>
    </w:p>
    <w:p w14:paraId="4877B719" w14:textId="77777777" w:rsidR="00C52222" w:rsidRDefault="00000000">
      <w:r>
        <w:rPr>
          <w:b/>
          <w:color w:val="555A66"/>
          <w:sz w:val="19"/>
        </w:rPr>
        <w:t xml:space="preserve">Description:  </w:t>
      </w:r>
      <w:r>
        <w:rPr>
          <w:sz w:val="19"/>
        </w:rPr>
        <w:t>Workload intensity metric derived from counts and distinct agents.</w:t>
      </w:r>
    </w:p>
    <w:p w14:paraId="33B80EE7" w14:textId="77777777" w:rsidR="00C52222" w:rsidRDefault="00000000">
      <w:pPr>
        <w:pStyle w:val="Heading2"/>
        <w:pBdr>
          <w:bottom w:val="single" w:sz="6" w:space="4" w:color="3D56A6"/>
        </w:pBdr>
        <w:spacing w:after="60"/>
      </w:pPr>
      <w:r>
        <w:t>Question 8: How many repeat callers are there, and what percentage of total calls do they represent?</w:t>
      </w:r>
    </w:p>
    <w:p w14:paraId="37207F12"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46E101A0" w14:textId="77777777">
        <w:trPr>
          <w:jc w:val="center"/>
        </w:trPr>
        <w:tc>
          <w:tcPr>
            <w:tcW w:w="9072" w:type="dxa"/>
            <w:shd w:val="clear" w:color="auto" w:fill="E9EDF6"/>
          </w:tcPr>
          <w:p w14:paraId="74B7B67E" w14:textId="77777777" w:rsidR="00C52222" w:rsidRDefault="00000000">
            <w:pPr>
              <w:pBdr>
                <w:left w:val="single" w:sz="18" w:space="4" w:color="3D56A6"/>
              </w:pBdr>
              <w:spacing w:before="80"/>
              <w:ind w:left="120" w:right="120"/>
            </w:pPr>
            <w:r>
              <w:rPr>
                <w:color w:val="1B2A4A"/>
              </w:rPr>
              <w:t>5,062 repeat callers = 48.9% of 10,344 unique customers. They placed 22,745 consultations = 81.2% of all calls - a small repeat base drives most volume.</w:t>
            </w:r>
          </w:p>
        </w:tc>
      </w:tr>
    </w:tbl>
    <w:p w14:paraId="410828B9" w14:textId="77777777" w:rsidR="00C52222" w:rsidRDefault="00000000">
      <w:pPr>
        <w:spacing w:before="100" w:after="20"/>
      </w:pPr>
      <w:r>
        <w:rPr>
          <w:rFonts w:ascii="Segoe UI Semibold" w:hAnsi="Segoe UI Semibold"/>
          <w:b/>
          <w:color w:val="3D56A6"/>
          <w:sz w:val="20"/>
        </w:rPr>
        <w:t>Approach</w:t>
      </w:r>
    </w:p>
    <w:p w14:paraId="710F13A0" w14:textId="77777777" w:rsidR="00C52222" w:rsidRDefault="00000000">
      <w:r>
        <w:t>RepeatCaller flag via COUNTIF(uid) &gt; 1; totals via COUNTIF on the flag.</w:t>
      </w:r>
    </w:p>
    <w:p w14:paraId="6A70D9D5" w14:textId="77777777" w:rsidR="00C52222" w:rsidRDefault="00000000">
      <w:pPr>
        <w:spacing w:before="100" w:after="20"/>
      </w:pPr>
      <w:r>
        <w:rPr>
          <w:rFonts w:ascii="Segoe UI Semibold" w:hAnsi="Segoe UI Semibold"/>
          <w:b/>
          <w:color w:val="3D56A6"/>
          <w:sz w:val="20"/>
        </w:rPr>
        <w:t>Charts &amp; Tables</w:t>
      </w:r>
    </w:p>
    <w:p w14:paraId="0661B233" w14:textId="77777777" w:rsidR="00C52222" w:rsidRDefault="00000000">
      <w:pPr>
        <w:spacing w:after="20"/>
      </w:pPr>
      <w:r>
        <w:rPr>
          <w:b/>
          <w:color w:val="555A66"/>
          <w:sz w:val="19"/>
        </w:rPr>
        <w:t xml:space="preserve">Table / Chart Name:  </w:t>
      </w:r>
      <w:r>
        <w:rPr>
          <w:sz w:val="19"/>
        </w:rPr>
        <w:t>Repeat vs One-time (donut)</w:t>
      </w:r>
    </w:p>
    <w:p w14:paraId="6CFDFEA1" w14:textId="77777777" w:rsidR="00C52222" w:rsidRDefault="00000000">
      <w:r>
        <w:rPr>
          <w:b/>
          <w:color w:val="555A66"/>
          <w:sz w:val="19"/>
        </w:rPr>
        <w:t xml:space="preserve">Description:  </w:t>
      </w:r>
      <w:r>
        <w:rPr>
          <w:sz w:val="19"/>
        </w:rPr>
        <w:t>Share of consultations placed by repeat vs one-time callers.</w:t>
      </w:r>
    </w:p>
    <w:p w14:paraId="671E57DA" w14:textId="77777777" w:rsidR="00C52222" w:rsidRDefault="00000000">
      <w:pPr>
        <w:spacing w:before="80"/>
        <w:jc w:val="center"/>
      </w:pPr>
      <w:r>
        <w:rPr>
          <w:noProof/>
        </w:rPr>
        <w:lastRenderedPageBreak/>
        <w:drawing>
          <wp:inline distT="0" distB="0" distL="0" distR="0" wp14:anchorId="75C1CDD1" wp14:editId="2701C223">
            <wp:extent cx="5577840" cy="53447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_callers.png"/>
                    <pic:cNvPicPr/>
                  </pic:nvPicPr>
                  <pic:blipFill>
                    <a:blip r:embed="rId10"/>
                    <a:stretch>
                      <a:fillRect/>
                    </a:stretch>
                  </pic:blipFill>
                  <pic:spPr>
                    <a:xfrm>
                      <a:off x="0" y="0"/>
                      <a:ext cx="5577840" cy="5344782"/>
                    </a:xfrm>
                    <a:prstGeom prst="rect">
                      <a:avLst/>
                    </a:prstGeom>
                  </pic:spPr>
                </pic:pic>
              </a:graphicData>
            </a:graphic>
          </wp:inline>
        </w:drawing>
      </w:r>
    </w:p>
    <w:p w14:paraId="121D3FA8" w14:textId="77777777" w:rsidR="00C52222" w:rsidRDefault="00000000">
      <w:pPr>
        <w:spacing w:after="120"/>
        <w:jc w:val="center"/>
      </w:pPr>
      <w:r>
        <w:rPr>
          <w:i/>
          <w:color w:val="555A66"/>
          <w:sz w:val="17"/>
        </w:rPr>
        <w:t>Repeat vs One-time (donut)</w:t>
      </w:r>
    </w:p>
    <w:p w14:paraId="071FD45F" w14:textId="77777777" w:rsidR="00C52222" w:rsidRDefault="00000000">
      <w:pPr>
        <w:pStyle w:val="Heading2"/>
        <w:pBdr>
          <w:bottom w:val="single" w:sz="6" w:space="4" w:color="3D56A6"/>
        </w:pBdr>
        <w:spacing w:after="60"/>
      </w:pPr>
      <w:r>
        <w:t>Question 9: What are the total sales generated for each product category?</w:t>
      </w:r>
    </w:p>
    <w:p w14:paraId="6B22E6CC"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6CC21AE9" w14:textId="77777777">
        <w:trPr>
          <w:jc w:val="center"/>
        </w:trPr>
        <w:tc>
          <w:tcPr>
            <w:tcW w:w="9072" w:type="dxa"/>
            <w:shd w:val="clear" w:color="auto" w:fill="E9EDF6"/>
          </w:tcPr>
          <w:p w14:paraId="34FD1958" w14:textId="77777777" w:rsidR="00C52222" w:rsidRDefault="00000000">
            <w:pPr>
              <w:pBdr>
                <w:left w:val="single" w:sz="18" w:space="4" w:color="3D56A6"/>
              </w:pBdr>
              <w:spacing w:before="80"/>
              <w:ind w:left="120" w:right="120"/>
            </w:pPr>
            <w:r>
              <w:rPr>
                <w:color w:val="1B2A4A"/>
              </w:rPr>
              <w:t>Total net sales ~ Rs 2,13,987. By category: Call ~ Rs 1,68,442 (78.7%) and Chat ~ Rs 45,495 (21.3%); public_live_Call / Complementary are negligible.</w:t>
            </w:r>
          </w:p>
        </w:tc>
      </w:tr>
    </w:tbl>
    <w:p w14:paraId="6D8F4398" w14:textId="77777777" w:rsidR="00C52222" w:rsidRDefault="00000000">
      <w:pPr>
        <w:spacing w:before="100" w:after="20"/>
      </w:pPr>
      <w:r>
        <w:rPr>
          <w:rFonts w:ascii="Segoe UI Semibold" w:hAnsi="Segoe UI Semibold"/>
          <w:b/>
          <w:color w:val="3D56A6"/>
          <w:sz w:val="20"/>
        </w:rPr>
        <w:t>Approach</w:t>
      </w:r>
    </w:p>
    <w:p w14:paraId="2C210E3D" w14:textId="77777777" w:rsidR="00C52222" w:rsidRDefault="00000000">
      <w:r>
        <w:t>SUMIF over NetRevenue grouped by consultationType.</w:t>
      </w:r>
    </w:p>
    <w:p w14:paraId="0B2C02EB" w14:textId="77777777" w:rsidR="00C52222" w:rsidRDefault="00000000">
      <w:pPr>
        <w:spacing w:before="100" w:after="20"/>
      </w:pPr>
      <w:r>
        <w:rPr>
          <w:rFonts w:ascii="Segoe UI Semibold" w:hAnsi="Segoe UI Semibold"/>
          <w:b/>
          <w:color w:val="3D56A6"/>
          <w:sz w:val="20"/>
        </w:rPr>
        <w:t>Charts &amp; Tables</w:t>
      </w:r>
    </w:p>
    <w:p w14:paraId="3278B329" w14:textId="77777777" w:rsidR="00C52222" w:rsidRDefault="00000000">
      <w:pPr>
        <w:spacing w:after="20"/>
      </w:pPr>
      <w:r>
        <w:rPr>
          <w:b/>
          <w:color w:val="555A66"/>
          <w:sz w:val="19"/>
        </w:rPr>
        <w:t xml:space="preserve">Table / Chart Name:  </w:t>
      </w:r>
      <w:r>
        <w:rPr>
          <w:sz w:val="19"/>
        </w:rPr>
        <w:t>Net Revenue by Consultation Type (bar)</w:t>
      </w:r>
    </w:p>
    <w:p w14:paraId="5B7DF1CD" w14:textId="77777777" w:rsidR="00C52222" w:rsidRDefault="00000000">
      <w:r>
        <w:rPr>
          <w:b/>
          <w:color w:val="555A66"/>
          <w:sz w:val="19"/>
        </w:rPr>
        <w:t xml:space="preserve">Description:  </w:t>
      </w:r>
      <w:r>
        <w:rPr>
          <w:sz w:val="19"/>
        </w:rPr>
        <w:t>Revenue contribution of each category.</w:t>
      </w:r>
    </w:p>
    <w:p w14:paraId="09B2315F" w14:textId="77777777" w:rsidR="00C52222" w:rsidRDefault="00000000">
      <w:pPr>
        <w:spacing w:before="80"/>
        <w:jc w:val="center"/>
      </w:pPr>
      <w:r>
        <w:rPr>
          <w:noProof/>
        </w:rPr>
        <w:lastRenderedPageBreak/>
        <w:drawing>
          <wp:inline distT="0" distB="0" distL="0" distR="0" wp14:anchorId="09819242" wp14:editId="4AD4A3C6">
            <wp:extent cx="5577840" cy="4221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by_type.png"/>
                    <pic:cNvPicPr/>
                  </pic:nvPicPr>
                  <pic:blipFill>
                    <a:blip r:embed="rId11"/>
                    <a:stretch>
                      <a:fillRect/>
                    </a:stretch>
                  </pic:blipFill>
                  <pic:spPr>
                    <a:xfrm>
                      <a:off x="0" y="0"/>
                      <a:ext cx="5577840" cy="4221731"/>
                    </a:xfrm>
                    <a:prstGeom prst="rect">
                      <a:avLst/>
                    </a:prstGeom>
                  </pic:spPr>
                </pic:pic>
              </a:graphicData>
            </a:graphic>
          </wp:inline>
        </w:drawing>
      </w:r>
    </w:p>
    <w:p w14:paraId="141CD292" w14:textId="77777777" w:rsidR="00C52222" w:rsidRDefault="00000000">
      <w:pPr>
        <w:spacing w:after="120"/>
        <w:jc w:val="center"/>
      </w:pPr>
      <w:r>
        <w:rPr>
          <w:i/>
          <w:color w:val="555A66"/>
          <w:sz w:val="17"/>
        </w:rPr>
        <w:t>Net Revenue by Consultation Type (bar)</w:t>
      </w:r>
    </w:p>
    <w:p w14:paraId="30C6E256" w14:textId="77777777" w:rsidR="00C52222" w:rsidRDefault="00000000">
      <w:pPr>
        <w:pStyle w:val="Heading2"/>
        <w:pBdr>
          <w:bottom w:val="single" w:sz="6" w:space="4" w:color="3D56A6"/>
        </w:pBdr>
        <w:spacing w:after="60"/>
      </w:pPr>
      <w:r>
        <w:t>Question 10: How many calls were made for each user ID and guru ID?</w:t>
      </w:r>
    </w:p>
    <w:p w14:paraId="58E5D907"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66E6AE84" w14:textId="77777777">
        <w:trPr>
          <w:jc w:val="center"/>
        </w:trPr>
        <w:tc>
          <w:tcPr>
            <w:tcW w:w="9072" w:type="dxa"/>
            <w:shd w:val="clear" w:color="auto" w:fill="E9EDF6"/>
          </w:tcPr>
          <w:p w14:paraId="04C3CEF1" w14:textId="77777777" w:rsidR="00C52222" w:rsidRDefault="00000000">
            <w:pPr>
              <w:pBdr>
                <w:left w:val="single" w:sz="18" w:space="4" w:color="3D56A6"/>
              </w:pBdr>
              <w:spacing w:before="80"/>
              <w:ind w:left="120" w:right="120"/>
            </w:pPr>
            <w:r>
              <w:rPr>
                <w:color w:val="1B2A4A"/>
              </w:rPr>
              <w:t>Counts per ID via COUNTIF. Busiest guru: GID 287 - Astro Krishaa (1,580 consultations). Busiest customer: UID 33017 (158).</w:t>
            </w:r>
          </w:p>
        </w:tc>
      </w:tr>
    </w:tbl>
    <w:p w14:paraId="3AC1FC48" w14:textId="77777777" w:rsidR="00C52222" w:rsidRDefault="00000000">
      <w:pPr>
        <w:spacing w:before="100" w:after="20"/>
      </w:pPr>
      <w:r>
        <w:rPr>
          <w:rFonts w:ascii="Segoe UI Semibold" w:hAnsi="Segoe UI Semibold"/>
          <w:b/>
          <w:color w:val="3D56A6"/>
          <w:sz w:val="20"/>
        </w:rPr>
        <w:t>Approach</w:t>
      </w:r>
    </w:p>
    <w:p w14:paraId="3EF83970" w14:textId="77777777" w:rsidR="00C52222" w:rsidRDefault="00000000">
      <w:r>
        <w:t>COUNTIF per uid and per gid; guru name for a gid resolved with VLOOKUP.</w:t>
      </w:r>
    </w:p>
    <w:p w14:paraId="53C04B03" w14:textId="77777777" w:rsidR="00C52222" w:rsidRDefault="00000000">
      <w:pPr>
        <w:spacing w:before="100" w:after="20"/>
      </w:pPr>
      <w:r>
        <w:rPr>
          <w:rFonts w:ascii="Segoe UI Semibold" w:hAnsi="Segoe UI Semibold"/>
          <w:b/>
          <w:color w:val="3D56A6"/>
          <w:sz w:val="20"/>
        </w:rPr>
        <w:t>Charts &amp; Tables</w:t>
      </w:r>
    </w:p>
    <w:p w14:paraId="130A9D51" w14:textId="77777777" w:rsidR="00C52222" w:rsidRDefault="00000000">
      <w:pPr>
        <w:spacing w:after="20"/>
      </w:pPr>
      <w:r>
        <w:rPr>
          <w:b/>
          <w:color w:val="555A66"/>
          <w:sz w:val="19"/>
        </w:rPr>
        <w:t xml:space="preserve">Table / Chart Name:  </w:t>
      </w:r>
      <w:r>
        <w:rPr>
          <w:sz w:val="19"/>
        </w:rPr>
        <w:t>Top 10 Gurus by Volume (bar)</w:t>
      </w:r>
    </w:p>
    <w:p w14:paraId="1941DD22" w14:textId="77777777" w:rsidR="00C52222" w:rsidRDefault="00000000">
      <w:r>
        <w:rPr>
          <w:b/>
          <w:color w:val="555A66"/>
          <w:sz w:val="19"/>
        </w:rPr>
        <w:t xml:space="preserve">Description:  </w:t>
      </w:r>
      <w:r>
        <w:rPr>
          <w:sz w:val="19"/>
        </w:rPr>
        <w:t>Ranks the most active gurus; the user pivot mirrors this per customer.</w:t>
      </w:r>
    </w:p>
    <w:p w14:paraId="0ECD1761" w14:textId="77777777" w:rsidR="00C52222" w:rsidRDefault="00000000">
      <w:pPr>
        <w:spacing w:before="80"/>
        <w:jc w:val="center"/>
      </w:pPr>
      <w:r>
        <w:rPr>
          <w:noProof/>
        </w:rPr>
        <w:lastRenderedPageBreak/>
        <w:drawing>
          <wp:inline distT="0" distB="0" distL="0" distR="0" wp14:anchorId="5A9BCCCD" wp14:editId="260CC790">
            <wp:extent cx="5577840" cy="3644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_volume.png"/>
                    <pic:cNvPicPr/>
                  </pic:nvPicPr>
                  <pic:blipFill>
                    <a:blip r:embed="rId12"/>
                    <a:stretch>
                      <a:fillRect/>
                    </a:stretch>
                  </pic:blipFill>
                  <pic:spPr>
                    <a:xfrm>
                      <a:off x="0" y="0"/>
                      <a:ext cx="5577840" cy="3644464"/>
                    </a:xfrm>
                    <a:prstGeom prst="rect">
                      <a:avLst/>
                    </a:prstGeom>
                  </pic:spPr>
                </pic:pic>
              </a:graphicData>
            </a:graphic>
          </wp:inline>
        </w:drawing>
      </w:r>
    </w:p>
    <w:p w14:paraId="6D06964A" w14:textId="77777777" w:rsidR="00C52222" w:rsidRDefault="00000000">
      <w:pPr>
        <w:spacing w:after="120"/>
        <w:jc w:val="center"/>
      </w:pPr>
      <w:r>
        <w:rPr>
          <w:i/>
          <w:color w:val="555A66"/>
          <w:sz w:val="17"/>
        </w:rPr>
        <w:t>Top 10 Gurus by Volume (bar)</w:t>
      </w:r>
    </w:p>
    <w:p w14:paraId="30C07B9C" w14:textId="77777777" w:rsidR="00C52222" w:rsidRDefault="00000000">
      <w:pPr>
        <w:pStyle w:val="Heading2"/>
        <w:pBdr>
          <w:bottom w:val="single" w:sz="6" w:space="4" w:color="3D56A6"/>
        </w:pBdr>
        <w:spacing w:after="60"/>
      </w:pPr>
      <w:r>
        <w:t>Question 11: What is the correlation between call duration and customer satisfaction?</w:t>
      </w:r>
    </w:p>
    <w:p w14:paraId="6352EAB5"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347739FB" w14:textId="77777777">
        <w:trPr>
          <w:jc w:val="center"/>
        </w:trPr>
        <w:tc>
          <w:tcPr>
            <w:tcW w:w="9072" w:type="dxa"/>
            <w:shd w:val="clear" w:color="auto" w:fill="E9EDF6"/>
          </w:tcPr>
          <w:p w14:paraId="7F031630" w14:textId="77777777" w:rsidR="00C52222" w:rsidRDefault="00000000">
            <w:pPr>
              <w:pBdr>
                <w:left w:val="single" w:sz="18" w:space="4" w:color="3D56A6"/>
              </w:pBdr>
              <w:spacing w:before="80"/>
              <w:ind w:left="120" w:right="120"/>
            </w:pPr>
            <w:r>
              <w:rPr>
                <w:color w:val="1B2A4A"/>
              </w:rPr>
              <w:t>Pearson correlation ~ 0.53 - a moderate positive link. Average rating rises from 1.4 (0-min/failed) to 6.7 (3-5 min) before easing, so connected, adequately long sessions earn higher ratings.</w:t>
            </w:r>
          </w:p>
        </w:tc>
      </w:tr>
    </w:tbl>
    <w:p w14:paraId="5CF8267A" w14:textId="77777777" w:rsidR="00C52222" w:rsidRDefault="00000000">
      <w:pPr>
        <w:spacing w:before="100" w:after="20"/>
      </w:pPr>
      <w:r>
        <w:rPr>
          <w:rFonts w:ascii="Segoe UI Semibold" w:hAnsi="Segoe UI Semibold"/>
          <w:b/>
          <w:color w:val="3D56A6"/>
          <w:sz w:val="20"/>
        </w:rPr>
        <w:t>Approach</w:t>
      </w:r>
    </w:p>
    <w:p w14:paraId="36E8FD6C" w14:textId="77777777" w:rsidR="00C52222" w:rsidRDefault="00000000">
      <w:r>
        <w:t>CORREL(DurationMin, rating) on the cleaned columns; average rating by duration bucket for the visual.</w:t>
      </w:r>
    </w:p>
    <w:p w14:paraId="234EEFAE" w14:textId="77777777" w:rsidR="00C52222" w:rsidRDefault="00000000">
      <w:pPr>
        <w:spacing w:before="100" w:after="20"/>
      </w:pPr>
      <w:r>
        <w:rPr>
          <w:rFonts w:ascii="Segoe UI Semibold" w:hAnsi="Segoe UI Semibold"/>
          <w:b/>
          <w:color w:val="3D56A6"/>
          <w:sz w:val="20"/>
        </w:rPr>
        <w:t>Charts &amp; Tables</w:t>
      </w:r>
    </w:p>
    <w:p w14:paraId="264D98B7" w14:textId="77777777" w:rsidR="00C52222" w:rsidRDefault="00000000">
      <w:pPr>
        <w:spacing w:after="20"/>
      </w:pPr>
      <w:r>
        <w:rPr>
          <w:b/>
          <w:color w:val="555A66"/>
          <w:sz w:val="19"/>
        </w:rPr>
        <w:t xml:space="preserve">Table / Chart Name:  </w:t>
      </w:r>
      <w:r>
        <w:rPr>
          <w:sz w:val="19"/>
        </w:rPr>
        <w:t>Avg Satisfaction by Call Duration (column)</w:t>
      </w:r>
    </w:p>
    <w:p w14:paraId="09E8684B" w14:textId="77777777" w:rsidR="00C52222" w:rsidRDefault="00000000">
      <w:r>
        <w:rPr>
          <w:b/>
          <w:color w:val="555A66"/>
          <w:sz w:val="19"/>
        </w:rPr>
        <w:t xml:space="preserve">Description:  </w:t>
      </w:r>
      <w:r>
        <w:rPr>
          <w:sz w:val="19"/>
        </w:rPr>
        <w:t>Shows the positive duration-to-rating relationship behind the correlation.</w:t>
      </w:r>
    </w:p>
    <w:p w14:paraId="33F5C77C" w14:textId="77777777" w:rsidR="00C52222" w:rsidRDefault="00000000">
      <w:pPr>
        <w:spacing w:before="80"/>
        <w:jc w:val="center"/>
      </w:pPr>
      <w:r>
        <w:rPr>
          <w:noProof/>
        </w:rPr>
        <w:lastRenderedPageBreak/>
        <w:drawing>
          <wp:inline distT="0" distB="0" distL="0" distR="0" wp14:anchorId="5350B927" wp14:editId="5ADBDED7">
            <wp:extent cx="5577840" cy="3180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ration_rating.png"/>
                    <pic:cNvPicPr/>
                  </pic:nvPicPr>
                  <pic:blipFill>
                    <a:blip r:embed="rId13"/>
                    <a:stretch>
                      <a:fillRect/>
                    </a:stretch>
                  </pic:blipFill>
                  <pic:spPr>
                    <a:xfrm>
                      <a:off x="0" y="0"/>
                      <a:ext cx="5577840" cy="3180390"/>
                    </a:xfrm>
                    <a:prstGeom prst="rect">
                      <a:avLst/>
                    </a:prstGeom>
                  </pic:spPr>
                </pic:pic>
              </a:graphicData>
            </a:graphic>
          </wp:inline>
        </w:drawing>
      </w:r>
    </w:p>
    <w:p w14:paraId="76F2A966" w14:textId="77777777" w:rsidR="00C52222" w:rsidRDefault="00000000">
      <w:pPr>
        <w:spacing w:after="120"/>
        <w:jc w:val="center"/>
      </w:pPr>
      <w:r>
        <w:rPr>
          <w:i/>
          <w:color w:val="555A66"/>
          <w:sz w:val="17"/>
        </w:rPr>
        <w:t>Avg Satisfaction by Call Duration (column)</w:t>
      </w:r>
    </w:p>
    <w:p w14:paraId="5659A796" w14:textId="77777777" w:rsidR="00C52222" w:rsidRDefault="00000000">
      <w:pPr>
        <w:pStyle w:val="Heading2"/>
        <w:pBdr>
          <w:bottom w:val="single" w:sz="6" w:space="4" w:color="3D56A6"/>
        </w:pBdr>
        <w:spacing w:after="60"/>
      </w:pPr>
      <w:r>
        <w:t>Question 12: Which guru has the highest and lowest customer satisfaction scores?</w:t>
      </w:r>
    </w:p>
    <w:p w14:paraId="487F174F"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057C24A1" w14:textId="77777777">
        <w:trPr>
          <w:jc w:val="center"/>
        </w:trPr>
        <w:tc>
          <w:tcPr>
            <w:tcW w:w="9072" w:type="dxa"/>
            <w:shd w:val="clear" w:color="auto" w:fill="E9EDF6"/>
          </w:tcPr>
          <w:p w14:paraId="4EAE082A" w14:textId="77777777" w:rsidR="00C52222" w:rsidRDefault="00000000">
            <w:pPr>
              <w:pBdr>
                <w:left w:val="single" w:sz="18" w:space="4" w:color="3D56A6"/>
              </w:pBdr>
              <w:spacing w:before="80"/>
              <w:ind w:left="120" w:right="120"/>
            </w:pPr>
            <w:r>
              <w:rPr>
                <w:color w:val="1B2A4A"/>
              </w:rPr>
              <w:t>Among gurus with &gt;=50 consultations: highest = Daljit Kaur (5.95/10), lowest = Astro K Ojha (0.10/10). The &gt;=50 filter avoids small-sample noise.</w:t>
            </w:r>
          </w:p>
        </w:tc>
      </w:tr>
    </w:tbl>
    <w:p w14:paraId="0695E126" w14:textId="77777777" w:rsidR="00C52222" w:rsidRDefault="00000000">
      <w:pPr>
        <w:spacing w:before="100" w:after="20"/>
      </w:pPr>
      <w:r>
        <w:rPr>
          <w:rFonts w:ascii="Segoe UI Semibold" w:hAnsi="Segoe UI Semibold"/>
          <w:b/>
          <w:color w:val="3D56A6"/>
          <w:sz w:val="20"/>
        </w:rPr>
        <w:t>Approach</w:t>
      </w:r>
    </w:p>
    <w:p w14:paraId="3EEB2C2C" w14:textId="77777777" w:rsidR="00C52222" w:rsidRDefault="00000000">
      <w:r>
        <w:t>AVERAGEIF per guru, ranked with a pivot; 0 on the 0-10 scale denotes failed/unrated sessions.</w:t>
      </w:r>
    </w:p>
    <w:p w14:paraId="5F0A64C1" w14:textId="77777777" w:rsidR="00C52222" w:rsidRDefault="00000000">
      <w:pPr>
        <w:spacing w:before="100" w:after="20"/>
      </w:pPr>
      <w:r>
        <w:rPr>
          <w:rFonts w:ascii="Segoe UI Semibold" w:hAnsi="Segoe UI Semibold"/>
          <w:b/>
          <w:color w:val="3D56A6"/>
          <w:sz w:val="20"/>
        </w:rPr>
        <w:t>Charts &amp; Tables</w:t>
      </w:r>
    </w:p>
    <w:p w14:paraId="2CC838F9" w14:textId="77777777" w:rsidR="00C52222" w:rsidRDefault="00000000">
      <w:pPr>
        <w:spacing w:after="20"/>
      </w:pPr>
      <w:r>
        <w:rPr>
          <w:b/>
          <w:color w:val="555A66"/>
          <w:sz w:val="19"/>
        </w:rPr>
        <w:t xml:space="preserve">Table / Chart Name:  </w:t>
      </w:r>
      <w:r>
        <w:rPr>
          <w:sz w:val="19"/>
        </w:rPr>
        <w:t>Top 10 Gurus by Avg Satisfaction (bar)</w:t>
      </w:r>
    </w:p>
    <w:p w14:paraId="183E81C6" w14:textId="77777777" w:rsidR="00C52222" w:rsidRDefault="00000000">
      <w:r>
        <w:rPr>
          <w:b/>
          <w:color w:val="555A66"/>
          <w:sz w:val="19"/>
        </w:rPr>
        <w:t xml:space="preserve">Description:  </w:t>
      </w:r>
      <w:r>
        <w:rPr>
          <w:sz w:val="19"/>
        </w:rPr>
        <w:t>Best-rated gurus among those with a meaningful sample.</w:t>
      </w:r>
    </w:p>
    <w:p w14:paraId="31055030" w14:textId="77777777" w:rsidR="00C52222" w:rsidRDefault="00000000">
      <w:pPr>
        <w:spacing w:before="80"/>
        <w:jc w:val="center"/>
      </w:pPr>
      <w:r>
        <w:rPr>
          <w:noProof/>
        </w:rPr>
        <w:lastRenderedPageBreak/>
        <w:drawing>
          <wp:inline distT="0" distB="0" distL="0" distR="0" wp14:anchorId="4000B77F" wp14:editId="768C515C">
            <wp:extent cx="5577840" cy="3644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_rating.png"/>
                    <pic:cNvPicPr/>
                  </pic:nvPicPr>
                  <pic:blipFill>
                    <a:blip r:embed="rId14"/>
                    <a:stretch>
                      <a:fillRect/>
                    </a:stretch>
                  </pic:blipFill>
                  <pic:spPr>
                    <a:xfrm>
                      <a:off x="0" y="0"/>
                      <a:ext cx="5577840" cy="3644464"/>
                    </a:xfrm>
                    <a:prstGeom prst="rect">
                      <a:avLst/>
                    </a:prstGeom>
                  </pic:spPr>
                </pic:pic>
              </a:graphicData>
            </a:graphic>
          </wp:inline>
        </w:drawing>
      </w:r>
    </w:p>
    <w:p w14:paraId="33E21150" w14:textId="77777777" w:rsidR="00C52222" w:rsidRDefault="00000000">
      <w:pPr>
        <w:spacing w:after="120"/>
        <w:jc w:val="center"/>
      </w:pPr>
      <w:r>
        <w:rPr>
          <w:i/>
          <w:color w:val="555A66"/>
          <w:sz w:val="17"/>
        </w:rPr>
        <w:t>Top 10 Gurus by Avg Satisfaction (bar)</w:t>
      </w:r>
    </w:p>
    <w:p w14:paraId="02BEF5AB" w14:textId="77777777" w:rsidR="00C52222" w:rsidRDefault="00000000">
      <w:pPr>
        <w:pStyle w:val="Heading2"/>
        <w:pBdr>
          <w:bottom w:val="single" w:sz="6" w:space="4" w:color="3D56A6"/>
        </w:pBdr>
        <w:spacing w:after="60"/>
      </w:pPr>
      <w:r>
        <w:t>Question 13: What is the average customer satisfaction score by month?</w:t>
      </w:r>
    </w:p>
    <w:p w14:paraId="72E35F29"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37B65797" w14:textId="77777777">
        <w:trPr>
          <w:jc w:val="center"/>
        </w:trPr>
        <w:tc>
          <w:tcPr>
            <w:tcW w:w="9072" w:type="dxa"/>
            <w:shd w:val="clear" w:color="auto" w:fill="E9EDF6"/>
          </w:tcPr>
          <w:p w14:paraId="17C69106" w14:textId="77777777" w:rsidR="00C52222" w:rsidRDefault="00000000">
            <w:pPr>
              <w:pBdr>
                <w:left w:val="single" w:sz="18" w:space="4" w:color="3D56A6"/>
              </w:pBdr>
              <w:spacing w:before="80"/>
              <w:ind w:left="120" w:right="120"/>
            </w:pPr>
            <w:r>
              <w:rPr>
                <w:color w:val="1B2A4A"/>
              </w:rPr>
              <w:t>December 2023: 2.95/10; January 2024: 2.68/10 (partial data) - a slight month-on-month dip.</w:t>
            </w:r>
          </w:p>
        </w:tc>
      </w:tr>
    </w:tbl>
    <w:p w14:paraId="694B0F79" w14:textId="77777777" w:rsidR="00C52222" w:rsidRDefault="00000000">
      <w:pPr>
        <w:spacing w:before="100" w:after="20"/>
      </w:pPr>
      <w:r>
        <w:rPr>
          <w:rFonts w:ascii="Segoe UI Semibold" w:hAnsi="Segoe UI Semibold"/>
          <w:b/>
          <w:color w:val="3D56A6"/>
          <w:sz w:val="20"/>
        </w:rPr>
        <w:t>Approach</w:t>
      </w:r>
    </w:p>
    <w:p w14:paraId="7F9D8A11" w14:textId="77777777" w:rsidR="00C52222" w:rsidRDefault="00000000">
      <w:r>
        <w:t>AVERAGEIF over the rating column grouped by Month.</w:t>
      </w:r>
    </w:p>
    <w:p w14:paraId="59C6AAB5" w14:textId="77777777" w:rsidR="00C52222" w:rsidRDefault="00000000">
      <w:pPr>
        <w:spacing w:before="100" w:after="20"/>
      </w:pPr>
      <w:r>
        <w:rPr>
          <w:rFonts w:ascii="Segoe UI Semibold" w:hAnsi="Segoe UI Semibold"/>
          <w:b/>
          <w:color w:val="3D56A6"/>
          <w:sz w:val="20"/>
        </w:rPr>
        <w:t>Charts &amp; Tables</w:t>
      </w:r>
    </w:p>
    <w:p w14:paraId="358FB766" w14:textId="77777777" w:rsidR="00C52222" w:rsidRDefault="00000000">
      <w:pPr>
        <w:spacing w:after="20"/>
      </w:pPr>
      <w:r>
        <w:rPr>
          <w:b/>
          <w:color w:val="555A66"/>
          <w:sz w:val="19"/>
        </w:rPr>
        <w:t xml:space="preserve">Table / Chart Name:  </w:t>
      </w:r>
      <w:r>
        <w:rPr>
          <w:sz w:val="19"/>
        </w:rPr>
        <w:t>Avg Satisfaction by Month (column)</w:t>
      </w:r>
    </w:p>
    <w:p w14:paraId="657B8F22" w14:textId="77777777" w:rsidR="00C52222" w:rsidRDefault="00000000">
      <w:r>
        <w:rPr>
          <w:b/>
          <w:color w:val="555A66"/>
          <w:sz w:val="19"/>
        </w:rPr>
        <w:t xml:space="preserve">Description:  </w:t>
      </w:r>
      <w:r>
        <w:rPr>
          <w:sz w:val="19"/>
        </w:rPr>
        <w:t>Monthly satisfaction trend on the 0-10 scale.</w:t>
      </w:r>
    </w:p>
    <w:p w14:paraId="502EE557" w14:textId="77777777" w:rsidR="00C52222" w:rsidRDefault="00000000">
      <w:pPr>
        <w:spacing w:before="80"/>
        <w:jc w:val="center"/>
      </w:pPr>
      <w:r>
        <w:rPr>
          <w:noProof/>
        </w:rPr>
        <w:lastRenderedPageBreak/>
        <w:drawing>
          <wp:inline distT="0" distB="0" distL="0" distR="0" wp14:anchorId="001A288B" wp14:editId="06920230">
            <wp:extent cx="5577840" cy="4755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atisfaction.png"/>
                    <pic:cNvPicPr/>
                  </pic:nvPicPr>
                  <pic:blipFill>
                    <a:blip r:embed="rId15"/>
                    <a:stretch>
                      <a:fillRect/>
                    </a:stretch>
                  </pic:blipFill>
                  <pic:spPr>
                    <a:xfrm>
                      <a:off x="0" y="0"/>
                      <a:ext cx="5577840" cy="4755333"/>
                    </a:xfrm>
                    <a:prstGeom prst="rect">
                      <a:avLst/>
                    </a:prstGeom>
                  </pic:spPr>
                </pic:pic>
              </a:graphicData>
            </a:graphic>
          </wp:inline>
        </w:drawing>
      </w:r>
    </w:p>
    <w:p w14:paraId="32211A37" w14:textId="77777777" w:rsidR="00C52222" w:rsidRDefault="00000000">
      <w:pPr>
        <w:spacing w:after="120"/>
        <w:jc w:val="center"/>
      </w:pPr>
      <w:r>
        <w:rPr>
          <w:i/>
          <w:color w:val="555A66"/>
          <w:sz w:val="17"/>
        </w:rPr>
        <w:t>Avg Satisfaction by Month (column)</w:t>
      </w:r>
    </w:p>
    <w:p w14:paraId="3AF78121" w14:textId="77777777" w:rsidR="00C52222" w:rsidRDefault="00000000">
      <w:pPr>
        <w:pStyle w:val="Heading2"/>
        <w:pBdr>
          <w:bottom w:val="single" w:sz="6" w:space="4" w:color="3D56A6"/>
        </w:pBdr>
        <w:spacing w:after="60"/>
      </w:pPr>
      <w:r>
        <w:t>Question 14: How many categorical columns are there in the data?</w:t>
      </w:r>
    </w:p>
    <w:p w14:paraId="44219DF6" w14:textId="77777777" w:rsidR="00C52222" w:rsidRDefault="00000000">
      <w:pPr>
        <w:spacing w:before="100" w:after="20"/>
      </w:pPr>
      <w:r>
        <w:rPr>
          <w:rFonts w:ascii="Segoe UI Semibold" w:hAnsi="Segoe UI Semibold"/>
          <w:b/>
          <w:color w:val="3D56A6"/>
          <w:sz w:val="20"/>
        </w:rPr>
        <w:t>Final Answer</w:t>
      </w:r>
    </w:p>
    <w:tbl>
      <w:tblPr>
        <w:tblW w:w="5000" w:type="pct"/>
        <w:jc w:val="center"/>
        <w:tblLayout w:type="fixed"/>
        <w:tblLook w:val="04A0" w:firstRow="1" w:lastRow="0" w:firstColumn="1" w:lastColumn="0" w:noHBand="0" w:noVBand="1"/>
      </w:tblPr>
      <w:tblGrid>
        <w:gridCol w:w="9242"/>
      </w:tblGrid>
      <w:tr w:rsidR="00C52222" w14:paraId="5230A52E" w14:textId="77777777">
        <w:trPr>
          <w:jc w:val="center"/>
        </w:trPr>
        <w:tc>
          <w:tcPr>
            <w:tcW w:w="9072" w:type="dxa"/>
            <w:shd w:val="clear" w:color="auto" w:fill="E9EDF6"/>
          </w:tcPr>
          <w:p w14:paraId="58B5D170" w14:textId="77777777" w:rsidR="00C52222" w:rsidRDefault="00000000">
            <w:pPr>
              <w:pBdr>
                <w:left w:val="single" w:sz="18" w:space="4" w:color="3D56A6"/>
              </w:pBdr>
              <w:spacing w:before="80"/>
              <w:ind w:left="120" w:right="120"/>
            </w:pPr>
            <w:r>
              <w:rPr>
                <w:color w:val="1B2A4A"/>
              </w:rPr>
              <w:t>About 15 categorical columns - e.g., consultationType, website, callStatus, chatStatus, region, refundStatus, callChannel, callIvrType, userCallStatus, astrologerCallStatus, Status, RepeatCaller, DurationBucket, Country, Month - versus continuous columns such as timeDuration, amount, netAmount, earnings and rating.</w:t>
            </w:r>
          </w:p>
        </w:tc>
      </w:tr>
    </w:tbl>
    <w:p w14:paraId="2F3DBA57" w14:textId="77777777" w:rsidR="00C52222" w:rsidRDefault="00000000">
      <w:pPr>
        <w:spacing w:before="100" w:after="20"/>
      </w:pPr>
      <w:r>
        <w:rPr>
          <w:rFonts w:ascii="Segoe UI Semibold" w:hAnsi="Segoe UI Semibold"/>
          <w:b/>
          <w:color w:val="3D56A6"/>
          <w:sz w:val="20"/>
        </w:rPr>
        <w:t>Approach</w:t>
      </w:r>
    </w:p>
    <w:p w14:paraId="6E227345" w14:textId="77777777" w:rsidR="00C52222" w:rsidRDefault="00000000">
      <w:r>
        <w:t>Categorical = finite labels/categories (no meaningful arithmetic); continuous = measurable numeric quantities. Each column was classified and the categorical set counted.</w:t>
      </w:r>
    </w:p>
    <w:p w14:paraId="3AAD0BD6" w14:textId="77777777" w:rsidR="00C52222" w:rsidRDefault="00000000">
      <w:pPr>
        <w:spacing w:before="100" w:after="20"/>
      </w:pPr>
      <w:r>
        <w:rPr>
          <w:rFonts w:ascii="Segoe UI Semibold" w:hAnsi="Segoe UI Semibold"/>
          <w:b/>
          <w:color w:val="3D56A6"/>
          <w:sz w:val="20"/>
        </w:rPr>
        <w:t>Charts &amp; Tables</w:t>
      </w:r>
    </w:p>
    <w:p w14:paraId="1BABEEA1" w14:textId="77777777" w:rsidR="00C52222" w:rsidRDefault="00000000">
      <w:pPr>
        <w:spacing w:after="20"/>
      </w:pPr>
      <w:r>
        <w:rPr>
          <w:b/>
          <w:color w:val="555A66"/>
          <w:sz w:val="19"/>
        </w:rPr>
        <w:t xml:space="preserve">Table / Chart Name:  </w:t>
      </w:r>
      <w:r>
        <w:rPr>
          <w:sz w:val="19"/>
        </w:rPr>
        <w:t>Column classification</w:t>
      </w:r>
    </w:p>
    <w:p w14:paraId="2DEE60D2" w14:textId="77777777" w:rsidR="00C52222" w:rsidRDefault="00000000">
      <w:r>
        <w:rPr>
          <w:b/>
          <w:color w:val="555A66"/>
          <w:sz w:val="19"/>
        </w:rPr>
        <w:t xml:space="preserve">Description:  </w:t>
      </w:r>
      <w:r>
        <w:rPr>
          <w:sz w:val="19"/>
        </w:rPr>
        <w:t>Split of the 35+ columns into categorical vs continuous.</w:t>
      </w:r>
    </w:p>
    <w:p w14:paraId="2D0512F6" w14:textId="77777777" w:rsidR="00C52222" w:rsidRDefault="00000000">
      <w:r>
        <w:br w:type="page"/>
      </w:r>
    </w:p>
    <w:p w14:paraId="36B52376" w14:textId="77777777" w:rsidR="00C52222" w:rsidRDefault="00000000">
      <w:pPr>
        <w:pStyle w:val="Heading1"/>
        <w:shd w:val="clear" w:color="auto" w:fill="1B2A4A"/>
        <w:spacing w:before="240" w:after="120"/>
        <w:ind w:left="120"/>
      </w:pPr>
      <w:r>
        <w:lastRenderedPageBreak/>
        <w:t>SUBJECTIVE QUESTIONS</w:t>
      </w:r>
    </w:p>
    <w:p w14:paraId="5E1E3344" w14:textId="77777777" w:rsidR="00C52222" w:rsidRDefault="00C52222">
      <w:pPr>
        <w:spacing w:after="40"/>
      </w:pPr>
    </w:p>
    <w:p w14:paraId="47A1A9E5" w14:textId="77777777" w:rsidR="00C52222" w:rsidRDefault="00000000">
      <w:pPr>
        <w:pStyle w:val="Heading2"/>
        <w:pBdr>
          <w:bottom w:val="single" w:sz="6" w:space="4" w:color="3D56A6"/>
        </w:pBdr>
        <w:spacing w:after="60"/>
      </w:pPr>
      <w:r>
        <w:t>Question 1: Should the investment be used to hire more agents, improve training, or upgrade technology?</w:t>
      </w:r>
    </w:p>
    <w:p w14:paraId="1FFF8924" w14:textId="77777777" w:rsidR="00C52222" w:rsidRDefault="00000000">
      <w:pPr>
        <w:spacing w:before="100" w:after="20"/>
      </w:pPr>
      <w:r>
        <w:rPr>
          <w:rFonts w:ascii="Segoe UI Semibold" w:hAnsi="Segoe UI Semibold"/>
          <w:b/>
          <w:color w:val="3D56A6"/>
          <w:sz w:val="20"/>
        </w:rPr>
        <w:t>Approach</w:t>
      </w:r>
    </w:p>
    <w:p w14:paraId="293CE07A" w14:textId="77777777" w:rsidR="00C52222" w:rsidRDefault="00000000">
      <w:r>
        <w:t>Compared the business impact of each option using completion/answer rates, the agent-workload distribution, and average ratings.</w:t>
      </w:r>
    </w:p>
    <w:p w14:paraId="1F7C7D37" w14:textId="77777777" w:rsidR="00C52222" w:rsidRDefault="00000000">
      <w:pPr>
        <w:spacing w:before="100" w:after="20"/>
      </w:pPr>
      <w:r>
        <w:rPr>
          <w:rFonts w:ascii="Segoe UI Semibold" w:hAnsi="Segoe UI Semibold"/>
          <w:b/>
          <w:color w:val="3D56A6"/>
          <w:sz w:val="20"/>
        </w:rPr>
        <w:t>Charts &amp; Tables</w:t>
      </w:r>
    </w:p>
    <w:p w14:paraId="05DC791B" w14:textId="77777777" w:rsidR="00C52222" w:rsidRDefault="00000000">
      <w:r>
        <w:rPr>
          <w:b/>
          <w:color w:val="555A66"/>
          <w:sz w:val="19"/>
        </w:rPr>
        <w:t xml:space="preserve">Table / Chart Name:  </w:t>
      </w:r>
      <w:r>
        <w:rPr>
          <w:sz w:val="19"/>
        </w:rPr>
        <w:t>Q-1 Subjective - What-If Data Table</w:t>
      </w:r>
    </w:p>
    <w:p w14:paraId="761EB747" w14:textId="77777777" w:rsidR="00C52222" w:rsidRDefault="00000000">
      <w:r>
        <w:rPr>
          <w:b/>
          <w:color w:val="555A66"/>
          <w:sz w:val="19"/>
        </w:rPr>
        <w:t xml:space="preserve">Description:  </w:t>
      </w:r>
      <w:r>
        <w:rPr>
          <w:sz w:val="19"/>
        </w:rPr>
        <w:t>A 1-crore investment model sizing revenue recovered at different technology-investment levels.</w:t>
      </w:r>
    </w:p>
    <w:p w14:paraId="136A2105" w14:textId="77777777" w:rsidR="00C52222" w:rsidRDefault="00000000">
      <w:pPr>
        <w:spacing w:before="100" w:after="20"/>
      </w:pPr>
      <w:r>
        <w:rPr>
          <w:rFonts w:ascii="Segoe UI Semibold" w:hAnsi="Segoe UI Semibold"/>
          <w:b/>
          <w:color w:val="3D56A6"/>
          <w:sz w:val="20"/>
        </w:rPr>
        <w:t>Insights</w:t>
      </w:r>
    </w:p>
    <w:p w14:paraId="69818AF7" w14:textId="77777777" w:rsidR="00C52222" w:rsidRDefault="00000000">
      <w:pPr>
        <w:pStyle w:val="ListBullet"/>
        <w:spacing w:after="40"/>
      </w:pPr>
      <w:r>
        <w:t>Connection reliability is the biggest leak: only ~28% of chats complete (~37% fail) and ~34% of calls go unanswered/busy.</w:t>
      </w:r>
    </w:p>
    <w:p w14:paraId="29BD10E1" w14:textId="77777777" w:rsidR="00C52222" w:rsidRDefault="00000000">
      <w:pPr>
        <w:pStyle w:val="ListBullet"/>
        <w:spacing w:after="40"/>
      </w:pPr>
      <w:r>
        <w:t>Workload is concentrated - 19 of 131 agents already carry ~60% of volume, so raw headcount is not the constraint.</w:t>
      </w:r>
    </w:p>
    <w:p w14:paraId="553D57D6" w14:textId="77777777" w:rsidR="00C52222" w:rsidRDefault="00000000">
      <w:pPr>
        <w:pStyle w:val="ListBullet"/>
        <w:spacing w:after="40"/>
      </w:pPr>
      <w:r>
        <w:t>Average satisfaction is only ~2.9/10 with a wide guru-to-guru spread.</w:t>
      </w:r>
    </w:p>
    <w:p w14:paraId="2D5F8D40" w14:textId="77777777" w:rsidR="00C52222" w:rsidRDefault="00000000">
      <w:pPr>
        <w:spacing w:before="100" w:after="20"/>
      </w:pPr>
      <w:r>
        <w:rPr>
          <w:rFonts w:ascii="Segoe UI Semibold" w:hAnsi="Segoe UI Semibold"/>
          <w:b/>
          <w:color w:val="3D56A6"/>
          <w:sz w:val="20"/>
        </w:rPr>
        <w:t>Recommendations</w:t>
      </w:r>
    </w:p>
    <w:p w14:paraId="45BAA84A" w14:textId="77777777" w:rsidR="00C52222" w:rsidRDefault="00000000">
      <w:pPr>
        <w:pStyle w:val="ListBullet"/>
        <w:spacing w:after="40"/>
      </w:pPr>
      <w:r>
        <w:t>Prioritise TECHNOLOGY first to fix call/chat connection reliability - it protects the most revenue.</w:t>
      </w:r>
    </w:p>
    <w:p w14:paraId="24D70922" w14:textId="77777777" w:rsidR="00C52222" w:rsidRDefault="00000000">
      <w:pPr>
        <w:pStyle w:val="ListBullet"/>
        <w:spacing w:after="40"/>
      </w:pPr>
      <w:r>
        <w:t>Then TRAINING for low-rated agents to lift satisfaction and completion.</w:t>
      </w:r>
    </w:p>
    <w:p w14:paraId="6886268E" w14:textId="77777777" w:rsidR="00C52222" w:rsidRDefault="00000000">
      <w:pPr>
        <w:pStyle w:val="ListBullet"/>
        <w:spacing w:after="40"/>
      </w:pPr>
      <w:r>
        <w:t>HIRING is lowest priority - better routing/capacity of existing agents beats adding headcount.</w:t>
      </w:r>
    </w:p>
    <w:p w14:paraId="7D82012E" w14:textId="77777777" w:rsidR="00C52222" w:rsidRDefault="00000000">
      <w:pPr>
        <w:pStyle w:val="Heading2"/>
        <w:pBdr>
          <w:bottom w:val="single" w:sz="6" w:space="4" w:color="3D56A6"/>
        </w:pBdr>
        <w:spacing w:after="60"/>
      </w:pPr>
      <w:r>
        <w:t>Question 2: What are the potential risks of each investment option, and how can they be mitigated? Name the function you would use.</w:t>
      </w:r>
    </w:p>
    <w:p w14:paraId="7F743B9E" w14:textId="77777777" w:rsidR="00C52222" w:rsidRDefault="00000000">
      <w:pPr>
        <w:spacing w:before="100" w:after="20"/>
      </w:pPr>
      <w:r>
        <w:rPr>
          <w:rFonts w:ascii="Segoe UI Semibold" w:hAnsi="Segoe UI Semibold"/>
          <w:b/>
          <w:color w:val="3D56A6"/>
          <w:sz w:val="20"/>
        </w:rPr>
        <w:t>Approach</w:t>
      </w:r>
    </w:p>
    <w:p w14:paraId="29200A9F" w14:textId="77777777" w:rsidR="00C52222" w:rsidRDefault="00000000">
      <w:r>
        <w:t>Listed the principal risk of each option and a practical mitigation; sized trade-offs with a What-If Data Table and pivot summaries.</w:t>
      </w:r>
    </w:p>
    <w:p w14:paraId="4D4430BB" w14:textId="77777777" w:rsidR="00C52222" w:rsidRDefault="00000000">
      <w:pPr>
        <w:spacing w:before="100" w:after="20"/>
      </w:pPr>
      <w:r>
        <w:rPr>
          <w:rFonts w:ascii="Segoe UI Semibold" w:hAnsi="Segoe UI Semibold"/>
          <w:b/>
          <w:color w:val="3D56A6"/>
          <w:sz w:val="20"/>
        </w:rPr>
        <w:t>Charts &amp; Tables</w:t>
      </w:r>
    </w:p>
    <w:p w14:paraId="4C0E4DE6" w14:textId="77777777" w:rsidR="00C52222" w:rsidRDefault="00000000">
      <w:r>
        <w:rPr>
          <w:b/>
          <w:color w:val="555A66"/>
          <w:sz w:val="19"/>
        </w:rPr>
        <w:t xml:space="preserve">Table / Chart Name:  </w:t>
      </w:r>
      <w:r>
        <w:rPr>
          <w:sz w:val="19"/>
        </w:rPr>
        <w:t>Q-1 Subjective - What-If Data Table + risk matrix</w:t>
      </w:r>
    </w:p>
    <w:p w14:paraId="5BCF53D5" w14:textId="77777777" w:rsidR="00C52222" w:rsidRDefault="00000000">
      <w:r>
        <w:rPr>
          <w:b/>
          <w:color w:val="555A66"/>
          <w:sz w:val="19"/>
        </w:rPr>
        <w:t xml:space="preserve">Description:  </w:t>
      </w:r>
      <w:r>
        <w:rPr>
          <w:sz w:val="19"/>
        </w:rPr>
        <w:t>Scenario model plus a qualitative risk/mitigation table for the three options.</w:t>
      </w:r>
    </w:p>
    <w:p w14:paraId="3BD00612" w14:textId="77777777" w:rsidR="00C52222" w:rsidRDefault="00000000">
      <w:pPr>
        <w:spacing w:before="100" w:after="20"/>
      </w:pPr>
      <w:r>
        <w:rPr>
          <w:rFonts w:ascii="Segoe UI Semibold" w:hAnsi="Segoe UI Semibold"/>
          <w:b/>
          <w:color w:val="3D56A6"/>
          <w:sz w:val="20"/>
        </w:rPr>
        <w:t>Insights</w:t>
      </w:r>
    </w:p>
    <w:p w14:paraId="3685A566" w14:textId="77777777" w:rsidR="00C52222" w:rsidRDefault="00000000">
      <w:pPr>
        <w:pStyle w:val="ListBullet"/>
        <w:spacing w:after="40"/>
      </w:pPr>
      <w:r>
        <w:t>Technology: integration downtime / adoption risk during rollout.</w:t>
      </w:r>
    </w:p>
    <w:p w14:paraId="4027111F" w14:textId="77777777" w:rsidR="00C52222" w:rsidRDefault="00000000">
      <w:pPr>
        <w:pStyle w:val="ListBullet"/>
        <w:spacing w:after="40"/>
      </w:pPr>
      <w:r>
        <w:t>Training: agents pulled off the floor reduce short-term capacity.</w:t>
      </w:r>
    </w:p>
    <w:p w14:paraId="35C8AEA6" w14:textId="77777777" w:rsidR="00C52222" w:rsidRDefault="00000000">
      <w:pPr>
        <w:pStyle w:val="ListBullet"/>
        <w:spacing w:after="40"/>
      </w:pPr>
      <w:r>
        <w:t>Hiring: onboarding cost and idle capacity if demand is misjudged.</w:t>
      </w:r>
    </w:p>
    <w:p w14:paraId="6EE0EEB8" w14:textId="77777777" w:rsidR="00C52222" w:rsidRDefault="00000000">
      <w:pPr>
        <w:spacing w:before="100" w:after="20"/>
      </w:pPr>
      <w:r>
        <w:rPr>
          <w:rFonts w:ascii="Segoe UI Semibold" w:hAnsi="Segoe UI Semibold"/>
          <w:b/>
          <w:color w:val="3D56A6"/>
          <w:sz w:val="20"/>
        </w:rPr>
        <w:t>Recommendations</w:t>
      </w:r>
    </w:p>
    <w:p w14:paraId="4632EF92" w14:textId="77777777" w:rsidR="00C52222" w:rsidRDefault="00000000">
      <w:pPr>
        <w:pStyle w:val="ListBullet"/>
        <w:spacing w:after="40"/>
      </w:pPr>
      <w:r>
        <w:t>Technology -&gt; phased pilot rollout with fallback and monitoring.</w:t>
      </w:r>
    </w:p>
    <w:p w14:paraId="2B1D8F14" w14:textId="77777777" w:rsidR="00C52222" w:rsidRDefault="00000000">
      <w:pPr>
        <w:pStyle w:val="ListBullet"/>
        <w:spacing w:after="40"/>
      </w:pPr>
      <w:r>
        <w:t>Training -&gt; micro-learning during off-peak hours to protect capacity.</w:t>
      </w:r>
    </w:p>
    <w:p w14:paraId="2806C058" w14:textId="77777777" w:rsidR="00C52222" w:rsidRDefault="00000000">
      <w:pPr>
        <w:pStyle w:val="ListBullet"/>
        <w:spacing w:after="40"/>
      </w:pPr>
      <w:r>
        <w:t>Hiring -&gt; hire selectively for peak windows only.</w:t>
      </w:r>
    </w:p>
    <w:p w14:paraId="260DADC9" w14:textId="77777777" w:rsidR="00C52222" w:rsidRDefault="00000000">
      <w:pPr>
        <w:pStyle w:val="ListBullet"/>
        <w:spacing w:after="40"/>
      </w:pPr>
      <w:r>
        <w:t>Spreadsheet functions: Data Table (What-If Analysis), Pivot Tables and scenario comparison.</w:t>
      </w:r>
    </w:p>
    <w:p w14:paraId="75D0CC3C" w14:textId="77777777" w:rsidR="00C52222" w:rsidRDefault="00000000">
      <w:pPr>
        <w:pStyle w:val="Heading2"/>
        <w:pBdr>
          <w:bottom w:val="single" w:sz="6" w:space="4" w:color="3D56A6"/>
        </w:pBdr>
        <w:spacing w:after="60"/>
      </w:pPr>
      <w:r>
        <w:lastRenderedPageBreak/>
        <w:t>Question 3: How does AstroSage's performance compare to AstroGuru's? Will you use aggregation or visualization?</w:t>
      </w:r>
    </w:p>
    <w:p w14:paraId="6638204B" w14:textId="77777777" w:rsidR="00C52222" w:rsidRDefault="00000000">
      <w:pPr>
        <w:spacing w:before="100" w:after="20"/>
      </w:pPr>
      <w:r>
        <w:rPr>
          <w:rFonts w:ascii="Segoe UI Semibold" w:hAnsi="Segoe UI Semibold"/>
          <w:b/>
          <w:color w:val="3D56A6"/>
          <w:sz w:val="20"/>
        </w:rPr>
        <w:t>Approach</w:t>
      </w:r>
    </w:p>
    <w:p w14:paraId="123BB8E3" w14:textId="77777777" w:rsidR="00C52222" w:rsidRDefault="00000000">
      <w:r>
        <w:t>No external AstroGuru dataset was provided, so a like-for-like comparison is not possible. As a documented proxy, benchmark AstroSage’s two delivery channels - Call vs Chat - against each other.</w:t>
      </w:r>
    </w:p>
    <w:p w14:paraId="18309590" w14:textId="77777777" w:rsidR="00C52222" w:rsidRDefault="00000000">
      <w:pPr>
        <w:spacing w:before="100" w:after="20"/>
      </w:pPr>
      <w:r>
        <w:rPr>
          <w:rFonts w:ascii="Segoe UI Semibold" w:hAnsi="Segoe UI Semibold"/>
          <w:b/>
          <w:color w:val="3D56A6"/>
          <w:sz w:val="20"/>
        </w:rPr>
        <w:t>Charts &amp; Tables</w:t>
      </w:r>
    </w:p>
    <w:p w14:paraId="1AE67887" w14:textId="77777777" w:rsidR="00C52222" w:rsidRDefault="00000000">
      <w:r>
        <w:rPr>
          <w:b/>
          <w:color w:val="555A66"/>
          <w:sz w:val="19"/>
        </w:rPr>
        <w:t xml:space="preserve">Table / Chart Name:  </w:t>
      </w:r>
      <w:r>
        <w:rPr>
          <w:sz w:val="19"/>
        </w:rPr>
        <w:t>Q-3 Subjective (Optional) - channel benchmark</w:t>
      </w:r>
    </w:p>
    <w:p w14:paraId="16AA83E6" w14:textId="77777777" w:rsidR="00C52222" w:rsidRDefault="00000000">
      <w:r>
        <w:rPr>
          <w:b/>
          <w:color w:val="555A66"/>
          <w:sz w:val="19"/>
        </w:rPr>
        <w:t xml:space="preserve">Description:  </w:t>
      </w:r>
      <w:r>
        <w:rPr>
          <w:sz w:val="19"/>
        </w:rPr>
        <w:t>Aggregated Call-vs-Chat comparison of revenue/consult, connect rate and average rating.</w:t>
      </w:r>
    </w:p>
    <w:p w14:paraId="2692D284" w14:textId="77777777" w:rsidR="00C52222" w:rsidRDefault="00000000">
      <w:pPr>
        <w:spacing w:before="100" w:after="20"/>
      </w:pPr>
      <w:r>
        <w:rPr>
          <w:rFonts w:ascii="Segoe UI Semibold" w:hAnsi="Segoe UI Semibold"/>
          <w:b/>
          <w:color w:val="3D56A6"/>
          <w:sz w:val="20"/>
        </w:rPr>
        <w:t>Insights</w:t>
      </w:r>
    </w:p>
    <w:p w14:paraId="69A2E220" w14:textId="77777777" w:rsidR="00C52222" w:rsidRDefault="00000000">
      <w:pPr>
        <w:pStyle w:val="ListBullet"/>
        <w:spacing w:after="40"/>
      </w:pPr>
      <w:r>
        <w:t>Calls earn far more per consultation (~Rs 19.8 vs ~Rs 2.3 for chat).</w:t>
      </w:r>
    </w:p>
    <w:p w14:paraId="28C9CD1A" w14:textId="77777777" w:rsidR="00C52222" w:rsidRDefault="00000000">
      <w:pPr>
        <w:pStyle w:val="ListBullet"/>
        <w:spacing w:after="40"/>
      </w:pPr>
      <w:r>
        <w:t>Calls rate higher on satisfaction (3.50 vs 2.69) and connect more reliably.</w:t>
      </w:r>
    </w:p>
    <w:p w14:paraId="60CE325D" w14:textId="77777777" w:rsidR="00C52222" w:rsidRDefault="00000000">
      <w:pPr>
        <w:spacing w:before="100" w:after="20"/>
      </w:pPr>
      <w:r>
        <w:rPr>
          <w:rFonts w:ascii="Segoe UI Semibold" w:hAnsi="Segoe UI Semibold"/>
          <w:b/>
          <w:color w:val="3D56A6"/>
          <w:sz w:val="20"/>
        </w:rPr>
        <w:t>Recommendations</w:t>
      </w:r>
    </w:p>
    <w:p w14:paraId="616F0468" w14:textId="77777777" w:rsidR="00C52222" w:rsidRDefault="00000000">
      <w:pPr>
        <w:pStyle w:val="ListBullet"/>
        <w:spacing w:after="40"/>
      </w:pPr>
      <w:r>
        <w:t>Scale the stronger Call channel; fix Chat reliability before growing it.</w:t>
      </w:r>
    </w:p>
    <w:p w14:paraId="7B08F5D3" w14:textId="77777777" w:rsidR="00C52222" w:rsidRDefault="00000000">
      <w:pPr>
        <w:pStyle w:val="ListBullet"/>
        <w:spacing w:after="40"/>
      </w:pPr>
      <w:r>
        <w:t>Approach: aggregation (AVERAGEIF / pivot) plus a bar visualization; swap in AstroGuru figures if a dataset is supplied.</w:t>
      </w:r>
    </w:p>
    <w:p w14:paraId="21CB9D02" w14:textId="77777777" w:rsidR="00C52222" w:rsidRDefault="00000000">
      <w:pPr>
        <w:pStyle w:val="Heading2"/>
        <w:pBdr>
          <w:bottom w:val="single" w:sz="6" w:space="4" w:color="3D56A6"/>
        </w:pBdr>
        <w:spacing w:after="60"/>
      </w:pPr>
      <w:r>
        <w:t>Question 4: How can the call centre improve handling of peak call periods? Which functionality will you use?</w:t>
      </w:r>
    </w:p>
    <w:p w14:paraId="1B532B39" w14:textId="77777777" w:rsidR="00C52222" w:rsidRDefault="00000000">
      <w:pPr>
        <w:spacing w:before="100" w:after="20"/>
      </w:pPr>
      <w:r>
        <w:rPr>
          <w:rFonts w:ascii="Segoe UI Semibold" w:hAnsi="Segoe UI Semibold"/>
          <w:b/>
          <w:color w:val="3D56A6"/>
          <w:sz w:val="20"/>
        </w:rPr>
        <w:t>Approach</w:t>
      </w:r>
    </w:p>
    <w:p w14:paraId="60ADE6D9" w14:textId="77777777" w:rsidR="00C52222" w:rsidRDefault="00000000">
      <w:r>
        <w:t>Built an hour-of-day pivot for both volume and average rating to locate peaks and satisfaction troughs.</w:t>
      </w:r>
    </w:p>
    <w:p w14:paraId="0A7DF511" w14:textId="77777777" w:rsidR="00C52222" w:rsidRDefault="00000000">
      <w:pPr>
        <w:spacing w:before="100" w:after="20"/>
      </w:pPr>
      <w:r>
        <w:rPr>
          <w:rFonts w:ascii="Segoe UI Semibold" w:hAnsi="Segoe UI Semibold"/>
          <w:b/>
          <w:color w:val="3D56A6"/>
          <w:sz w:val="20"/>
        </w:rPr>
        <w:t>Charts &amp; Tables</w:t>
      </w:r>
    </w:p>
    <w:p w14:paraId="1D2F45AD" w14:textId="77777777" w:rsidR="00C52222" w:rsidRDefault="00000000">
      <w:r>
        <w:rPr>
          <w:b/>
          <w:color w:val="555A66"/>
          <w:sz w:val="19"/>
        </w:rPr>
        <w:t xml:space="preserve">Table / Chart Name:  </w:t>
      </w:r>
      <w:r>
        <w:rPr>
          <w:sz w:val="19"/>
        </w:rPr>
        <w:t>Q-4 Subjective - Hourly demand vs satisfaction</w:t>
      </w:r>
    </w:p>
    <w:p w14:paraId="3990AFAD" w14:textId="77777777" w:rsidR="00C52222" w:rsidRDefault="00000000">
      <w:r>
        <w:rPr>
          <w:b/>
          <w:color w:val="555A66"/>
          <w:sz w:val="19"/>
        </w:rPr>
        <w:t xml:space="preserve">Description:  </w:t>
      </w:r>
      <w:r>
        <w:rPr>
          <w:sz w:val="19"/>
        </w:rPr>
        <w:t>Volume by hour with the average-rating line overlaid.</w:t>
      </w:r>
    </w:p>
    <w:p w14:paraId="7EB051AA" w14:textId="77777777" w:rsidR="00C52222" w:rsidRDefault="00000000">
      <w:pPr>
        <w:spacing w:before="80"/>
        <w:jc w:val="center"/>
      </w:pPr>
      <w:r>
        <w:rPr>
          <w:noProof/>
        </w:rPr>
        <w:drawing>
          <wp:inline distT="0" distB="0" distL="0" distR="0" wp14:anchorId="2A6AACEE" wp14:editId="5978DEDE">
            <wp:extent cx="5577840" cy="2364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combo.png"/>
                    <pic:cNvPicPr/>
                  </pic:nvPicPr>
                  <pic:blipFill>
                    <a:blip r:embed="rId16"/>
                    <a:stretch>
                      <a:fillRect/>
                    </a:stretch>
                  </pic:blipFill>
                  <pic:spPr>
                    <a:xfrm>
                      <a:off x="0" y="0"/>
                      <a:ext cx="5577840" cy="2364482"/>
                    </a:xfrm>
                    <a:prstGeom prst="rect">
                      <a:avLst/>
                    </a:prstGeom>
                  </pic:spPr>
                </pic:pic>
              </a:graphicData>
            </a:graphic>
          </wp:inline>
        </w:drawing>
      </w:r>
    </w:p>
    <w:p w14:paraId="4D39F472" w14:textId="77777777" w:rsidR="00C52222" w:rsidRDefault="00000000">
      <w:pPr>
        <w:spacing w:after="120"/>
        <w:jc w:val="center"/>
      </w:pPr>
      <w:r>
        <w:rPr>
          <w:i/>
          <w:color w:val="555A66"/>
          <w:sz w:val="17"/>
        </w:rPr>
        <w:t>Q-4 Subjective - Hourly demand vs satisfaction</w:t>
      </w:r>
    </w:p>
    <w:p w14:paraId="4363A5D6" w14:textId="77777777" w:rsidR="00C52222" w:rsidRDefault="00000000">
      <w:pPr>
        <w:spacing w:before="100" w:after="20"/>
      </w:pPr>
      <w:r>
        <w:rPr>
          <w:rFonts w:ascii="Segoe UI Semibold" w:hAnsi="Segoe UI Semibold"/>
          <w:b/>
          <w:color w:val="3D56A6"/>
          <w:sz w:val="20"/>
        </w:rPr>
        <w:t>Insights</w:t>
      </w:r>
    </w:p>
    <w:p w14:paraId="60DDD636" w14:textId="77777777" w:rsidR="00C52222" w:rsidRDefault="00000000">
      <w:pPr>
        <w:pStyle w:val="ListBullet"/>
        <w:spacing w:after="40"/>
      </w:pPr>
      <w:r>
        <w:t>Demand peaks 06:00-10:00 and 14:00-16:00 (busiest hour 08:00 ~ 1,875).</w:t>
      </w:r>
    </w:p>
    <w:p w14:paraId="396FBCCB" w14:textId="77777777" w:rsidR="00C52222" w:rsidRDefault="00000000">
      <w:pPr>
        <w:pStyle w:val="ListBullet"/>
        <w:spacing w:after="40"/>
      </w:pPr>
      <w:r>
        <w:lastRenderedPageBreak/>
        <w:t>Satisfaction holds ~3.2-3.3 through the day but collapses late night (21:00 ~ 1.70) as staffing thins.</w:t>
      </w:r>
    </w:p>
    <w:p w14:paraId="0EAA9629" w14:textId="77777777" w:rsidR="00C52222" w:rsidRDefault="00000000">
      <w:pPr>
        <w:spacing w:before="100" w:after="20"/>
      </w:pPr>
      <w:r>
        <w:rPr>
          <w:rFonts w:ascii="Segoe UI Semibold" w:hAnsi="Segoe UI Semibold"/>
          <w:b/>
          <w:color w:val="3D56A6"/>
          <w:sz w:val="20"/>
        </w:rPr>
        <w:t>Recommendations</w:t>
      </w:r>
    </w:p>
    <w:p w14:paraId="414F5147" w14:textId="77777777" w:rsidR="00C52222" w:rsidRDefault="00000000">
      <w:pPr>
        <w:pStyle w:val="ListBullet"/>
        <w:spacing w:after="40"/>
      </w:pPr>
      <w:r>
        <w:t>Align agent rosters to the morning and afternoon peaks and add evening coverage.</w:t>
      </w:r>
    </w:p>
    <w:p w14:paraId="1AEDD4FB" w14:textId="77777777" w:rsidR="00C52222" w:rsidRDefault="00000000">
      <w:pPr>
        <w:pStyle w:val="ListBullet"/>
        <w:spacing w:after="40"/>
      </w:pPr>
      <w:r>
        <w:t>Use queue call-backs during surges to cut wait times and missed consultations.</w:t>
      </w:r>
    </w:p>
    <w:p w14:paraId="31105FE6" w14:textId="77777777" w:rsidR="00C52222" w:rsidRDefault="00000000">
      <w:pPr>
        <w:pStyle w:val="ListBullet"/>
        <w:spacing w:after="40"/>
      </w:pPr>
      <w:r>
        <w:t>Functionality: pivot table aggregation + a combo column/line visualization.</w:t>
      </w:r>
    </w:p>
    <w:p w14:paraId="5C3BD5AB" w14:textId="77777777" w:rsidR="00C52222" w:rsidRDefault="00000000">
      <w:pPr>
        <w:pStyle w:val="Heading2"/>
        <w:pBdr>
          <w:bottom w:val="single" w:sz="6" w:space="4" w:color="3D56A6"/>
        </w:pBdr>
        <w:spacing w:after="60"/>
      </w:pPr>
      <w:r>
        <w:t>Question 5: Based on historical data, what strategic initiatives should be prioritized?</w:t>
      </w:r>
    </w:p>
    <w:p w14:paraId="7E80D629" w14:textId="77777777" w:rsidR="00C52222" w:rsidRDefault="00000000">
      <w:pPr>
        <w:spacing w:before="100" w:after="20"/>
      </w:pPr>
      <w:r>
        <w:rPr>
          <w:rFonts w:ascii="Segoe UI Semibold" w:hAnsi="Segoe UI Semibold"/>
          <w:b/>
          <w:color w:val="3D56A6"/>
          <w:sz w:val="20"/>
        </w:rPr>
        <w:t>Approach</w:t>
      </w:r>
    </w:p>
    <w:p w14:paraId="2FA4E951" w14:textId="77777777" w:rsidR="00C52222" w:rsidRDefault="00000000">
      <w:r>
        <w:t>Ranked initiatives by the size of the data-shown leakage they address.</w:t>
      </w:r>
    </w:p>
    <w:p w14:paraId="64979D2B" w14:textId="77777777" w:rsidR="00C52222" w:rsidRDefault="00000000">
      <w:pPr>
        <w:spacing w:before="100" w:after="20"/>
      </w:pPr>
      <w:r>
        <w:rPr>
          <w:rFonts w:ascii="Segoe UI Semibold" w:hAnsi="Segoe UI Semibold"/>
          <w:b/>
          <w:color w:val="3D56A6"/>
          <w:sz w:val="20"/>
        </w:rPr>
        <w:t>Charts &amp; Tables</w:t>
      </w:r>
    </w:p>
    <w:p w14:paraId="2775652C" w14:textId="77777777" w:rsidR="00C52222" w:rsidRDefault="00000000">
      <w:r>
        <w:rPr>
          <w:b/>
          <w:color w:val="555A66"/>
          <w:sz w:val="19"/>
        </w:rPr>
        <w:t xml:space="preserve">Table / Chart Name:  </w:t>
      </w:r>
      <w:r>
        <w:rPr>
          <w:sz w:val="19"/>
        </w:rPr>
        <w:t>Dashboard + supporting pivots</w:t>
      </w:r>
    </w:p>
    <w:p w14:paraId="5DB707B3" w14:textId="77777777" w:rsidR="00C52222" w:rsidRDefault="00000000">
      <w:r>
        <w:rPr>
          <w:b/>
          <w:color w:val="555A66"/>
          <w:sz w:val="19"/>
        </w:rPr>
        <w:t xml:space="preserve">Description:  </w:t>
      </w:r>
      <w:r>
        <w:rPr>
          <w:sz w:val="19"/>
        </w:rPr>
        <w:t>KPI dashboard and the objective-question pivots that quantify each gap.</w:t>
      </w:r>
    </w:p>
    <w:p w14:paraId="51AF3924" w14:textId="77777777" w:rsidR="00C52222" w:rsidRDefault="00000000">
      <w:pPr>
        <w:spacing w:before="100" w:after="20"/>
      </w:pPr>
      <w:r>
        <w:rPr>
          <w:rFonts w:ascii="Segoe UI Semibold" w:hAnsi="Segoe UI Semibold"/>
          <w:b/>
          <w:color w:val="3D56A6"/>
          <w:sz w:val="20"/>
        </w:rPr>
        <w:t>Insights</w:t>
      </w:r>
    </w:p>
    <w:p w14:paraId="4A2FEF1F" w14:textId="77777777" w:rsidR="00C52222" w:rsidRDefault="00000000">
      <w:pPr>
        <w:pStyle w:val="ListBullet"/>
        <w:spacing w:after="40"/>
      </w:pPr>
      <w:r>
        <w:t>Connection failures are the largest revenue leak.</w:t>
      </w:r>
    </w:p>
    <w:p w14:paraId="2BF55852" w14:textId="77777777" w:rsidR="00C52222" w:rsidRDefault="00000000">
      <w:pPr>
        <w:pStyle w:val="ListBullet"/>
        <w:spacing w:after="40"/>
      </w:pPr>
      <w:r>
        <w:t>Repeat callers (~81% of volume) are the core revenue base to protect.</w:t>
      </w:r>
    </w:p>
    <w:p w14:paraId="7E4A1661" w14:textId="77777777" w:rsidR="00C52222" w:rsidRDefault="00000000">
      <w:pPr>
        <w:pStyle w:val="ListBullet"/>
        <w:spacing w:after="40"/>
      </w:pPr>
      <w:r>
        <w:t>A wide guru rating spread and peak/evening staffing gaps remain.</w:t>
      </w:r>
    </w:p>
    <w:p w14:paraId="7B498A36" w14:textId="77777777" w:rsidR="00C52222" w:rsidRDefault="00000000">
      <w:pPr>
        <w:spacing w:before="100" w:after="20"/>
      </w:pPr>
      <w:r>
        <w:rPr>
          <w:rFonts w:ascii="Segoe UI Semibold" w:hAnsi="Segoe UI Semibold"/>
          <w:b/>
          <w:color w:val="3D56A6"/>
          <w:sz w:val="20"/>
        </w:rPr>
        <w:t>Recommendations</w:t>
      </w:r>
    </w:p>
    <w:p w14:paraId="4F4826F0" w14:textId="77777777" w:rsidR="00C52222" w:rsidRDefault="00000000">
      <w:pPr>
        <w:pStyle w:val="ListBullet"/>
        <w:spacing w:after="40"/>
      </w:pPr>
      <w:r>
        <w:t>(1) Fix connection technology, (2) retain and grow repeat callers, (3) coach low-rated agents, (4) staff the peak and evening gaps.</w:t>
      </w:r>
    </w:p>
    <w:p w14:paraId="1E0A9FA1" w14:textId="77777777" w:rsidR="00C52222" w:rsidRDefault="00000000">
      <w:pPr>
        <w:pStyle w:val="Heading2"/>
        <w:pBdr>
          <w:bottom w:val="single" w:sz="6" w:space="4" w:color="3D56A6"/>
        </w:pBdr>
        <w:spacing w:after="60"/>
      </w:pPr>
      <w:r>
        <w:t>Question 6: What factors drive high satisfaction, and how did you decide satisfaction affects ratings?</w:t>
      </w:r>
    </w:p>
    <w:p w14:paraId="189AA02F" w14:textId="77777777" w:rsidR="00C52222" w:rsidRDefault="00000000">
      <w:pPr>
        <w:spacing w:before="100" w:after="20"/>
      </w:pPr>
      <w:r>
        <w:rPr>
          <w:rFonts w:ascii="Segoe UI Semibold" w:hAnsi="Segoe UI Semibold"/>
          <w:b/>
          <w:color w:val="3D56A6"/>
          <w:sz w:val="20"/>
        </w:rPr>
        <w:t>Approach</w:t>
      </w:r>
    </w:p>
    <w:p w14:paraId="7EFFE37E" w14:textId="77777777" w:rsidR="00C52222" w:rsidRDefault="00000000">
      <w:r>
        <w:t>The rating field (0-10) IS the customer-satisfaction score, so it was analysed directly - grouped by session outcome and correlated with duration.</w:t>
      </w:r>
    </w:p>
    <w:p w14:paraId="39C7505C" w14:textId="77777777" w:rsidR="00C52222" w:rsidRDefault="00000000">
      <w:pPr>
        <w:spacing w:before="100" w:after="20"/>
      </w:pPr>
      <w:r>
        <w:rPr>
          <w:rFonts w:ascii="Segoe UI Semibold" w:hAnsi="Segoe UI Semibold"/>
          <w:b/>
          <w:color w:val="3D56A6"/>
          <w:sz w:val="20"/>
        </w:rPr>
        <w:t>Charts &amp; Tables</w:t>
      </w:r>
    </w:p>
    <w:p w14:paraId="2E62AF5E" w14:textId="77777777" w:rsidR="00C52222" w:rsidRDefault="00000000">
      <w:r>
        <w:rPr>
          <w:b/>
          <w:color w:val="555A66"/>
          <w:sz w:val="19"/>
        </w:rPr>
        <w:t xml:space="preserve">Table / Chart Name:  </w:t>
      </w:r>
      <w:r>
        <w:rPr>
          <w:sz w:val="19"/>
        </w:rPr>
        <w:t>Q-6 Subjective - outcome vs rating + CORREL</w:t>
      </w:r>
    </w:p>
    <w:p w14:paraId="1AEE69BD" w14:textId="77777777" w:rsidR="00C52222" w:rsidRDefault="00000000">
      <w:r>
        <w:rPr>
          <w:b/>
          <w:color w:val="555A66"/>
          <w:sz w:val="19"/>
        </w:rPr>
        <w:t xml:space="preserve">Description:  </w:t>
      </w:r>
      <w:r>
        <w:rPr>
          <w:sz w:val="19"/>
        </w:rPr>
        <w:t>Average rating by session outcome, plus the duration-rating correlation.</w:t>
      </w:r>
    </w:p>
    <w:p w14:paraId="475B412A" w14:textId="77777777" w:rsidR="00C52222" w:rsidRDefault="00000000">
      <w:pPr>
        <w:spacing w:before="80"/>
        <w:jc w:val="center"/>
      </w:pPr>
      <w:r>
        <w:rPr>
          <w:noProof/>
        </w:rPr>
        <w:lastRenderedPageBreak/>
        <w:drawing>
          <wp:inline distT="0" distB="0" distL="0" distR="0" wp14:anchorId="0D0ACB59" wp14:editId="7227C549">
            <wp:extent cx="5577840" cy="31803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ration_rating.png"/>
                    <pic:cNvPicPr/>
                  </pic:nvPicPr>
                  <pic:blipFill>
                    <a:blip r:embed="rId13"/>
                    <a:stretch>
                      <a:fillRect/>
                    </a:stretch>
                  </pic:blipFill>
                  <pic:spPr>
                    <a:xfrm>
                      <a:off x="0" y="0"/>
                      <a:ext cx="5577840" cy="3180390"/>
                    </a:xfrm>
                    <a:prstGeom prst="rect">
                      <a:avLst/>
                    </a:prstGeom>
                  </pic:spPr>
                </pic:pic>
              </a:graphicData>
            </a:graphic>
          </wp:inline>
        </w:drawing>
      </w:r>
    </w:p>
    <w:p w14:paraId="12DFC95E" w14:textId="77777777" w:rsidR="00C52222" w:rsidRDefault="00000000">
      <w:pPr>
        <w:spacing w:after="120"/>
        <w:jc w:val="center"/>
      </w:pPr>
      <w:r>
        <w:rPr>
          <w:i/>
          <w:color w:val="555A66"/>
          <w:sz w:val="17"/>
        </w:rPr>
        <w:t>Q-6 Subjective - outcome vs rating + CORREL</w:t>
      </w:r>
    </w:p>
    <w:p w14:paraId="2E3CDE36" w14:textId="77777777" w:rsidR="00C52222" w:rsidRDefault="00000000">
      <w:pPr>
        <w:spacing w:before="100" w:after="20"/>
      </w:pPr>
      <w:r>
        <w:rPr>
          <w:rFonts w:ascii="Segoe UI Semibold" w:hAnsi="Segoe UI Semibold"/>
          <w:b/>
          <w:color w:val="3D56A6"/>
          <w:sz w:val="20"/>
        </w:rPr>
        <w:t>Insights</w:t>
      </w:r>
    </w:p>
    <w:p w14:paraId="702586E5" w14:textId="77777777" w:rsidR="00C52222" w:rsidRDefault="00000000">
      <w:pPr>
        <w:pStyle w:val="ListBullet"/>
        <w:spacing w:after="40"/>
      </w:pPr>
      <w:r>
        <w:t>Session COMPLETION is the dominant driver: completed chats average ~7.0 vs ~2.0 for incomplete and 0 for failed.</w:t>
      </w:r>
    </w:p>
    <w:p w14:paraId="6AB4F1C1" w14:textId="77777777" w:rsidR="00C52222" w:rsidRDefault="00000000">
      <w:pPr>
        <w:pStyle w:val="ListBullet"/>
        <w:spacing w:after="40"/>
      </w:pPr>
      <w:r>
        <w:t>Duration correlates with rating (r ~ 0.53); guru quality is a secondary driver.</w:t>
      </w:r>
    </w:p>
    <w:p w14:paraId="3AAB6EFA" w14:textId="77777777" w:rsidR="00C52222" w:rsidRDefault="00000000">
      <w:pPr>
        <w:spacing w:before="100" w:after="20"/>
      </w:pPr>
      <w:r>
        <w:rPr>
          <w:rFonts w:ascii="Segoe UI Semibold" w:hAnsi="Segoe UI Semibold"/>
          <w:b/>
          <w:color w:val="3D56A6"/>
          <w:sz w:val="20"/>
        </w:rPr>
        <w:t>Recommendations</w:t>
      </w:r>
    </w:p>
    <w:p w14:paraId="5DCD3BF1" w14:textId="77777777" w:rsidR="00C52222" w:rsidRDefault="00000000">
      <w:pPr>
        <w:pStyle w:val="ListBullet"/>
        <w:spacing w:after="40"/>
      </w:pPr>
      <w:r>
        <w:t>Fixing completion / connection quality lifts satisfaction the most.</w:t>
      </w:r>
    </w:p>
    <w:p w14:paraId="25818590" w14:textId="77777777" w:rsidR="00C52222" w:rsidRDefault="00000000">
      <w:pPr>
        <w:pStyle w:val="ListBullet"/>
        <w:spacing w:after="40"/>
      </w:pPr>
      <w:r>
        <w:t>Basis: grouping ratings by outcome (pivot) plus CORREL shows connection quality and completion decide satisfaction, which in turn drives the ratings.</w:t>
      </w:r>
    </w:p>
    <w:p w14:paraId="74EDA633" w14:textId="77777777" w:rsidR="00C52222" w:rsidRDefault="00000000">
      <w:pPr>
        <w:pStyle w:val="Heading2"/>
        <w:pBdr>
          <w:bottom w:val="single" w:sz="6" w:space="4" w:color="3D56A6"/>
        </w:pBdr>
        <w:spacing w:after="60"/>
      </w:pPr>
      <w:r>
        <w:t>Question 7: How should the call centre balance workload among agents to avoid burnout?</w:t>
      </w:r>
    </w:p>
    <w:p w14:paraId="5C0DD7E7" w14:textId="77777777" w:rsidR="00C52222" w:rsidRDefault="00000000">
      <w:pPr>
        <w:spacing w:before="100" w:after="20"/>
      </w:pPr>
      <w:r>
        <w:rPr>
          <w:rFonts w:ascii="Segoe UI Semibold" w:hAnsi="Segoe UI Semibold"/>
          <w:b/>
          <w:color w:val="3D56A6"/>
          <w:sz w:val="20"/>
        </w:rPr>
        <w:t>Approach</w:t>
      </w:r>
    </w:p>
    <w:p w14:paraId="1A20AFFB" w14:textId="77777777" w:rsidR="00C52222" w:rsidRDefault="00000000">
      <w:r>
        <w:t>Built workload bands with COUNTIF per guru and compared agent counts against the volume they carry.</w:t>
      </w:r>
    </w:p>
    <w:p w14:paraId="730BFBB5" w14:textId="77777777" w:rsidR="00C52222" w:rsidRDefault="00000000">
      <w:pPr>
        <w:spacing w:before="100" w:after="20"/>
      </w:pPr>
      <w:r>
        <w:rPr>
          <w:rFonts w:ascii="Segoe UI Semibold" w:hAnsi="Segoe UI Semibold"/>
          <w:b/>
          <w:color w:val="3D56A6"/>
          <w:sz w:val="20"/>
        </w:rPr>
        <w:t>Charts &amp; Tables</w:t>
      </w:r>
    </w:p>
    <w:p w14:paraId="2DC4528E" w14:textId="77777777" w:rsidR="00C52222" w:rsidRDefault="00000000">
      <w:r>
        <w:rPr>
          <w:b/>
          <w:color w:val="555A66"/>
          <w:sz w:val="19"/>
        </w:rPr>
        <w:t xml:space="preserve">Table / Chart Name:  </w:t>
      </w:r>
      <w:r>
        <w:rPr>
          <w:sz w:val="19"/>
        </w:rPr>
        <w:t>Q-7 Subjective - workload bands / Top agents</w:t>
      </w:r>
    </w:p>
    <w:p w14:paraId="5F9FD88B" w14:textId="77777777" w:rsidR="00C52222" w:rsidRDefault="00000000">
      <w:r>
        <w:rPr>
          <w:b/>
          <w:color w:val="555A66"/>
          <w:sz w:val="19"/>
        </w:rPr>
        <w:t xml:space="preserve">Description:  </w:t>
      </w:r>
      <w:r>
        <w:rPr>
          <w:sz w:val="19"/>
        </w:rPr>
        <w:t>Distribution of agents across volume bands and the top-load gurus.</w:t>
      </w:r>
    </w:p>
    <w:p w14:paraId="124326DD" w14:textId="77777777" w:rsidR="00C52222" w:rsidRDefault="00000000">
      <w:pPr>
        <w:spacing w:before="80"/>
        <w:jc w:val="center"/>
      </w:pPr>
      <w:r>
        <w:rPr>
          <w:noProof/>
        </w:rPr>
        <w:lastRenderedPageBreak/>
        <w:drawing>
          <wp:inline distT="0" distB="0" distL="0" distR="0" wp14:anchorId="7AC864F2" wp14:editId="74D5999D">
            <wp:extent cx="5577840" cy="3644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_volume.png"/>
                    <pic:cNvPicPr/>
                  </pic:nvPicPr>
                  <pic:blipFill>
                    <a:blip r:embed="rId12"/>
                    <a:stretch>
                      <a:fillRect/>
                    </a:stretch>
                  </pic:blipFill>
                  <pic:spPr>
                    <a:xfrm>
                      <a:off x="0" y="0"/>
                      <a:ext cx="5577840" cy="3644464"/>
                    </a:xfrm>
                    <a:prstGeom prst="rect">
                      <a:avLst/>
                    </a:prstGeom>
                  </pic:spPr>
                </pic:pic>
              </a:graphicData>
            </a:graphic>
          </wp:inline>
        </w:drawing>
      </w:r>
    </w:p>
    <w:p w14:paraId="3536A202" w14:textId="77777777" w:rsidR="00C52222" w:rsidRDefault="00000000">
      <w:pPr>
        <w:spacing w:after="120"/>
        <w:jc w:val="center"/>
      </w:pPr>
      <w:r>
        <w:rPr>
          <w:i/>
          <w:color w:val="555A66"/>
          <w:sz w:val="17"/>
        </w:rPr>
        <w:t>Q-7 Subjective - workload bands / Top agents</w:t>
      </w:r>
    </w:p>
    <w:p w14:paraId="0BF209A3" w14:textId="77777777" w:rsidR="00C52222" w:rsidRDefault="00000000">
      <w:pPr>
        <w:spacing w:before="100" w:after="20"/>
      </w:pPr>
      <w:r>
        <w:rPr>
          <w:rFonts w:ascii="Segoe UI Semibold" w:hAnsi="Segoe UI Semibold"/>
          <w:b/>
          <w:color w:val="3D56A6"/>
          <w:sz w:val="20"/>
        </w:rPr>
        <w:t>Insights</w:t>
      </w:r>
    </w:p>
    <w:p w14:paraId="5F685CB3" w14:textId="77777777" w:rsidR="00C52222" w:rsidRDefault="00000000">
      <w:pPr>
        <w:pStyle w:val="ListBullet"/>
        <w:spacing w:after="40"/>
      </w:pPr>
      <w:r>
        <w:t>Highly concentrated: 19 of 131 agents (15%) handle ~60% of all consultations.</w:t>
      </w:r>
    </w:p>
    <w:p w14:paraId="41B9187E" w14:textId="77777777" w:rsidR="00C52222" w:rsidRDefault="00000000">
      <w:pPr>
        <w:pStyle w:val="ListBullet"/>
        <w:spacing w:after="40"/>
      </w:pPr>
      <w:r>
        <w:t>56 agents take fewer than 50 consultations each - a large under-used tail.</w:t>
      </w:r>
    </w:p>
    <w:p w14:paraId="74ED6EF7" w14:textId="77777777" w:rsidR="00C52222" w:rsidRDefault="00000000">
      <w:pPr>
        <w:spacing w:before="100" w:after="20"/>
      </w:pPr>
      <w:r>
        <w:rPr>
          <w:rFonts w:ascii="Segoe UI Semibold" w:hAnsi="Segoe UI Semibold"/>
          <w:b/>
          <w:color w:val="3D56A6"/>
          <w:sz w:val="20"/>
        </w:rPr>
        <w:t>Recommendations</w:t>
      </w:r>
    </w:p>
    <w:p w14:paraId="53C6E7B9" w14:textId="77777777" w:rsidR="00C52222" w:rsidRDefault="00000000">
      <w:pPr>
        <w:pStyle w:val="ListBullet"/>
        <w:spacing w:after="40"/>
      </w:pPr>
      <w:r>
        <w:t>Route more demand to under-used but capable gurus.</w:t>
      </w:r>
    </w:p>
    <w:p w14:paraId="10B496ED" w14:textId="77777777" w:rsidR="00C52222" w:rsidRDefault="00000000">
      <w:pPr>
        <w:pStyle w:val="ListBullet"/>
        <w:spacing w:after="40"/>
      </w:pPr>
      <w:r>
        <w:t>Cap the daily load of top agents to prevent burnout.</w:t>
      </w:r>
    </w:p>
    <w:p w14:paraId="7B0EB917" w14:textId="77777777" w:rsidR="00C52222" w:rsidRDefault="00000000">
      <w:pPr>
        <w:pStyle w:val="ListBullet"/>
        <w:spacing w:after="40"/>
      </w:pPr>
      <w:r>
        <w:t>Upskill the long tail so more agents can absorb peak demand.</w:t>
      </w:r>
    </w:p>
    <w:p w14:paraId="7EDFB3FE" w14:textId="77777777" w:rsidR="00C52222" w:rsidRDefault="00000000">
      <w:pPr>
        <w:pStyle w:val="ListBullet"/>
        <w:spacing w:after="40"/>
      </w:pPr>
      <w:r>
        <w:t>Approach: COUNTIF per guru to build bands, then compare agents vs volume.</w:t>
      </w:r>
    </w:p>
    <w:p w14:paraId="6709153A" w14:textId="77777777" w:rsidR="00C52222" w:rsidRDefault="00000000">
      <w:pPr>
        <w:pStyle w:val="Heading2"/>
        <w:pBdr>
          <w:bottom w:val="single" w:sz="6" w:space="4" w:color="3D56A6"/>
        </w:pBdr>
        <w:spacing w:after="60"/>
      </w:pPr>
      <w:r>
        <w:t>Question 8: What new technologies or tools could enhance operations and customer service?</w:t>
      </w:r>
    </w:p>
    <w:p w14:paraId="628038F2" w14:textId="77777777" w:rsidR="00C52222" w:rsidRDefault="00000000">
      <w:pPr>
        <w:spacing w:before="100" w:after="20"/>
      </w:pPr>
      <w:r>
        <w:rPr>
          <w:rFonts w:ascii="Segoe UI Semibold" w:hAnsi="Segoe UI Semibold"/>
          <w:b/>
          <w:color w:val="3D56A6"/>
          <w:sz w:val="20"/>
        </w:rPr>
        <w:t>Approach</w:t>
      </w:r>
    </w:p>
    <w:p w14:paraId="6C1584D0" w14:textId="77777777" w:rsidR="00C52222" w:rsidRDefault="00000000">
      <w:r>
        <w:t>Mapped candidate technologies to the specific gaps the data exposed (failures, no-answers, peak congestion, manual routing).</w:t>
      </w:r>
    </w:p>
    <w:p w14:paraId="109504CB" w14:textId="77777777" w:rsidR="00C52222" w:rsidRDefault="00000000">
      <w:pPr>
        <w:spacing w:before="100" w:after="20"/>
      </w:pPr>
      <w:r>
        <w:rPr>
          <w:rFonts w:ascii="Segoe UI Semibold" w:hAnsi="Segoe UI Semibold"/>
          <w:b/>
          <w:color w:val="3D56A6"/>
          <w:sz w:val="20"/>
        </w:rPr>
        <w:t>Charts &amp; Tables</w:t>
      </w:r>
    </w:p>
    <w:p w14:paraId="3FE5A282" w14:textId="77777777" w:rsidR="00C52222" w:rsidRDefault="00000000">
      <w:r>
        <w:rPr>
          <w:b/>
          <w:color w:val="555A66"/>
          <w:sz w:val="19"/>
        </w:rPr>
        <w:t xml:space="preserve">Table / Chart Name:  </w:t>
      </w:r>
      <w:r>
        <w:rPr>
          <w:sz w:val="19"/>
        </w:rPr>
        <w:t>Status &amp; hourly pivots</w:t>
      </w:r>
    </w:p>
    <w:p w14:paraId="679828FF" w14:textId="77777777" w:rsidR="00C52222" w:rsidRDefault="00000000">
      <w:r>
        <w:rPr>
          <w:b/>
          <w:color w:val="555A66"/>
          <w:sz w:val="19"/>
        </w:rPr>
        <w:t xml:space="preserve">Description:  </w:t>
      </w:r>
      <w:r>
        <w:rPr>
          <w:sz w:val="19"/>
        </w:rPr>
        <w:t>Outcome distribution and hourly congestion that justify each tool.</w:t>
      </w:r>
    </w:p>
    <w:p w14:paraId="53699B52" w14:textId="77777777" w:rsidR="00C52222" w:rsidRDefault="00000000">
      <w:pPr>
        <w:spacing w:before="80"/>
        <w:jc w:val="center"/>
      </w:pPr>
      <w:r>
        <w:rPr>
          <w:noProof/>
        </w:rPr>
        <w:lastRenderedPageBreak/>
        <w:drawing>
          <wp:inline distT="0" distB="0" distL="0" distR="0" wp14:anchorId="4173060F" wp14:editId="74BC482F">
            <wp:extent cx="5577840" cy="3180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_dist.png"/>
                    <pic:cNvPicPr/>
                  </pic:nvPicPr>
                  <pic:blipFill>
                    <a:blip r:embed="rId17"/>
                    <a:stretch>
                      <a:fillRect/>
                    </a:stretch>
                  </pic:blipFill>
                  <pic:spPr>
                    <a:xfrm>
                      <a:off x="0" y="0"/>
                      <a:ext cx="5577840" cy="3180390"/>
                    </a:xfrm>
                    <a:prstGeom prst="rect">
                      <a:avLst/>
                    </a:prstGeom>
                  </pic:spPr>
                </pic:pic>
              </a:graphicData>
            </a:graphic>
          </wp:inline>
        </w:drawing>
      </w:r>
    </w:p>
    <w:p w14:paraId="15788D15" w14:textId="77777777" w:rsidR="00C52222" w:rsidRDefault="00000000">
      <w:pPr>
        <w:spacing w:after="120"/>
        <w:jc w:val="center"/>
      </w:pPr>
      <w:r>
        <w:rPr>
          <w:i/>
          <w:color w:val="555A66"/>
          <w:sz w:val="17"/>
        </w:rPr>
        <w:t>Status &amp; hourly pivots</w:t>
      </w:r>
    </w:p>
    <w:p w14:paraId="4CC90E82" w14:textId="77777777" w:rsidR="00C52222" w:rsidRDefault="00000000">
      <w:pPr>
        <w:spacing w:before="100" w:after="20"/>
      </w:pPr>
      <w:r>
        <w:rPr>
          <w:rFonts w:ascii="Segoe UI Semibold" w:hAnsi="Segoe UI Semibold"/>
          <w:b/>
          <w:color w:val="3D56A6"/>
          <w:sz w:val="20"/>
        </w:rPr>
        <w:t>Insights</w:t>
      </w:r>
    </w:p>
    <w:p w14:paraId="583E6DB0" w14:textId="77777777" w:rsidR="00C52222" w:rsidRDefault="00000000">
      <w:pPr>
        <w:pStyle w:val="ListBullet"/>
        <w:spacing w:after="40"/>
      </w:pPr>
      <w:r>
        <w:t>High failure/no-answer rates and peak-hour congestion point to routing and reliability gaps.</w:t>
      </w:r>
    </w:p>
    <w:p w14:paraId="6E02D852" w14:textId="77777777" w:rsidR="00C52222" w:rsidRDefault="00000000">
      <w:pPr>
        <w:pStyle w:val="ListBullet"/>
        <w:spacing w:after="40"/>
      </w:pPr>
      <w:r>
        <w:t>A large repeat-caller base is under-served by caller-history context.</w:t>
      </w:r>
    </w:p>
    <w:p w14:paraId="7E31A464" w14:textId="77777777" w:rsidR="00C52222" w:rsidRDefault="00000000">
      <w:pPr>
        <w:spacing w:before="100" w:after="20"/>
      </w:pPr>
      <w:r>
        <w:rPr>
          <w:rFonts w:ascii="Segoe UI Semibold" w:hAnsi="Segoe UI Semibold"/>
          <w:b/>
          <w:color w:val="3D56A6"/>
          <w:sz w:val="20"/>
        </w:rPr>
        <w:t>Recommendations</w:t>
      </w:r>
    </w:p>
    <w:p w14:paraId="517C9207" w14:textId="77777777" w:rsidR="00C52222" w:rsidRDefault="00000000">
      <w:pPr>
        <w:pStyle w:val="ListBullet"/>
        <w:spacing w:after="40"/>
      </w:pPr>
      <w:r>
        <w:t>Intelligent IVR with skill-based routing; automatic call-back queue for surges.</w:t>
      </w:r>
    </w:p>
    <w:p w14:paraId="32FB0091" w14:textId="77777777" w:rsidR="00C52222" w:rsidRDefault="00000000">
      <w:pPr>
        <w:pStyle w:val="ListBullet"/>
        <w:spacing w:after="40"/>
      </w:pPr>
      <w:r>
        <w:t>Real-time monitoring dashboards and workforce-management (WFM) scheduling.</w:t>
      </w:r>
    </w:p>
    <w:p w14:paraId="62519556" w14:textId="77777777" w:rsidR="00C52222" w:rsidRDefault="00000000">
      <w:pPr>
        <w:pStyle w:val="ListBullet"/>
        <w:spacing w:after="40"/>
      </w:pPr>
      <w:r>
        <w:t>CRM with caller history for repeat callers; AI-assisted QA / sentiment; chat infrastructure/reliability upgrade.</w:t>
      </w:r>
    </w:p>
    <w:p w14:paraId="6EDAFC33" w14:textId="77777777" w:rsidR="00C52222" w:rsidRDefault="00000000">
      <w:pPr>
        <w:pStyle w:val="Heading2"/>
        <w:pBdr>
          <w:bottom w:val="single" w:sz="6" w:space="4" w:color="3D56A6"/>
        </w:pBdr>
        <w:spacing w:after="60"/>
      </w:pPr>
      <w:r>
        <w:t>Question 9: What metrics should the final dashboard include to guide investment decisions?</w:t>
      </w:r>
    </w:p>
    <w:p w14:paraId="620A294F" w14:textId="77777777" w:rsidR="00C52222" w:rsidRDefault="00000000">
      <w:pPr>
        <w:spacing w:before="100" w:after="20"/>
      </w:pPr>
      <w:r>
        <w:rPr>
          <w:rFonts w:ascii="Segoe UI Semibold" w:hAnsi="Segoe UI Semibold"/>
          <w:b/>
          <w:color w:val="3D56A6"/>
          <w:sz w:val="20"/>
        </w:rPr>
        <w:t>Approach</w:t>
      </w:r>
    </w:p>
    <w:p w14:paraId="3ADFB469" w14:textId="77777777" w:rsidR="00C52222" w:rsidRDefault="00000000">
      <w:r>
        <w:t>Selected metrics spanning demand, revenue, cost, quality and efficiency, and built an interactive dashboard around them.</w:t>
      </w:r>
    </w:p>
    <w:p w14:paraId="3318EB86" w14:textId="77777777" w:rsidR="00C52222" w:rsidRDefault="00000000">
      <w:pPr>
        <w:spacing w:before="100" w:after="20"/>
      </w:pPr>
      <w:r>
        <w:rPr>
          <w:rFonts w:ascii="Segoe UI Semibold" w:hAnsi="Segoe UI Semibold"/>
          <w:b/>
          <w:color w:val="3D56A6"/>
          <w:sz w:val="20"/>
        </w:rPr>
        <w:t>Charts &amp; Tables</w:t>
      </w:r>
    </w:p>
    <w:p w14:paraId="5E10432D" w14:textId="77777777" w:rsidR="00C52222" w:rsidRDefault="00000000">
      <w:r>
        <w:rPr>
          <w:b/>
          <w:color w:val="555A66"/>
          <w:sz w:val="19"/>
        </w:rPr>
        <w:t xml:space="preserve">Table / Chart Name:  </w:t>
      </w:r>
      <w:r>
        <w:rPr>
          <w:sz w:val="19"/>
        </w:rPr>
        <w:t>AstroSage Dashboard</w:t>
      </w:r>
    </w:p>
    <w:p w14:paraId="30EE0AD6" w14:textId="77777777" w:rsidR="00C52222" w:rsidRDefault="00000000">
      <w:r>
        <w:rPr>
          <w:b/>
          <w:color w:val="555A66"/>
          <w:sz w:val="19"/>
        </w:rPr>
        <w:t xml:space="preserve">Description:  </w:t>
      </w:r>
      <w:r>
        <w:rPr>
          <w:sz w:val="19"/>
        </w:rPr>
        <w:t>Interactive KPI dashboard with slicers and eight charts (see Excel workbook).</w:t>
      </w:r>
    </w:p>
    <w:p w14:paraId="37228664" w14:textId="77777777" w:rsidR="00C52222" w:rsidRDefault="00000000">
      <w:pPr>
        <w:spacing w:before="80"/>
        <w:jc w:val="center"/>
      </w:pPr>
      <w:r>
        <w:rPr>
          <w:noProof/>
        </w:rPr>
        <w:lastRenderedPageBreak/>
        <w:drawing>
          <wp:inline distT="0" distB="0" distL="0" distR="0" wp14:anchorId="25F04449" wp14:editId="0D78687C">
            <wp:extent cx="5577840" cy="40490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577840" cy="4049090"/>
                    </a:xfrm>
                    <a:prstGeom prst="rect">
                      <a:avLst/>
                    </a:prstGeom>
                  </pic:spPr>
                </pic:pic>
              </a:graphicData>
            </a:graphic>
          </wp:inline>
        </w:drawing>
      </w:r>
    </w:p>
    <w:p w14:paraId="428A6B37" w14:textId="77777777" w:rsidR="00C52222" w:rsidRDefault="00000000">
      <w:pPr>
        <w:spacing w:after="120"/>
        <w:jc w:val="center"/>
      </w:pPr>
      <w:r>
        <w:rPr>
          <w:i/>
          <w:color w:val="555A66"/>
          <w:sz w:val="17"/>
        </w:rPr>
        <w:t>AstroSage Dashboard</w:t>
      </w:r>
    </w:p>
    <w:p w14:paraId="5340025C" w14:textId="77777777" w:rsidR="00C52222" w:rsidRDefault="00000000">
      <w:pPr>
        <w:spacing w:before="100" w:after="20"/>
      </w:pPr>
      <w:r>
        <w:rPr>
          <w:rFonts w:ascii="Segoe UI Semibold" w:hAnsi="Segoe UI Semibold"/>
          <w:b/>
          <w:color w:val="3D56A6"/>
          <w:sz w:val="20"/>
        </w:rPr>
        <w:t>Insights</w:t>
      </w:r>
    </w:p>
    <w:p w14:paraId="59A7540B" w14:textId="77777777" w:rsidR="00C52222" w:rsidRDefault="00000000">
      <w:pPr>
        <w:pStyle w:val="ListBullet"/>
        <w:spacing w:after="40"/>
      </w:pPr>
      <w:r>
        <w:t>Management needs volume, money, quality and efficiency on one screen, filterable by segment.</w:t>
      </w:r>
    </w:p>
    <w:p w14:paraId="035014EC" w14:textId="77777777" w:rsidR="00C52222" w:rsidRDefault="00000000">
      <w:pPr>
        <w:spacing w:before="100" w:after="20"/>
      </w:pPr>
      <w:r>
        <w:rPr>
          <w:rFonts w:ascii="Segoe UI Semibold" w:hAnsi="Segoe UI Semibold"/>
          <w:b/>
          <w:color w:val="3D56A6"/>
          <w:sz w:val="20"/>
        </w:rPr>
        <w:t>Recommendations</w:t>
      </w:r>
    </w:p>
    <w:p w14:paraId="323F5CEE" w14:textId="77777777" w:rsidR="00C52222" w:rsidRDefault="00000000">
      <w:pPr>
        <w:pStyle w:val="ListBullet"/>
        <w:spacing w:after="40"/>
      </w:pPr>
      <w:r>
        <w:t>KPIs: Total Consultations, Net Revenue, Agent Payout, Gross Margin, Avg Satisfaction (/10), Unique Customers, Active Agents, Chat Completion %, Call Answer %, Repeat-Caller %.</w:t>
      </w:r>
    </w:p>
    <w:p w14:paraId="43DCDCF9" w14:textId="77777777" w:rsidR="00C52222" w:rsidRDefault="00000000">
      <w:pPr>
        <w:pStyle w:val="ListBullet"/>
        <w:spacing w:after="40"/>
      </w:pPr>
      <w:r>
        <w:t>Interactivity: slicers for Country, Year, Website and Consultation Type wired to all charts and KPI cards.</w:t>
      </w:r>
    </w:p>
    <w:p w14:paraId="0B160404" w14:textId="77777777" w:rsidR="00C52222" w:rsidRDefault="00000000">
      <w:pPr>
        <w:pStyle w:val="Heading2"/>
        <w:pBdr>
          <w:bottom w:val="single" w:sz="6" w:space="4" w:color="3D56A6"/>
        </w:pBdr>
        <w:spacing w:after="60"/>
      </w:pPr>
      <w:r>
        <w:t>Question 10: How would you allocate a Rs 1 crore investment to boost efficiency, satisfaction and profitability?</w:t>
      </w:r>
    </w:p>
    <w:p w14:paraId="66A4D2D6" w14:textId="77777777" w:rsidR="00C52222" w:rsidRDefault="00000000">
      <w:pPr>
        <w:spacing w:before="100" w:after="20"/>
      </w:pPr>
      <w:r>
        <w:rPr>
          <w:rFonts w:ascii="Segoe UI Semibold" w:hAnsi="Segoe UI Semibold"/>
          <w:b/>
          <w:color w:val="3D56A6"/>
          <w:sz w:val="20"/>
        </w:rPr>
        <w:t>Approach</w:t>
      </w:r>
    </w:p>
    <w:p w14:paraId="5C393D39" w14:textId="77777777" w:rsidR="00C52222" w:rsidRDefault="00000000">
      <w:r>
        <w:t>Allocated the budget in proportion to the data-shown revenue leakage and ROI of each lever.</w:t>
      </w:r>
    </w:p>
    <w:p w14:paraId="1AEE999D" w14:textId="77777777" w:rsidR="00C52222" w:rsidRDefault="00000000">
      <w:pPr>
        <w:spacing w:before="100" w:after="20"/>
      </w:pPr>
      <w:r>
        <w:rPr>
          <w:rFonts w:ascii="Segoe UI Semibold" w:hAnsi="Segoe UI Semibold"/>
          <w:b/>
          <w:color w:val="3D56A6"/>
          <w:sz w:val="20"/>
        </w:rPr>
        <w:t>Charts &amp; Tables</w:t>
      </w:r>
    </w:p>
    <w:p w14:paraId="4E87D0B6" w14:textId="77777777" w:rsidR="00C52222" w:rsidRDefault="00000000">
      <w:r>
        <w:rPr>
          <w:b/>
          <w:color w:val="555A66"/>
          <w:sz w:val="19"/>
        </w:rPr>
        <w:t xml:space="preserve">Table / Chart Name:  </w:t>
      </w:r>
      <w:r>
        <w:rPr>
          <w:sz w:val="19"/>
        </w:rPr>
        <w:t>Investment allocation model</w:t>
      </w:r>
    </w:p>
    <w:p w14:paraId="4B5EA431" w14:textId="77777777" w:rsidR="00C52222" w:rsidRDefault="00000000">
      <w:r>
        <w:rPr>
          <w:b/>
          <w:color w:val="555A66"/>
          <w:sz w:val="19"/>
        </w:rPr>
        <w:t xml:space="preserve">Description:  </w:t>
      </w:r>
      <w:r>
        <w:rPr>
          <w:sz w:val="19"/>
        </w:rPr>
        <w:t>Proposed split of the Rs 1 crore across five priorities.</w:t>
      </w:r>
    </w:p>
    <w:p w14:paraId="08CDCFFC" w14:textId="77777777" w:rsidR="00C52222" w:rsidRDefault="00000000">
      <w:pPr>
        <w:spacing w:before="80"/>
        <w:jc w:val="center"/>
      </w:pPr>
      <w:r>
        <w:rPr>
          <w:noProof/>
        </w:rPr>
        <w:lastRenderedPageBreak/>
        <w:drawing>
          <wp:inline distT="0" distB="0" distL="0" distR="0" wp14:anchorId="1723F24C" wp14:editId="59131431">
            <wp:extent cx="5577840" cy="32494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png"/>
                    <pic:cNvPicPr/>
                  </pic:nvPicPr>
                  <pic:blipFill>
                    <a:blip r:embed="rId19"/>
                    <a:stretch>
                      <a:fillRect/>
                    </a:stretch>
                  </pic:blipFill>
                  <pic:spPr>
                    <a:xfrm>
                      <a:off x="0" y="0"/>
                      <a:ext cx="5577840" cy="3249410"/>
                    </a:xfrm>
                    <a:prstGeom prst="rect">
                      <a:avLst/>
                    </a:prstGeom>
                  </pic:spPr>
                </pic:pic>
              </a:graphicData>
            </a:graphic>
          </wp:inline>
        </w:drawing>
      </w:r>
    </w:p>
    <w:p w14:paraId="5AB0A467" w14:textId="77777777" w:rsidR="00C52222" w:rsidRDefault="00000000">
      <w:pPr>
        <w:spacing w:after="120"/>
        <w:jc w:val="center"/>
      </w:pPr>
      <w:r>
        <w:rPr>
          <w:i/>
          <w:color w:val="555A66"/>
          <w:sz w:val="17"/>
        </w:rPr>
        <w:t>Investment allocation model</w:t>
      </w:r>
    </w:p>
    <w:p w14:paraId="459FE38D" w14:textId="77777777" w:rsidR="00C52222" w:rsidRDefault="00000000">
      <w:pPr>
        <w:spacing w:before="100" w:after="20"/>
      </w:pPr>
      <w:r>
        <w:rPr>
          <w:rFonts w:ascii="Segoe UI Semibold" w:hAnsi="Segoe UI Semibold"/>
          <w:b/>
          <w:color w:val="3D56A6"/>
          <w:sz w:val="20"/>
        </w:rPr>
        <w:t>Insights</w:t>
      </w:r>
    </w:p>
    <w:p w14:paraId="21E973CA" w14:textId="77777777" w:rsidR="00C52222" w:rsidRDefault="00000000">
      <w:pPr>
        <w:pStyle w:val="ListBullet"/>
        <w:spacing w:after="40"/>
      </w:pPr>
      <w:r>
        <w:t>The largest, fastest ROI is recovering revenue lost to failed/unanswered sessions.</w:t>
      </w:r>
    </w:p>
    <w:p w14:paraId="140BBE83" w14:textId="77777777" w:rsidR="00C52222" w:rsidRDefault="00000000">
      <w:pPr>
        <w:pStyle w:val="ListBullet"/>
        <w:spacing w:after="40"/>
      </w:pPr>
      <w:r>
        <w:t>Retaining the repeat base and lifting satisfaction compound the gains.</w:t>
      </w:r>
    </w:p>
    <w:p w14:paraId="21986EEC" w14:textId="77777777" w:rsidR="00C52222" w:rsidRDefault="00000000">
      <w:pPr>
        <w:spacing w:before="100" w:after="20"/>
      </w:pPr>
      <w:r>
        <w:rPr>
          <w:rFonts w:ascii="Segoe UI Semibold" w:hAnsi="Segoe UI Semibold"/>
          <w:b/>
          <w:color w:val="3D56A6"/>
          <w:sz w:val="20"/>
        </w:rPr>
        <w:t>Recommendations</w:t>
      </w:r>
    </w:p>
    <w:p w14:paraId="6FE42A93" w14:textId="77777777" w:rsidR="00C52222" w:rsidRDefault="00000000">
      <w:pPr>
        <w:pStyle w:val="ListBullet"/>
        <w:spacing w:after="40"/>
      </w:pPr>
      <w:r>
        <w:t>Technology &amp; connectivity - Rs 45L (45%): fix call/chat connection failures (the biggest revenue leak).</w:t>
      </w:r>
    </w:p>
    <w:p w14:paraId="1F423740" w14:textId="77777777" w:rsidR="00C52222" w:rsidRDefault="00000000">
      <w:pPr>
        <w:pStyle w:val="ListBullet"/>
        <w:spacing w:after="40"/>
      </w:pPr>
      <w:r>
        <w:t>Repeat-caller retention - Rs 20L (20%): CRM/loyalty for the 48.9% base that drives ~81% of volume.</w:t>
      </w:r>
    </w:p>
    <w:p w14:paraId="4A4E50D1" w14:textId="77777777" w:rsidR="00C52222" w:rsidRDefault="00000000">
      <w:pPr>
        <w:pStyle w:val="ListBullet"/>
        <w:spacing w:after="40"/>
      </w:pPr>
      <w:r>
        <w:t>Agent training &amp; quality - Rs 20L (20%): coach low-rated gurus; lift satisfaction from 2.9/10.</w:t>
      </w:r>
    </w:p>
    <w:p w14:paraId="397F2F1A" w14:textId="77777777" w:rsidR="00C52222" w:rsidRDefault="00000000">
      <w:pPr>
        <w:pStyle w:val="ListBullet"/>
        <w:spacing w:after="40"/>
      </w:pPr>
      <w:r>
        <w:t>Peak &amp; evening staffing - Rs 10L (10%): cover the 06-10 / 14-16 peaks and the late-night rating collapse.</w:t>
      </w:r>
    </w:p>
    <w:p w14:paraId="5F3ED5BB" w14:textId="77777777" w:rsidR="00C52222" w:rsidRDefault="00000000">
      <w:pPr>
        <w:pStyle w:val="ListBullet"/>
        <w:spacing w:after="40"/>
      </w:pPr>
      <w:r>
        <w:t>Analytics &amp; monitoring - Rs 5L (5%): real-time dashboards to sustain and measure the gains.</w:t>
      </w:r>
    </w:p>
    <w:p w14:paraId="089A463F" w14:textId="77777777" w:rsidR="00C52222" w:rsidRDefault="00000000">
      <w:r>
        <w:br w:type="page"/>
      </w:r>
    </w:p>
    <w:p w14:paraId="2185942A" w14:textId="77777777" w:rsidR="00C52222" w:rsidRDefault="00000000">
      <w:pPr>
        <w:pStyle w:val="Heading1"/>
        <w:shd w:val="clear" w:color="auto" w:fill="1B2A4A"/>
        <w:spacing w:before="240" w:after="120"/>
        <w:ind w:left="120"/>
      </w:pPr>
      <w:r>
        <w:lastRenderedPageBreak/>
        <w:t>CONCLUSION</w:t>
      </w:r>
    </w:p>
    <w:p w14:paraId="1C91C85B" w14:textId="77777777" w:rsidR="00C52222" w:rsidRDefault="00C52222">
      <w:pPr>
        <w:spacing w:after="40"/>
      </w:pPr>
    </w:p>
    <w:p w14:paraId="1FC00E46" w14:textId="77777777" w:rsidR="00C52222" w:rsidRDefault="00000000">
      <w:r>
        <w:t>AstroSage has a strong, loyal demand base, but revenue and satisfaction are both constrained by one root cause - connection reliability. Fixing call/chat completion, protecting the repeat-caller base, coaching low-rated gurus, and staffing the peaks are the highest-ROI moves. The proposed Rs 1 crore allocation directs the majority of spend to technology and retention, where the data shows the biggest and fastest returns. The accompanying Excel workbook (cleaned data, formula-driven answers, and an interactive dashboard) and this report together provide management a repeatable, evidence-based basis for the investment decision.</w:t>
      </w:r>
    </w:p>
    <w:sectPr w:rsidR="00C52222" w:rsidSect="00034616">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4DC6C" w14:textId="77777777" w:rsidR="002E7232" w:rsidRDefault="002E7232">
      <w:pPr>
        <w:spacing w:after="0" w:line="240" w:lineRule="auto"/>
      </w:pPr>
      <w:r>
        <w:separator/>
      </w:r>
    </w:p>
  </w:endnote>
  <w:endnote w:type="continuationSeparator" w:id="0">
    <w:p w14:paraId="60004844" w14:textId="77777777" w:rsidR="002E7232" w:rsidRDefault="002E7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E003" w14:textId="77777777" w:rsidR="00913C61" w:rsidRDefault="00913C61">
    <w:pPr>
      <w:pStyle w:val="Footer"/>
    </w:pPr>
    <w:r>
      <w:rPr>
        <w:noProof/>
      </w:rPr>
      <mc:AlternateContent>
        <mc:Choice Requires="wps">
          <w:drawing>
            <wp:anchor distT="0" distB="0" distL="0" distR="0" simplePos="0" relativeHeight="251662336" behindDoc="0" locked="0" layoutInCell="1" allowOverlap="1" wp14:anchorId="44AEB30C" wp14:editId="27714FF2">
              <wp:simplePos x="635" y="635"/>
              <wp:positionH relativeFrom="page">
                <wp:align>left</wp:align>
              </wp:positionH>
              <wp:positionV relativeFrom="page">
                <wp:align>bottom</wp:align>
              </wp:positionV>
              <wp:extent cx="1558925" cy="386715"/>
              <wp:effectExtent l="0" t="0" r="3175" b="0"/>
              <wp:wrapNone/>
              <wp:docPr id="92540678" name="Text Box 5" descr="Micr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86715"/>
                      </a:xfrm>
                      <a:prstGeom prst="rect">
                        <a:avLst/>
                      </a:prstGeom>
                      <a:noFill/>
                      <a:ln>
                        <a:noFill/>
                      </a:ln>
                    </wps:spPr>
                    <wps:txbx>
                      <w:txbxContent>
                        <w:p w14:paraId="614DB039" w14:textId="77777777" w:rsidR="00913C61" w:rsidRPr="00913C61" w:rsidRDefault="00913C61" w:rsidP="00913C61">
                          <w:pPr>
                            <w:spacing w:after="0"/>
                            <w:rPr>
                              <w:rFonts w:ascii="Arial" w:eastAsia="Arial" w:hAnsi="Arial" w:cs="Arial"/>
                              <w:noProof/>
                              <w:color w:val="000000"/>
                              <w:sz w:val="24"/>
                              <w:szCs w:val="24"/>
                            </w:rPr>
                          </w:pPr>
                          <w:r w:rsidRPr="00913C61">
                            <w:rPr>
                              <w:rFonts w:ascii="Arial" w:eastAsia="Arial" w:hAnsi="Arial" w:cs="Arial"/>
                              <w:noProof/>
                              <w:color w:val="000000"/>
                              <w:sz w:val="24"/>
                              <w:szCs w:val="24"/>
                            </w:rPr>
                            <w:t>Micron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AEB30C" id="_x0000_t202" coordsize="21600,21600" o:spt="202" path="m,l,21600r21600,l21600,xe">
              <v:stroke joinstyle="miter"/>
              <v:path gradientshapeok="t" o:connecttype="rect"/>
            </v:shapetype>
            <v:shape id="Text Box 5" o:spid="_x0000_s1027" type="#_x0000_t202" alt="Micron Confidential" style="position:absolute;margin-left:0;margin-top:0;width:122.75pt;height:30.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" filled="f" stroked="f">
              <v:textbox style="mso-fit-shape-to-text:t" inset="20pt,0,0,15pt">
                <w:txbxContent>
                  <w:p w14:paraId="614DB039" w14:textId="77777777" w:rsidR="00913C61" w:rsidRPr="00913C61" w:rsidRDefault="00913C61" w:rsidP="00913C61">
                    <w:pPr>
                      <w:spacing w:after="0"/>
                      <w:rPr>
                        <w:rFonts w:ascii="Arial" w:eastAsia="Arial" w:hAnsi="Arial" w:cs="Arial"/>
                        <w:noProof/>
                        <w:color w:val="000000"/>
                        <w:sz w:val="24"/>
                        <w:szCs w:val="24"/>
                      </w:rPr>
                    </w:pPr>
                    <w:r w:rsidRPr="00913C61">
                      <w:rPr>
                        <w:rFonts w:ascii="Arial" w:eastAsia="Arial" w:hAnsi="Arial" w:cs="Arial"/>
                        <w:noProof/>
                        <w:color w:val="000000"/>
                        <w:sz w:val="24"/>
                        <w:szCs w:val="24"/>
                      </w:rPr>
                      <w:t>Micron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301D" w14:textId="053B58AE" w:rsidR="00C52222" w:rsidRDefault="00913C61">
    <w:pPr>
      <w:pStyle w:val="Footer"/>
      <w:jc w:val="center"/>
    </w:pPr>
    <w:r>
      <w:fldChar w:fldCharType="begin"/>
    </w:r>
    <w:r>
      <w:instrText>PAGE</w:instrText>
    </w:r>
    <w:r>
      <w:fldChar w:fldCharType="separate"/>
    </w:r>
    <w:r>
      <w:rPr>
        <w:noProof/>
      </w:rPr>
      <w:t>1</w:t>
    </w:r>
    <w:r>
      <w:fldChar w:fldCharType="end"/>
    </w:r>
    <w:r>
      <w:rPr>
        <w:sz w:val="16"/>
      </w:rPr>
      <w:t xml:space="preserve">   |   AstroSage Call Centre Performance Analysis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098A" w14:textId="77777777" w:rsidR="00913C61" w:rsidRDefault="00913C61">
    <w:pPr>
      <w:pStyle w:val="Footer"/>
    </w:pPr>
    <w:r>
      <w:rPr>
        <w:noProof/>
      </w:rPr>
      <mc:AlternateContent>
        <mc:Choice Requires="wps">
          <w:drawing>
            <wp:anchor distT="0" distB="0" distL="0" distR="0" simplePos="0" relativeHeight="251661312" behindDoc="0" locked="0" layoutInCell="1" allowOverlap="1" wp14:anchorId="446EBB3F" wp14:editId="03FA42CC">
              <wp:simplePos x="635" y="635"/>
              <wp:positionH relativeFrom="page">
                <wp:align>left</wp:align>
              </wp:positionH>
              <wp:positionV relativeFrom="page">
                <wp:align>bottom</wp:align>
              </wp:positionV>
              <wp:extent cx="1558925" cy="386715"/>
              <wp:effectExtent l="0" t="0" r="3175" b="0"/>
              <wp:wrapNone/>
              <wp:docPr id="1960495543" name="Text Box 4" descr="Micr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86715"/>
                      </a:xfrm>
                      <a:prstGeom prst="rect">
                        <a:avLst/>
                      </a:prstGeom>
                      <a:noFill/>
                      <a:ln>
                        <a:noFill/>
                      </a:ln>
                    </wps:spPr>
                    <wps:txbx>
                      <w:txbxContent>
                        <w:p w14:paraId="1EB322D7" w14:textId="77777777" w:rsidR="00913C61" w:rsidRPr="00913C61" w:rsidRDefault="00913C61" w:rsidP="00913C61">
                          <w:pPr>
                            <w:spacing w:after="0"/>
                            <w:rPr>
                              <w:rFonts w:ascii="Arial" w:eastAsia="Arial" w:hAnsi="Arial" w:cs="Arial"/>
                              <w:noProof/>
                              <w:color w:val="000000"/>
                              <w:sz w:val="24"/>
                              <w:szCs w:val="24"/>
                            </w:rPr>
                          </w:pPr>
                          <w:r w:rsidRPr="00913C61">
                            <w:rPr>
                              <w:rFonts w:ascii="Arial" w:eastAsia="Arial" w:hAnsi="Arial" w:cs="Arial"/>
                              <w:noProof/>
                              <w:color w:val="000000"/>
                              <w:sz w:val="24"/>
                              <w:szCs w:val="24"/>
                            </w:rPr>
                            <w:t>Micron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6EBB3F" id="_x0000_t202" coordsize="21600,21600" o:spt="202" path="m,l,21600r21600,l21600,xe">
              <v:stroke joinstyle="miter"/>
              <v:path gradientshapeok="t" o:connecttype="rect"/>
            </v:shapetype>
            <v:shape id="Text Box 4" o:spid="_x0000_s1029" type="#_x0000_t202" alt="Micron Confidential" style="position:absolute;margin-left:0;margin-top:0;width:122.75pt;height:30.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" filled="f" stroked="f">
              <v:textbox style="mso-fit-shape-to-text:t" inset="20pt,0,0,15pt">
                <w:txbxContent>
                  <w:p w14:paraId="1EB322D7" w14:textId="77777777" w:rsidR="00913C61" w:rsidRPr="00913C61" w:rsidRDefault="00913C61" w:rsidP="00913C61">
                    <w:pPr>
                      <w:spacing w:after="0"/>
                      <w:rPr>
                        <w:rFonts w:ascii="Arial" w:eastAsia="Arial" w:hAnsi="Arial" w:cs="Arial"/>
                        <w:noProof/>
                        <w:color w:val="000000"/>
                        <w:sz w:val="24"/>
                        <w:szCs w:val="24"/>
                      </w:rPr>
                    </w:pPr>
                    <w:r w:rsidRPr="00913C61">
                      <w:rPr>
                        <w:rFonts w:ascii="Arial" w:eastAsia="Arial" w:hAnsi="Arial" w:cs="Arial"/>
                        <w:noProof/>
                        <w:color w:val="000000"/>
                        <w:sz w:val="24"/>
                        <w:szCs w:val="24"/>
                      </w:rPr>
                      <w:t>Micron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51345" w14:textId="77777777" w:rsidR="002E7232" w:rsidRDefault="002E7232">
      <w:pPr>
        <w:spacing w:after="0" w:line="240" w:lineRule="auto"/>
      </w:pPr>
      <w:r>
        <w:separator/>
      </w:r>
    </w:p>
  </w:footnote>
  <w:footnote w:type="continuationSeparator" w:id="0">
    <w:p w14:paraId="52DCFF70" w14:textId="77777777" w:rsidR="002E7232" w:rsidRDefault="002E7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39FC" w14:textId="77777777" w:rsidR="00913C61" w:rsidRDefault="00913C61">
    <w:pPr>
      <w:pStyle w:val="Header"/>
    </w:pPr>
    <w:r>
      <w:rPr>
        <w:noProof/>
      </w:rPr>
      <mc:AlternateContent>
        <mc:Choice Requires="wps">
          <w:drawing>
            <wp:anchor distT="0" distB="0" distL="0" distR="0" simplePos="0" relativeHeight="251659264" behindDoc="0" locked="0" layoutInCell="1" allowOverlap="1" wp14:anchorId="7B2BC7D4" wp14:editId="4C86FD0C">
              <wp:simplePos x="635" y="635"/>
              <wp:positionH relativeFrom="page">
                <wp:align>left</wp:align>
              </wp:positionH>
              <wp:positionV relativeFrom="page">
                <wp:align>top</wp:align>
              </wp:positionV>
              <wp:extent cx="1558925" cy="386715"/>
              <wp:effectExtent l="0" t="0" r="3175" b="13335"/>
              <wp:wrapNone/>
              <wp:docPr id="1876742377" name="Text Box 2" descr="Micr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58925" cy="386715"/>
                      </a:xfrm>
                      <a:prstGeom prst="rect">
                        <a:avLst/>
                      </a:prstGeom>
                      <a:noFill/>
                      <a:ln>
                        <a:noFill/>
                      </a:ln>
                    </wps:spPr>
                    <wps:txbx>
                      <w:txbxContent>
                        <w:p w14:paraId="171FDD71" w14:textId="77777777" w:rsidR="00913C61" w:rsidRPr="00913C61" w:rsidRDefault="00913C61" w:rsidP="00913C61">
                          <w:pPr>
                            <w:spacing w:after="0"/>
                            <w:rPr>
                              <w:rFonts w:ascii="Arial" w:eastAsia="Arial" w:hAnsi="Arial" w:cs="Arial"/>
                              <w:noProof/>
                              <w:color w:val="000000"/>
                              <w:sz w:val="24"/>
                              <w:szCs w:val="24"/>
                            </w:rPr>
                          </w:pPr>
                          <w:r w:rsidRPr="00913C61">
                            <w:rPr>
                              <w:rFonts w:ascii="Arial" w:eastAsia="Arial" w:hAnsi="Arial" w:cs="Arial"/>
                              <w:noProof/>
                              <w:color w:val="000000"/>
                              <w:sz w:val="24"/>
                              <w:szCs w:val="24"/>
                            </w:rPr>
                            <w:t>Micron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2BC7D4" id="_x0000_t202" coordsize="21600,21600" o:spt="202" path="m,l,21600r21600,l21600,xe">
              <v:stroke joinstyle="miter"/>
              <v:path gradientshapeok="t" o:connecttype="rect"/>
            </v:shapetype>
            <v:shape id="Text Box 2" o:spid="_x0000_s1026" type="#_x0000_t202" alt="Micron Confidential" style="position:absolute;margin-left:0;margin-top:0;width:122.75pt;height:30.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" filled="f" stroked="f">
              <v:textbox style="mso-fit-shape-to-text:t" inset="20pt,15pt,0,0">
                <w:txbxContent>
                  <w:p w14:paraId="171FDD71" w14:textId="77777777" w:rsidR="00913C61" w:rsidRPr="00913C61" w:rsidRDefault="00913C61" w:rsidP="00913C61">
                    <w:pPr>
                      <w:spacing w:after="0"/>
                      <w:rPr>
                        <w:rFonts w:ascii="Arial" w:eastAsia="Arial" w:hAnsi="Arial" w:cs="Arial"/>
                        <w:noProof/>
                        <w:color w:val="000000"/>
                        <w:sz w:val="24"/>
                        <w:szCs w:val="24"/>
                      </w:rPr>
                    </w:pPr>
                    <w:r w:rsidRPr="00913C61">
                      <w:rPr>
                        <w:rFonts w:ascii="Arial" w:eastAsia="Arial" w:hAnsi="Arial" w:cs="Arial"/>
                        <w:noProof/>
                        <w:color w:val="000000"/>
                        <w:sz w:val="24"/>
                        <w:szCs w:val="24"/>
                      </w:rPr>
                      <w:t>Micron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578C5" w14:textId="642CC8D3" w:rsidR="00913C61" w:rsidRDefault="00913C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F8D2" w14:textId="77777777" w:rsidR="00913C61" w:rsidRDefault="00913C61">
    <w:pPr>
      <w:pStyle w:val="Header"/>
    </w:pPr>
    <w:r>
      <w:rPr>
        <w:noProof/>
      </w:rPr>
      <mc:AlternateContent>
        <mc:Choice Requires="wps">
          <w:drawing>
            <wp:anchor distT="0" distB="0" distL="0" distR="0" simplePos="0" relativeHeight="251658240" behindDoc="0" locked="0" layoutInCell="1" allowOverlap="1" wp14:anchorId="21A29A69" wp14:editId="35F5FE12">
              <wp:simplePos x="635" y="635"/>
              <wp:positionH relativeFrom="page">
                <wp:align>left</wp:align>
              </wp:positionH>
              <wp:positionV relativeFrom="page">
                <wp:align>top</wp:align>
              </wp:positionV>
              <wp:extent cx="1558925" cy="386715"/>
              <wp:effectExtent l="0" t="0" r="3175" b="13335"/>
              <wp:wrapNone/>
              <wp:docPr id="1587337584" name="Text Box 1" descr="Micr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58925" cy="386715"/>
                      </a:xfrm>
                      <a:prstGeom prst="rect">
                        <a:avLst/>
                      </a:prstGeom>
                      <a:noFill/>
                      <a:ln>
                        <a:noFill/>
                      </a:ln>
                    </wps:spPr>
                    <wps:txbx>
                      <w:txbxContent>
                        <w:p w14:paraId="2660C859" w14:textId="77777777" w:rsidR="00913C61" w:rsidRPr="00913C61" w:rsidRDefault="00913C61" w:rsidP="00913C61">
                          <w:pPr>
                            <w:spacing w:after="0"/>
                            <w:rPr>
                              <w:rFonts w:ascii="Arial" w:eastAsia="Arial" w:hAnsi="Arial" w:cs="Arial"/>
                              <w:noProof/>
                              <w:color w:val="000000"/>
                              <w:sz w:val="24"/>
                              <w:szCs w:val="24"/>
                            </w:rPr>
                          </w:pPr>
                          <w:r w:rsidRPr="00913C61">
                            <w:rPr>
                              <w:rFonts w:ascii="Arial" w:eastAsia="Arial" w:hAnsi="Arial" w:cs="Arial"/>
                              <w:noProof/>
                              <w:color w:val="000000"/>
                              <w:sz w:val="24"/>
                              <w:szCs w:val="24"/>
                            </w:rPr>
                            <w:t>Micron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1A29A69" id="_x0000_t202" coordsize="21600,21600" o:spt="202" path="m,l,21600r21600,l21600,xe">
              <v:stroke joinstyle="miter"/>
              <v:path gradientshapeok="t" o:connecttype="rect"/>
            </v:shapetype>
            <v:shape id="Text Box 1" o:spid="_x0000_s1028" type="#_x0000_t202" alt="Micron Confidential" style="position:absolute;margin-left:0;margin-top:0;width:122.75pt;height:30.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" filled="f" stroked="f">
              <v:textbox style="mso-fit-shape-to-text:t" inset="20pt,15pt,0,0">
                <w:txbxContent>
                  <w:p w14:paraId="2660C859" w14:textId="77777777" w:rsidR="00913C61" w:rsidRPr="00913C61" w:rsidRDefault="00913C61" w:rsidP="00913C61">
                    <w:pPr>
                      <w:spacing w:after="0"/>
                      <w:rPr>
                        <w:rFonts w:ascii="Arial" w:eastAsia="Arial" w:hAnsi="Arial" w:cs="Arial"/>
                        <w:noProof/>
                        <w:color w:val="000000"/>
                        <w:sz w:val="24"/>
                        <w:szCs w:val="24"/>
                      </w:rPr>
                    </w:pPr>
                    <w:r w:rsidRPr="00913C61">
                      <w:rPr>
                        <w:rFonts w:ascii="Arial" w:eastAsia="Arial" w:hAnsi="Arial" w:cs="Arial"/>
                        <w:noProof/>
                        <w:color w:val="000000"/>
                        <w:sz w:val="24"/>
                        <w:szCs w:val="24"/>
                      </w:rPr>
                      <w:t>Micron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04016">
    <w:abstractNumId w:val="8"/>
  </w:num>
  <w:num w:numId="2" w16cid:durableId="267354006">
    <w:abstractNumId w:val="6"/>
  </w:num>
  <w:num w:numId="3" w16cid:durableId="1892112972">
    <w:abstractNumId w:val="5"/>
  </w:num>
  <w:num w:numId="4" w16cid:durableId="275675469">
    <w:abstractNumId w:val="4"/>
  </w:num>
  <w:num w:numId="5" w16cid:durableId="1173644620">
    <w:abstractNumId w:val="7"/>
  </w:num>
  <w:num w:numId="6" w16cid:durableId="1566063335">
    <w:abstractNumId w:val="3"/>
  </w:num>
  <w:num w:numId="7" w16cid:durableId="679506315">
    <w:abstractNumId w:val="2"/>
  </w:num>
  <w:num w:numId="8" w16cid:durableId="183592564">
    <w:abstractNumId w:val="1"/>
  </w:num>
  <w:num w:numId="9" w16cid:durableId="79124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FE4"/>
    <w:rsid w:val="0029639D"/>
    <w:rsid w:val="002E7232"/>
    <w:rsid w:val="00326F90"/>
    <w:rsid w:val="003E7E5B"/>
    <w:rsid w:val="00913C61"/>
    <w:rsid w:val="00AA1D8D"/>
    <w:rsid w:val="00AD7682"/>
    <w:rsid w:val="00B24EA8"/>
    <w:rsid w:val="00B47730"/>
    <w:rsid w:val="00C52222"/>
    <w:rsid w:val="00CB0664"/>
    <w:rsid w:val="00D8680E"/>
    <w:rsid w:val="00E3528F"/>
    <w:rsid w:val="00F71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82ACE4"/>
  <w14:defaultImageDpi w14:val="300"/>
  <w15:docId w15:val="{84F3B688-4A7C-427D-AD25-2A572FC90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Segoe UI" w:hAnsi="Segoe UI"/>
      <w:color w:val="22262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2D6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874100-6000-43b6-a204-2d77792600b9}" enabled="1" method="Standard" siteId="{f38a5ecd-2813-4862-b11b-ac1d563c806f}" contentBits="3"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21</Pages>
  <Words>2869</Words>
  <Characters>16359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Sudeep Sudarshan Rana</cp:lastModifiedBy>
  <cp:revision>4</cp:revision>
  <dcterms:created xsi:type="dcterms:W3CDTF">2013-12-23T23:15:00Z</dcterms:created>
  <dcterms:modified xsi:type="dcterms:W3CDTF">2026-07-09T15:10:00Z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5e9cd970,6fdcd0e9,5c9e6f9d</vt:lpwstr>
  </property>
  <property fmtid="{D5CDD505-2E9C-101B-9397-08002B2CF9AE}" pid="3" name="ClassificationContentMarkingHeaderFontProps">
    <vt:lpwstr>#000000,12,Arial</vt:lpwstr>
  </property>
  <property fmtid="{D5CDD505-2E9C-101B-9397-08002B2CF9AE}" pid="4" name="ClassificationContentMarkingHeaderText">
    <vt:lpwstr>Micron Confidential</vt:lpwstr>
  </property>
  <property fmtid="{D5CDD505-2E9C-101B-9397-08002B2CF9AE}" pid="5" name="ClassificationContentMarkingFooterShapeIds">
    <vt:lpwstr>74dac9b7,5840f06,23db1923</vt:lpwstr>
  </property>
  <property fmtid="{D5CDD505-2E9C-101B-9397-08002B2CF9AE}" pid="6" name="ClassificationContentMarkingFooterFontProps">
    <vt:lpwstr>#000000,12,Arial</vt:lpwstr>
  </property>
  <property fmtid="{D5CDD505-2E9C-101B-9397-08002B2CF9AE}" pid="7" name="ClassificationContentMarkingFooterText">
    <vt:lpwstr>Micron Confidential</vt:lpwstr>
  </property>
</Properties>
</file>