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一：加载优化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合并css、js文件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合并小图片，使用雪碧图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缓存一切可以缓存的资源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使用外联样式css、js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压缩html、css、js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使用首屏加载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使用按需加载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减少cookie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避免重定向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异步加载第三方资源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二：图片优化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使用智图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"http://zhitu.tencent.com/"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http://zhitu.tencent.com/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使用css、SVG代替图片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使用srcset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Webp优于JPG   PNG8优于GIF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首次加载不大于1014kb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图片不宽与640px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三：脚本优化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减少重绘和回流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缓存DOM选择和计算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缓存列表.length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尽量使用事件代理，避免事件绑定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尽量使用ID选择器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四：css优化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css写在头部js写在脚步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避免iFrame和img的空src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尽量避免重设图片的大小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尽量避免写在HTML标签中的style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避免css表达式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移除空的css规则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正确使用display属性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不滥用float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不滥用web字体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不声明过多的font-size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值为0时不需要任何单位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标准化各种浏览器前缀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五：渲染优化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减少DOM节点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尽量使用css动画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合理使用requestAnimationErame动画代替setTimeout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适当使用canvas动画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CFD3"/>
    <w:multiLevelType w:val="singleLevel"/>
    <w:tmpl w:val="5A40CFD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40D0F9"/>
    <w:multiLevelType w:val="multilevel"/>
    <w:tmpl w:val="5A40D0F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40D1B8"/>
    <w:multiLevelType w:val="singleLevel"/>
    <w:tmpl w:val="5A40D1B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40D24D"/>
    <w:multiLevelType w:val="multilevel"/>
    <w:tmpl w:val="5A40D24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40D51D"/>
    <w:multiLevelType w:val="singleLevel"/>
    <w:tmpl w:val="5A40D5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75850"/>
    <w:rsid w:val="5C5D62D2"/>
    <w:rsid w:val="72A939AD"/>
    <w:rsid w:val="790E65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尚志斌</dc:creator>
  <cp:lastModifiedBy>开着大牛的小伙子</cp:lastModifiedBy>
  <dcterms:modified xsi:type="dcterms:W3CDTF">2018-03-12T00:38:01Z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