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E5C82" w14:textId="29C2D3F8" w:rsidR="00192EDE" w:rsidRPr="00192EDE" w:rsidRDefault="00192EDE" w:rsidP="00192EDE">
      <w:pPr>
        <w:jc w:val="center"/>
        <w:rPr>
          <w:rFonts w:ascii="Times New Roman" w:hAnsi="Times New Roman" w:cs="Times New Roman"/>
          <w:b/>
          <w:bCs/>
        </w:rPr>
      </w:pPr>
      <w:r>
        <w:rPr>
          <w:rFonts w:ascii="Times New Roman" w:hAnsi="Times New Roman" w:cs="Times New Roman"/>
          <w:b/>
          <w:bCs/>
        </w:rPr>
        <w:t xml:space="preserve">Exploring the Relationship Between </w:t>
      </w:r>
      <w:r w:rsidR="00B26FB3">
        <w:rPr>
          <w:rFonts w:ascii="Times New Roman" w:hAnsi="Times New Roman" w:cs="Times New Roman"/>
          <w:b/>
          <w:bCs/>
        </w:rPr>
        <w:t>Racial Demographics and Unemployment Rates</w:t>
      </w:r>
    </w:p>
    <w:p w14:paraId="75B86E7C" w14:textId="77777777" w:rsidR="00192EDE" w:rsidRDefault="00192EDE" w:rsidP="00832B0F">
      <w:pPr>
        <w:rPr>
          <w:rFonts w:ascii="Times New Roman" w:hAnsi="Times New Roman" w:cs="Times New Roman"/>
          <w:i/>
          <w:iCs/>
        </w:rPr>
      </w:pPr>
    </w:p>
    <w:p w14:paraId="2C343CB8" w14:textId="5D3FDAC4" w:rsidR="001F3799" w:rsidRPr="00FA7295" w:rsidRDefault="001F3799" w:rsidP="00832B0F">
      <w:pPr>
        <w:rPr>
          <w:rFonts w:ascii="Times New Roman" w:hAnsi="Times New Roman" w:cs="Times New Roman"/>
          <w:i/>
          <w:iCs/>
        </w:rPr>
      </w:pPr>
      <w:r w:rsidRPr="00FA7295">
        <w:rPr>
          <w:rFonts w:ascii="Times New Roman" w:hAnsi="Times New Roman" w:cs="Times New Roman"/>
          <w:i/>
          <w:iCs/>
        </w:rPr>
        <w:t>Introduction</w:t>
      </w:r>
    </w:p>
    <w:p w14:paraId="269D876B" w14:textId="3DE0ECCD" w:rsidR="00F704CA" w:rsidRPr="00832B0F" w:rsidRDefault="00A71B64" w:rsidP="00832B0F">
      <w:pPr>
        <w:rPr>
          <w:rFonts w:ascii="Times New Roman" w:hAnsi="Times New Roman" w:cs="Times New Roman"/>
        </w:rPr>
      </w:pPr>
      <w:r w:rsidRPr="00832B0F">
        <w:rPr>
          <w:rFonts w:ascii="Times New Roman" w:hAnsi="Times New Roman" w:cs="Times New Roman"/>
        </w:rPr>
        <w:t>Across the span of time, racism and prejudice have played large parts in the American experience for people of color in the United States. This bias negatively influences many facets of society and everyday life including that of the perceived working habits for many non-white individuals. One of these biases manifest as the damaging narrative that non-white individuals are less willing to participate in the workforce and are more likely to rely on government and community welfare programs, such as unemployment</w:t>
      </w:r>
      <w:r w:rsidR="00336C87" w:rsidRPr="00832B0F">
        <w:rPr>
          <w:rFonts w:ascii="Times New Roman" w:hAnsi="Times New Roman" w:cs="Times New Roman"/>
        </w:rPr>
        <w:t xml:space="preserve"> benefits. This narrative also pushes the agenda that if any certain area is higher in diversity, it is more likely that there are more cases of unemployment benefits being used. This stereotype is harmful as it ignores the institutional barriers and underlying bias surrounding the workplace and unemployment data</w:t>
      </w:r>
      <w:r w:rsidR="00195692">
        <w:rPr>
          <w:rFonts w:ascii="Times New Roman" w:hAnsi="Times New Roman" w:cs="Times New Roman"/>
        </w:rPr>
        <w:t xml:space="preserve"> (Economic Policy Institute).</w:t>
      </w:r>
      <w:r w:rsidR="00336C87" w:rsidRPr="00832B0F">
        <w:rPr>
          <w:rFonts w:ascii="Times New Roman" w:hAnsi="Times New Roman" w:cs="Times New Roman"/>
        </w:rPr>
        <w:t xml:space="preserve"> </w:t>
      </w:r>
    </w:p>
    <w:p w14:paraId="5212D0F9" w14:textId="3589E212" w:rsidR="00336C87" w:rsidRPr="00832B0F" w:rsidRDefault="00336C87" w:rsidP="00832B0F">
      <w:pPr>
        <w:rPr>
          <w:rFonts w:ascii="Times New Roman" w:hAnsi="Times New Roman" w:cs="Times New Roman"/>
        </w:rPr>
      </w:pPr>
      <w:r w:rsidRPr="00832B0F">
        <w:rPr>
          <w:rFonts w:ascii="Times New Roman" w:hAnsi="Times New Roman" w:cs="Times New Roman"/>
        </w:rPr>
        <w:t>In this lab report, we will be discussing whether such a relationship exists between rates of non-white residents and unemployment rates. This relationship will be viewed through the containers of US census divisions to paint a clearer picture across the country.</w:t>
      </w:r>
      <w:r w:rsidR="00BD2F93">
        <w:rPr>
          <w:rFonts w:ascii="Times New Roman" w:hAnsi="Times New Roman" w:cs="Times New Roman"/>
        </w:rPr>
        <w:t xml:space="preserve"> The data being used in this lab and analysis comes from </w:t>
      </w:r>
      <w:r w:rsidR="00B721A6">
        <w:rPr>
          <w:rFonts w:ascii="Times New Roman" w:hAnsi="Times New Roman" w:cs="Times New Roman"/>
        </w:rPr>
        <w:t>the B</w:t>
      </w:r>
      <w:r w:rsidR="004508D7">
        <w:rPr>
          <w:rFonts w:ascii="Times New Roman" w:hAnsi="Times New Roman" w:cs="Times New Roman"/>
        </w:rPr>
        <w:t xml:space="preserve">ureau of Economic Analysis (BEA) and contains </w:t>
      </w:r>
      <w:r w:rsidR="00A048B5">
        <w:rPr>
          <w:rFonts w:ascii="Times New Roman" w:hAnsi="Times New Roman" w:cs="Times New Roman"/>
        </w:rPr>
        <w:t>the 1990 census date.</w:t>
      </w:r>
    </w:p>
    <w:p w14:paraId="1925EA95" w14:textId="10185136" w:rsidR="00336C87" w:rsidRPr="00832B0F" w:rsidRDefault="00336C87" w:rsidP="00336C87">
      <w:pPr>
        <w:jc w:val="center"/>
        <w:rPr>
          <w:rFonts w:ascii="Times New Roman" w:hAnsi="Times New Roman" w:cs="Times New Roman"/>
          <w:i/>
          <w:iCs/>
        </w:rPr>
      </w:pPr>
      <w:r w:rsidRPr="00832B0F">
        <w:rPr>
          <w:rFonts w:ascii="Times New Roman" w:hAnsi="Times New Roman" w:cs="Times New Roman"/>
          <w:i/>
          <w:iCs/>
        </w:rPr>
        <w:t xml:space="preserve">Research Question: Is there any relationship inferring </w:t>
      </w:r>
      <w:r w:rsidR="00832B0F" w:rsidRPr="00832B0F">
        <w:rPr>
          <w:rFonts w:ascii="Times New Roman" w:hAnsi="Times New Roman" w:cs="Times New Roman"/>
          <w:i/>
          <w:iCs/>
        </w:rPr>
        <w:t>those areas</w:t>
      </w:r>
      <w:r w:rsidRPr="00832B0F">
        <w:rPr>
          <w:rFonts w:ascii="Times New Roman" w:hAnsi="Times New Roman" w:cs="Times New Roman"/>
          <w:i/>
          <w:iCs/>
        </w:rPr>
        <w:t xml:space="preserve"> with higher percentages of non-white residents and areas with high unemployment rates?</w:t>
      </w:r>
    </w:p>
    <w:p w14:paraId="2D19251E" w14:textId="63E5BF32" w:rsidR="00336C87" w:rsidRPr="00832B0F" w:rsidRDefault="00336C87" w:rsidP="00336C87">
      <w:pPr>
        <w:rPr>
          <w:rFonts w:ascii="Times New Roman" w:hAnsi="Times New Roman" w:cs="Times New Roman"/>
        </w:rPr>
      </w:pPr>
      <w:r w:rsidRPr="00832B0F">
        <w:rPr>
          <w:rFonts w:ascii="Times New Roman" w:hAnsi="Times New Roman" w:cs="Times New Roman"/>
          <w:b/>
          <w:bCs/>
        </w:rPr>
        <w:t>Null Hypothesis:</w:t>
      </w:r>
      <w:r w:rsidRPr="00832B0F">
        <w:rPr>
          <w:rFonts w:ascii="Times New Roman" w:hAnsi="Times New Roman" w:cs="Times New Roman"/>
        </w:rPr>
        <w:t xml:space="preserve"> There is </w:t>
      </w:r>
      <w:r w:rsidR="00AA7564">
        <w:rPr>
          <w:rFonts w:ascii="Times New Roman" w:hAnsi="Times New Roman" w:cs="Times New Roman"/>
        </w:rPr>
        <w:t>no</w:t>
      </w:r>
      <w:r w:rsidRPr="00832B0F">
        <w:rPr>
          <w:rFonts w:ascii="Times New Roman" w:hAnsi="Times New Roman" w:cs="Times New Roman"/>
        </w:rPr>
        <w:t xml:space="preserve"> relationship between the rates of non-white residents and unemployment rates across the US census divisions.</w:t>
      </w:r>
    </w:p>
    <w:p w14:paraId="2023E873" w14:textId="6BF556B8" w:rsidR="00336C87" w:rsidRPr="00832B0F" w:rsidRDefault="00336C87" w:rsidP="00336C87">
      <w:pPr>
        <w:rPr>
          <w:rFonts w:ascii="Times New Roman" w:hAnsi="Times New Roman" w:cs="Times New Roman"/>
        </w:rPr>
      </w:pPr>
      <w:r w:rsidRPr="00832B0F">
        <w:rPr>
          <w:rFonts w:ascii="Times New Roman" w:hAnsi="Times New Roman" w:cs="Times New Roman"/>
          <w:b/>
          <w:bCs/>
        </w:rPr>
        <w:t>Alternate Hypothesis:</w:t>
      </w:r>
      <w:r w:rsidRPr="00832B0F">
        <w:rPr>
          <w:rFonts w:ascii="Times New Roman" w:hAnsi="Times New Roman" w:cs="Times New Roman"/>
        </w:rPr>
        <w:t xml:space="preserve"> There is </w:t>
      </w:r>
      <w:r w:rsidR="00AA7564">
        <w:rPr>
          <w:rFonts w:ascii="Times New Roman" w:hAnsi="Times New Roman" w:cs="Times New Roman"/>
        </w:rPr>
        <w:t>a</w:t>
      </w:r>
      <w:r w:rsidRPr="00832B0F">
        <w:rPr>
          <w:rFonts w:ascii="Times New Roman" w:hAnsi="Times New Roman" w:cs="Times New Roman"/>
        </w:rPr>
        <w:t xml:space="preserve"> relationship between the rates of non-white residents and unemployment rates across the US census divisions.</w:t>
      </w:r>
    </w:p>
    <w:p w14:paraId="46491364" w14:textId="032BFBDA" w:rsidR="00336C87" w:rsidRPr="00832B0F" w:rsidRDefault="00336C87" w:rsidP="00336C87">
      <w:pPr>
        <w:rPr>
          <w:rFonts w:ascii="Times New Roman" w:hAnsi="Times New Roman" w:cs="Times New Roman"/>
        </w:rPr>
      </w:pPr>
      <w:r w:rsidRPr="00832B0F">
        <w:rPr>
          <w:rFonts w:ascii="Times New Roman" w:hAnsi="Times New Roman" w:cs="Times New Roman"/>
        </w:rPr>
        <w:t>The methods used in this analysis include the following:</w:t>
      </w:r>
    </w:p>
    <w:p w14:paraId="2DFADF58" w14:textId="3AEFEC53" w:rsidR="00336C87" w:rsidRPr="001F3799" w:rsidRDefault="00336C87" w:rsidP="001F3799">
      <w:pPr>
        <w:pStyle w:val="ListParagraph"/>
        <w:numPr>
          <w:ilvl w:val="0"/>
          <w:numId w:val="2"/>
        </w:numPr>
        <w:rPr>
          <w:rFonts w:ascii="Times New Roman" w:hAnsi="Times New Roman" w:cs="Times New Roman"/>
        </w:rPr>
      </w:pPr>
      <w:r w:rsidRPr="00832B0F">
        <w:rPr>
          <w:rFonts w:ascii="Times New Roman" w:hAnsi="Times New Roman" w:cs="Times New Roman"/>
        </w:rPr>
        <w:t>Descriptive statistics</w:t>
      </w:r>
      <w:r w:rsidR="001F3799">
        <w:rPr>
          <w:rFonts w:ascii="Times New Roman" w:hAnsi="Times New Roman" w:cs="Times New Roman"/>
        </w:rPr>
        <w:t xml:space="preserve">: </w:t>
      </w:r>
      <w:r w:rsidRPr="001F3799">
        <w:rPr>
          <w:rFonts w:ascii="Times New Roman" w:hAnsi="Times New Roman" w:cs="Times New Roman"/>
        </w:rPr>
        <w:t>Stacked Bar Graph</w:t>
      </w:r>
      <w:r w:rsidR="001F3799">
        <w:rPr>
          <w:rFonts w:ascii="Times New Roman" w:hAnsi="Times New Roman" w:cs="Times New Roman"/>
        </w:rPr>
        <w:t xml:space="preserve"> and </w:t>
      </w:r>
      <w:r w:rsidRPr="001F3799">
        <w:rPr>
          <w:rFonts w:ascii="Times New Roman" w:hAnsi="Times New Roman" w:cs="Times New Roman"/>
        </w:rPr>
        <w:t>Box Chart</w:t>
      </w:r>
    </w:p>
    <w:p w14:paraId="547E42D4" w14:textId="77777777" w:rsidR="00336C87" w:rsidRPr="00832B0F" w:rsidRDefault="00336C87" w:rsidP="00336C87">
      <w:pPr>
        <w:pStyle w:val="ListParagraph"/>
        <w:numPr>
          <w:ilvl w:val="0"/>
          <w:numId w:val="2"/>
        </w:numPr>
        <w:rPr>
          <w:rFonts w:ascii="Times New Roman" w:hAnsi="Times New Roman" w:cs="Times New Roman"/>
        </w:rPr>
      </w:pPr>
      <w:r w:rsidRPr="00832B0F">
        <w:rPr>
          <w:rFonts w:ascii="Times New Roman" w:hAnsi="Times New Roman" w:cs="Times New Roman"/>
        </w:rPr>
        <w:t>Correlation</w:t>
      </w:r>
    </w:p>
    <w:p w14:paraId="0AD6AD2A" w14:textId="77777777" w:rsidR="00336C87" w:rsidRDefault="00336C87" w:rsidP="00336C87">
      <w:pPr>
        <w:pStyle w:val="ListParagraph"/>
        <w:numPr>
          <w:ilvl w:val="0"/>
          <w:numId w:val="2"/>
        </w:numPr>
        <w:rPr>
          <w:rFonts w:ascii="Times New Roman" w:hAnsi="Times New Roman" w:cs="Times New Roman"/>
        </w:rPr>
      </w:pPr>
      <w:r w:rsidRPr="00832B0F">
        <w:rPr>
          <w:rFonts w:ascii="Times New Roman" w:hAnsi="Times New Roman" w:cs="Times New Roman"/>
        </w:rPr>
        <w:t>Regression</w:t>
      </w:r>
    </w:p>
    <w:p w14:paraId="47D7D72E" w14:textId="77777777" w:rsidR="00FA7295" w:rsidRPr="00832B0F" w:rsidRDefault="00FA7295" w:rsidP="00FA7295">
      <w:pPr>
        <w:pStyle w:val="ListParagraph"/>
        <w:rPr>
          <w:rFonts w:ascii="Times New Roman" w:hAnsi="Times New Roman" w:cs="Times New Roman"/>
        </w:rPr>
      </w:pPr>
    </w:p>
    <w:p w14:paraId="3B87ED75" w14:textId="68AD82FC" w:rsidR="00336C87" w:rsidRPr="00832B0F" w:rsidRDefault="00336C87" w:rsidP="00FA7295">
      <w:pPr>
        <w:rPr>
          <w:rFonts w:ascii="Times New Roman" w:hAnsi="Times New Roman" w:cs="Times New Roman"/>
          <w:i/>
          <w:iCs/>
        </w:rPr>
      </w:pPr>
      <w:r w:rsidRPr="00832B0F">
        <w:rPr>
          <w:rFonts w:ascii="Times New Roman" w:hAnsi="Times New Roman" w:cs="Times New Roman"/>
          <w:i/>
          <w:iCs/>
        </w:rPr>
        <w:t>Descriptive Statistics</w:t>
      </w:r>
    </w:p>
    <w:p w14:paraId="48D08DD1" w14:textId="1D0F64FF" w:rsidR="00336C87" w:rsidRPr="00832B0F" w:rsidRDefault="00336C87" w:rsidP="00832B0F">
      <w:pPr>
        <w:rPr>
          <w:rFonts w:ascii="Times New Roman" w:hAnsi="Times New Roman" w:cs="Times New Roman"/>
        </w:rPr>
      </w:pPr>
      <w:r w:rsidRPr="00832B0F">
        <w:rPr>
          <w:rFonts w:ascii="Times New Roman" w:hAnsi="Times New Roman" w:cs="Times New Roman"/>
        </w:rPr>
        <w:t xml:space="preserve">In order to best understand </w:t>
      </w:r>
      <w:r w:rsidR="003C2000" w:rsidRPr="00832B0F">
        <w:rPr>
          <w:rFonts w:ascii="Times New Roman" w:hAnsi="Times New Roman" w:cs="Times New Roman"/>
        </w:rPr>
        <w:t>the data prior to conducting higher level analysis, descriptive statistic methods are used; namely by creating visualizations of the data outlook.</w:t>
      </w:r>
    </w:p>
    <w:p w14:paraId="594C0122" w14:textId="4F73DEA7" w:rsidR="003C2000" w:rsidRPr="00832B0F" w:rsidRDefault="002E3DD3" w:rsidP="00336C87">
      <w:pPr>
        <w:rPr>
          <w:rFonts w:ascii="Times New Roman" w:hAnsi="Times New Roman" w:cs="Times New Roman"/>
        </w:rPr>
      </w:pPr>
      <w:r w:rsidRPr="00832B0F">
        <w:rPr>
          <w:rFonts w:ascii="Times New Roman" w:hAnsi="Times New Roman" w:cs="Times New Roman"/>
          <w:noProof/>
        </w:rPr>
        <w:lastRenderedPageBreak/>
        <w:drawing>
          <wp:inline distT="0" distB="0" distL="0" distR="0" wp14:anchorId="6C489D91" wp14:editId="7882DD62">
            <wp:extent cx="5943600" cy="2695575"/>
            <wp:effectExtent l="0" t="0" r="0" b="9525"/>
            <wp:docPr id="110911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3A7EE93E" w14:textId="196532D6" w:rsidR="003C2000" w:rsidRPr="00832B0F" w:rsidRDefault="003C2000" w:rsidP="003C2000">
      <w:pPr>
        <w:jc w:val="center"/>
        <w:rPr>
          <w:rFonts w:ascii="Times New Roman" w:hAnsi="Times New Roman" w:cs="Times New Roman"/>
          <w:sz w:val="20"/>
          <w:szCs w:val="20"/>
        </w:rPr>
      </w:pPr>
      <w:r w:rsidRPr="00832B0F">
        <w:rPr>
          <w:rFonts w:ascii="Times New Roman" w:hAnsi="Times New Roman" w:cs="Times New Roman"/>
          <w:sz w:val="20"/>
          <w:szCs w:val="20"/>
        </w:rPr>
        <w:t>Figure 1: Racial Compositions of US Census Areas</w:t>
      </w:r>
    </w:p>
    <w:p w14:paraId="755F5776" w14:textId="067B1773" w:rsidR="003C2000" w:rsidRPr="00832B0F" w:rsidRDefault="003C2000" w:rsidP="003C2000">
      <w:pPr>
        <w:rPr>
          <w:rFonts w:ascii="Times New Roman" w:hAnsi="Times New Roman" w:cs="Times New Roman"/>
        </w:rPr>
      </w:pPr>
      <w:r w:rsidRPr="00832B0F">
        <w:rPr>
          <w:rFonts w:ascii="Times New Roman" w:hAnsi="Times New Roman" w:cs="Times New Roman"/>
        </w:rPr>
        <w:t>In Figure 1, the racial compositions of the US Census Areas are shown as stacked bar graphs.</w:t>
      </w:r>
      <w:r w:rsidR="006C25D5">
        <w:rPr>
          <w:rFonts w:ascii="Times New Roman" w:hAnsi="Times New Roman" w:cs="Times New Roman"/>
        </w:rPr>
        <w:t xml:space="preserve"> The data populating this chart was transformed </w:t>
      </w:r>
      <w:r w:rsidR="00844971">
        <w:rPr>
          <w:rFonts w:ascii="Times New Roman" w:hAnsi="Times New Roman" w:cs="Times New Roman"/>
        </w:rPr>
        <w:t xml:space="preserve">through </w:t>
      </w:r>
      <w:r w:rsidR="00F50116">
        <w:rPr>
          <w:rFonts w:ascii="Times New Roman" w:hAnsi="Times New Roman" w:cs="Times New Roman"/>
        </w:rPr>
        <w:t>normalization</w:t>
      </w:r>
      <w:r w:rsidR="00F50116" w:rsidRPr="00832B0F">
        <w:rPr>
          <w:rFonts w:ascii="Times New Roman" w:hAnsi="Times New Roman" w:cs="Times New Roman"/>
        </w:rPr>
        <w:t xml:space="preserve"> </w:t>
      </w:r>
      <w:r w:rsidR="00F50116">
        <w:rPr>
          <w:rFonts w:ascii="Times New Roman" w:hAnsi="Times New Roman" w:cs="Times New Roman"/>
        </w:rPr>
        <w:t>in</w:t>
      </w:r>
      <w:r w:rsidR="00844971">
        <w:rPr>
          <w:rFonts w:ascii="Times New Roman" w:hAnsi="Times New Roman" w:cs="Times New Roman"/>
        </w:rPr>
        <w:t xml:space="preserve"> order to be</w:t>
      </w:r>
      <w:r w:rsidR="00F50116">
        <w:rPr>
          <w:rFonts w:ascii="Times New Roman" w:hAnsi="Times New Roman" w:cs="Times New Roman"/>
        </w:rPr>
        <w:t xml:space="preserve"> presented in like scales. </w:t>
      </w:r>
      <w:r w:rsidRPr="00832B0F">
        <w:rPr>
          <w:rFonts w:ascii="Times New Roman" w:hAnsi="Times New Roman" w:cs="Times New Roman"/>
        </w:rPr>
        <w:t>Although this report is focused on the relationship for non-white residents, White residents were left on this visualization to accurately display the composition data. From the graph, it is noticed that there are three census areas with higher compositions of non-white residents: East South Central, South Atlantic, and West South Central.</w:t>
      </w:r>
    </w:p>
    <w:p w14:paraId="284C6085" w14:textId="77777777" w:rsidR="002E3DD3" w:rsidRPr="00832B0F" w:rsidRDefault="002E3DD3" w:rsidP="003C2000">
      <w:pPr>
        <w:rPr>
          <w:rFonts w:ascii="Times New Roman" w:hAnsi="Times New Roman" w:cs="Times New Roman"/>
        </w:rPr>
      </w:pPr>
    </w:p>
    <w:p w14:paraId="132BD212" w14:textId="01D9115B" w:rsidR="003C2000" w:rsidRPr="00832B0F" w:rsidRDefault="00D24D42" w:rsidP="003C2000">
      <w:pPr>
        <w:rPr>
          <w:rFonts w:ascii="Times New Roman" w:hAnsi="Times New Roman" w:cs="Times New Roman"/>
        </w:rPr>
      </w:pPr>
      <w:r>
        <w:rPr>
          <w:rFonts w:ascii="Times New Roman" w:hAnsi="Times New Roman" w:cs="Times New Roman"/>
          <w:noProof/>
        </w:rPr>
        <w:drawing>
          <wp:inline distT="0" distB="0" distL="0" distR="0" wp14:anchorId="0F23163C" wp14:editId="69447212">
            <wp:extent cx="5943600" cy="2695575"/>
            <wp:effectExtent l="0" t="0" r="0" b="9525"/>
            <wp:docPr id="1533748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95575"/>
                    </a:xfrm>
                    <a:prstGeom prst="rect">
                      <a:avLst/>
                    </a:prstGeom>
                    <a:noFill/>
                    <a:ln>
                      <a:noFill/>
                    </a:ln>
                  </pic:spPr>
                </pic:pic>
              </a:graphicData>
            </a:graphic>
          </wp:inline>
        </w:drawing>
      </w:r>
    </w:p>
    <w:p w14:paraId="75D576D6" w14:textId="76EB5FEA" w:rsidR="003C2000" w:rsidRPr="00832B0F" w:rsidRDefault="003C2000" w:rsidP="003C2000">
      <w:pPr>
        <w:jc w:val="center"/>
        <w:rPr>
          <w:rFonts w:ascii="Times New Roman" w:hAnsi="Times New Roman" w:cs="Times New Roman"/>
          <w:sz w:val="20"/>
          <w:szCs w:val="20"/>
        </w:rPr>
      </w:pPr>
      <w:r w:rsidRPr="00832B0F">
        <w:rPr>
          <w:rFonts w:ascii="Times New Roman" w:hAnsi="Times New Roman" w:cs="Times New Roman"/>
          <w:sz w:val="20"/>
          <w:szCs w:val="20"/>
        </w:rPr>
        <w:t>Figure 2: Unemployment by US Census Division</w:t>
      </w:r>
    </w:p>
    <w:p w14:paraId="57A09986" w14:textId="328FCCBF" w:rsidR="003C2000" w:rsidRDefault="003C2000" w:rsidP="003C2000">
      <w:pPr>
        <w:rPr>
          <w:rFonts w:ascii="Times New Roman" w:hAnsi="Times New Roman" w:cs="Times New Roman"/>
        </w:rPr>
      </w:pPr>
      <w:r w:rsidRPr="00832B0F">
        <w:rPr>
          <w:rFonts w:ascii="Times New Roman" w:hAnsi="Times New Roman" w:cs="Times New Roman"/>
        </w:rPr>
        <w:t xml:space="preserve">Figure 2 is a box-and-whisker graph showing the rates of unemployment per US census division. In this visualization, the boxes higher up on the y-axis have higher medians of unemployment. </w:t>
      </w:r>
      <w:r w:rsidRPr="00832B0F">
        <w:rPr>
          <w:rFonts w:ascii="Times New Roman" w:hAnsi="Times New Roman" w:cs="Times New Roman"/>
        </w:rPr>
        <w:lastRenderedPageBreak/>
        <w:t>From this graph, the census areas with higher rates of unemployment include East South Central, the Pacific, and West South Central. Recalling back to the first graph of racial demographic</w:t>
      </w:r>
      <w:r w:rsidR="00076721" w:rsidRPr="00832B0F">
        <w:rPr>
          <w:rFonts w:ascii="Times New Roman" w:hAnsi="Times New Roman" w:cs="Times New Roman"/>
        </w:rPr>
        <w:t>, these three noted census divisions do not mirror across the two variables</w:t>
      </w:r>
      <w:r w:rsidR="00832B0F" w:rsidRPr="00832B0F">
        <w:rPr>
          <w:rFonts w:ascii="Times New Roman" w:hAnsi="Times New Roman" w:cs="Times New Roman"/>
        </w:rPr>
        <w:t>. This is our first clue in answering our research question.</w:t>
      </w:r>
    </w:p>
    <w:p w14:paraId="0B9D9D6C" w14:textId="77777777" w:rsidR="00FA7295" w:rsidRPr="00832B0F" w:rsidRDefault="00FA7295" w:rsidP="003C2000">
      <w:pPr>
        <w:rPr>
          <w:rFonts w:ascii="Times New Roman" w:hAnsi="Times New Roman" w:cs="Times New Roman"/>
        </w:rPr>
      </w:pPr>
    </w:p>
    <w:p w14:paraId="1EA87095" w14:textId="77CBA13C" w:rsidR="003C2000" w:rsidRDefault="00D96B05" w:rsidP="00FA7295">
      <w:pPr>
        <w:rPr>
          <w:i/>
          <w:iCs/>
        </w:rPr>
      </w:pPr>
      <w:r>
        <w:rPr>
          <w:i/>
          <w:iCs/>
        </w:rPr>
        <w:t>Correlation</w:t>
      </w:r>
    </w:p>
    <w:p w14:paraId="374ED9D6" w14:textId="57516EE6" w:rsidR="00D96B05" w:rsidRDefault="00D96B05" w:rsidP="00D96B05">
      <w:pPr>
        <w:rPr>
          <w:rFonts w:ascii="Times New Roman" w:hAnsi="Times New Roman" w:cs="Times New Roman"/>
        </w:rPr>
      </w:pPr>
      <w:r w:rsidRPr="00F50116">
        <w:rPr>
          <w:rFonts w:ascii="Times New Roman" w:hAnsi="Times New Roman" w:cs="Times New Roman"/>
        </w:rPr>
        <w:t xml:space="preserve">Pearson’s Correlation test was performed </w:t>
      </w:r>
      <w:r w:rsidR="004A1791" w:rsidRPr="00F50116">
        <w:rPr>
          <w:rFonts w:ascii="Times New Roman" w:hAnsi="Times New Roman" w:cs="Times New Roman"/>
        </w:rPr>
        <w:t xml:space="preserve">on the datasets </w:t>
      </w:r>
      <w:r w:rsidR="00F50116" w:rsidRPr="00F50116">
        <w:rPr>
          <w:rFonts w:ascii="Times New Roman" w:hAnsi="Times New Roman" w:cs="Times New Roman"/>
        </w:rPr>
        <w:t>to</w:t>
      </w:r>
      <w:r w:rsidR="004A1791" w:rsidRPr="00F50116">
        <w:rPr>
          <w:rFonts w:ascii="Times New Roman" w:hAnsi="Times New Roman" w:cs="Times New Roman"/>
        </w:rPr>
        <w:t xml:space="preserve"> calculate </w:t>
      </w:r>
      <w:r w:rsidR="00A62FC6" w:rsidRPr="00F50116">
        <w:rPr>
          <w:rFonts w:ascii="Times New Roman" w:hAnsi="Times New Roman" w:cs="Times New Roman"/>
        </w:rPr>
        <w:t xml:space="preserve">potential linear correlation between unemployment rates and </w:t>
      </w:r>
      <w:r w:rsidR="00EF3F17" w:rsidRPr="00F50116">
        <w:rPr>
          <w:rFonts w:ascii="Times New Roman" w:hAnsi="Times New Roman" w:cs="Times New Roman"/>
        </w:rPr>
        <w:t xml:space="preserve">increased prevalence of non-white residents in census divisions. The </w:t>
      </w:r>
      <w:r w:rsidR="00D24D42">
        <w:rPr>
          <w:rFonts w:ascii="Times New Roman" w:hAnsi="Times New Roman" w:cs="Times New Roman"/>
        </w:rPr>
        <w:t xml:space="preserve">means for </w:t>
      </w:r>
      <w:r w:rsidR="00FA3297">
        <w:rPr>
          <w:rFonts w:ascii="Times New Roman" w:hAnsi="Times New Roman" w:cs="Times New Roman"/>
        </w:rPr>
        <w:t>both variables were calculated per division and used as inputs for this test. The output is given below:</w:t>
      </w:r>
    </w:p>
    <w:tbl>
      <w:tblPr>
        <w:tblStyle w:val="TableGrid"/>
        <w:tblW w:w="0" w:type="auto"/>
        <w:tblLook w:val="04A0" w:firstRow="1" w:lastRow="0" w:firstColumn="1" w:lastColumn="0" w:noHBand="0" w:noVBand="1"/>
      </w:tblPr>
      <w:tblGrid>
        <w:gridCol w:w="985"/>
        <w:gridCol w:w="2250"/>
        <w:gridCol w:w="990"/>
        <w:gridCol w:w="2520"/>
        <w:gridCol w:w="2605"/>
      </w:tblGrid>
      <w:tr w:rsidR="008B3E89" w14:paraId="00C719C5" w14:textId="77777777" w:rsidTr="005C52F7">
        <w:tc>
          <w:tcPr>
            <w:tcW w:w="985" w:type="dxa"/>
          </w:tcPr>
          <w:p w14:paraId="6BEB8DA7" w14:textId="73D8D466" w:rsidR="008B3E89" w:rsidRDefault="00370B3E" w:rsidP="00D96B05">
            <w:pPr>
              <w:rPr>
                <w:rFonts w:ascii="Times New Roman" w:hAnsi="Times New Roman" w:cs="Times New Roman"/>
              </w:rPr>
            </w:pPr>
            <w:r>
              <w:rPr>
                <w:rFonts w:ascii="Times New Roman" w:hAnsi="Times New Roman" w:cs="Times New Roman"/>
              </w:rPr>
              <w:t>t Value</w:t>
            </w:r>
          </w:p>
        </w:tc>
        <w:tc>
          <w:tcPr>
            <w:tcW w:w="2250" w:type="dxa"/>
          </w:tcPr>
          <w:p w14:paraId="46A61FF3" w14:textId="74CC7083" w:rsidR="008B3E89" w:rsidRDefault="00370B3E" w:rsidP="00D96B05">
            <w:pPr>
              <w:rPr>
                <w:rFonts w:ascii="Times New Roman" w:hAnsi="Times New Roman" w:cs="Times New Roman"/>
              </w:rPr>
            </w:pPr>
            <w:r>
              <w:rPr>
                <w:rFonts w:ascii="Times New Roman" w:hAnsi="Times New Roman" w:cs="Times New Roman"/>
              </w:rPr>
              <w:t>Degrees of Freedom</w:t>
            </w:r>
          </w:p>
        </w:tc>
        <w:tc>
          <w:tcPr>
            <w:tcW w:w="990" w:type="dxa"/>
          </w:tcPr>
          <w:p w14:paraId="6E2496D9" w14:textId="569F1E2B" w:rsidR="008B3E89" w:rsidRDefault="002B6856" w:rsidP="00D96B05">
            <w:pPr>
              <w:rPr>
                <w:rFonts w:ascii="Times New Roman" w:hAnsi="Times New Roman" w:cs="Times New Roman"/>
              </w:rPr>
            </w:pPr>
            <w:r>
              <w:rPr>
                <w:rFonts w:ascii="Times New Roman" w:hAnsi="Times New Roman" w:cs="Times New Roman"/>
              </w:rPr>
              <w:t>p-value</w:t>
            </w:r>
          </w:p>
        </w:tc>
        <w:tc>
          <w:tcPr>
            <w:tcW w:w="2520" w:type="dxa"/>
          </w:tcPr>
          <w:p w14:paraId="0CBC006A" w14:textId="368F1CA2" w:rsidR="008B3E89" w:rsidRPr="005C52F7" w:rsidRDefault="005F5A33" w:rsidP="00D96B05">
            <w:pPr>
              <w:rPr>
                <w:rFonts w:ascii="Times New Roman" w:hAnsi="Times New Roman" w:cs="Times New Roman"/>
                <w:sz w:val="22"/>
                <w:szCs w:val="22"/>
              </w:rPr>
            </w:pPr>
            <w:r w:rsidRPr="005C52F7">
              <w:rPr>
                <w:rFonts w:ascii="Times New Roman" w:hAnsi="Times New Roman" w:cs="Times New Roman"/>
                <w:sz w:val="22"/>
                <w:szCs w:val="22"/>
              </w:rPr>
              <w:t>95% Confidence Interval</w:t>
            </w:r>
          </w:p>
        </w:tc>
        <w:tc>
          <w:tcPr>
            <w:tcW w:w="2605" w:type="dxa"/>
          </w:tcPr>
          <w:p w14:paraId="2368A678" w14:textId="2469982C" w:rsidR="008B3E89" w:rsidRDefault="005C52F7" w:rsidP="00D96B05">
            <w:pPr>
              <w:rPr>
                <w:rFonts w:ascii="Times New Roman" w:hAnsi="Times New Roman" w:cs="Times New Roman"/>
              </w:rPr>
            </w:pPr>
            <w:r>
              <w:rPr>
                <w:rFonts w:ascii="Times New Roman" w:hAnsi="Times New Roman" w:cs="Times New Roman"/>
              </w:rPr>
              <w:t>Pearson’s Correlation (r)</w:t>
            </w:r>
          </w:p>
        </w:tc>
      </w:tr>
      <w:tr w:rsidR="008B3E89" w14:paraId="60E75589" w14:textId="77777777" w:rsidTr="00886D30">
        <w:tc>
          <w:tcPr>
            <w:tcW w:w="985" w:type="dxa"/>
          </w:tcPr>
          <w:p w14:paraId="71345BAD" w14:textId="6DAC1C68" w:rsidR="008B3E89" w:rsidRDefault="005C52F7" w:rsidP="00886D30">
            <w:pPr>
              <w:jc w:val="center"/>
              <w:rPr>
                <w:rFonts w:ascii="Times New Roman" w:hAnsi="Times New Roman" w:cs="Times New Roman"/>
              </w:rPr>
            </w:pPr>
            <w:r>
              <w:rPr>
                <w:rFonts w:ascii="Times New Roman" w:hAnsi="Times New Roman" w:cs="Times New Roman"/>
              </w:rPr>
              <w:t>1.</w:t>
            </w:r>
            <w:r w:rsidR="00C26F2A">
              <w:rPr>
                <w:rFonts w:ascii="Times New Roman" w:hAnsi="Times New Roman" w:cs="Times New Roman"/>
              </w:rPr>
              <w:t>5537</w:t>
            </w:r>
          </w:p>
        </w:tc>
        <w:tc>
          <w:tcPr>
            <w:tcW w:w="2250" w:type="dxa"/>
          </w:tcPr>
          <w:p w14:paraId="00ADF623" w14:textId="7ECABB89" w:rsidR="008B3E89" w:rsidRDefault="00C26F2A" w:rsidP="00886D30">
            <w:pPr>
              <w:jc w:val="center"/>
              <w:rPr>
                <w:rFonts w:ascii="Times New Roman" w:hAnsi="Times New Roman" w:cs="Times New Roman"/>
              </w:rPr>
            </w:pPr>
            <w:r>
              <w:rPr>
                <w:rFonts w:ascii="Times New Roman" w:hAnsi="Times New Roman" w:cs="Times New Roman"/>
              </w:rPr>
              <w:t>7</w:t>
            </w:r>
          </w:p>
        </w:tc>
        <w:tc>
          <w:tcPr>
            <w:tcW w:w="990" w:type="dxa"/>
          </w:tcPr>
          <w:p w14:paraId="2CC84627" w14:textId="593746D9" w:rsidR="008B3E89" w:rsidRDefault="00C26F2A" w:rsidP="00886D30">
            <w:pPr>
              <w:jc w:val="center"/>
              <w:rPr>
                <w:rFonts w:ascii="Times New Roman" w:hAnsi="Times New Roman" w:cs="Times New Roman"/>
              </w:rPr>
            </w:pPr>
            <w:r>
              <w:rPr>
                <w:rFonts w:ascii="Times New Roman" w:hAnsi="Times New Roman" w:cs="Times New Roman"/>
              </w:rPr>
              <w:t>0.1642</w:t>
            </w:r>
          </w:p>
        </w:tc>
        <w:tc>
          <w:tcPr>
            <w:tcW w:w="2520" w:type="dxa"/>
          </w:tcPr>
          <w:p w14:paraId="1A380ACE" w14:textId="7C2A1D0E" w:rsidR="008B3E89" w:rsidRDefault="00C26F2A" w:rsidP="00886D30">
            <w:pPr>
              <w:jc w:val="center"/>
              <w:rPr>
                <w:rFonts w:ascii="Times New Roman" w:hAnsi="Times New Roman" w:cs="Times New Roman"/>
              </w:rPr>
            </w:pPr>
            <w:r>
              <w:rPr>
                <w:rFonts w:ascii="Times New Roman" w:hAnsi="Times New Roman" w:cs="Times New Roman"/>
              </w:rPr>
              <w:t>(-0.237, 0.876)</w:t>
            </w:r>
          </w:p>
        </w:tc>
        <w:tc>
          <w:tcPr>
            <w:tcW w:w="2605" w:type="dxa"/>
          </w:tcPr>
          <w:p w14:paraId="73034E7F" w14:textId="1FD26AA8" w:rsidR="008B3E89" w:rsidRDefault="00886D30" w:rsidP="00886D30">
            <w:pPr>
              <w:jc w:val="center"/>
              <w:rPr>
                <w:rFonts w:ascii="Times New Roman" w:hAnsi="Times New Roman" w:cs="Times New Roman"/>
              </w:rPr>
            </w:pPr>
            <w:r>
              <w:rPr>
                <w:rFonts w:ascii="Times New Roman" w:hAnsi="Times New Roman" w:cs="Times New Roman"/>
              </w:rPr>
              <w:t>0.5064</w:t>
            </w:r>
          </w:p>
        </w:tc>
      </w:tr>
    </w:tbl>
    <w:p w14:paraId="44B3859C" w14:textId="77777777" w:rsidR="00FA3297" w:rsidRPr="00F50116" w:rsidRDefault="00FA3297" w:rsidP="00D96B05">
      <w:pPr>
        <w:rPr>
          <w:rFonts w:ascii="Times New Roman" w:hAnsi="Times New Roman" w:cs="Times New Roman"/>
        </w:rPr>
      </w:pPr>
    </w:p>
    <w:p w14:paraId="2403C813" w14:textId="347B1192" w:rsidR="00D96B05" w:rsidRPr="00812C30" w:rsidRDefault="00886D30" w:rsidP="003C2000">
      <w:pPr>
        <w:rPr>
          <w:rFonts w:ascii="Times New Roman" w:hAnsi="Times New Roman" w:cs="Times New Roman"/>
        </w:rPr>
      </w:pPr>
      <w:r w:rsidRPr="00812C30">
        <w:rPr>
          <w:rFonts w:ascii="Times New Roman" w:hAnsi="Times New Roman" w:cs="Times New Roman"/>
        </w:rPr>
        <w:t>Th</w:t>
      </w:r>
      <w:r w:rsidR="008732CD" w:rsidRPr="00812C30">
        <w:rPr>
          <w:rFonts w:ascii="Times New Roman" w:hAnsi="Times New Roman" w:cs="Times New Roman"/>
        </w:rPr>
        <w:t xml:space="preserve">is correlation test relates crucial information about the relationship between the selected variables. </w:t>
      </w:r>
      <w:r w:rsidR="005532CF" w:rsidRPr="00812C30">
        <w:rPr>
          <w:rFonts w:ascii="Times New Roman" w:hAnsi="Times New Roman" w:cs="Times New Roman"/>
        </w:rPr>
        <w:t>The p-value of 0.16</w:t>
      </w:r>
      <w:r w:rsidR="007B127E">
        <w:rPr>
          <w:rFonts w:ascii="Times New Roman" w:hAnsi="Times New Roman" w:cs="Times New Roman"/>
        </w:rPr>
        <w:t>4</w:t>
      </w:r>
      <w:r w:rsidR="005532CF" w:rsidRPr="00812C30">
        <w:rPr>
          <w:rFonts w:ascii="Times New Roman" w:hAnsi="Times New Roman" w:cs="Times New Roman"/>
        </w:rPr>
        <w:t xml:space="preserve">2 is of note as this value </w:t>
      </w:r>
      <w:r w:rsidR="00E54FAC" w:rsidRPr="00812C30">
        <w:rPr>
          <w:rFonts w:ascii="Times New Roman" w:hAnsi="Times New Roman" w:cs="Times New Roman"/>
        </w:rPr>
        <w:t>is far larger than the standard alpha or significance level of 0.05</w:t>
      </w:r>
      <w:r w:rsidR="00E9318A" w:rsidRPr="00812C30">
        <w:rPr>
          <w:rFonts w:ascii="Times New Roman" w:hAnsi="Times New Roman" w:cs="Times New Roman"/>
        </w:rPr>
        <w:t xml:space="preserve">, as a result of which we </w:t>
      </w:r>
      <w:r w:rsidR="007B127E">
        <w:rPr>
          <w:rFonts w:ascii="Times New Roman" w:hAnsi="Times New Roman" w:cs="Times New Roman"/>
        </w:rPr>
        <w:t xml:space="preserve">fail to </w:t>
      </w:r>
      <w:r w:rsidR="00E9318A" w:rsidRPr="00812C30">
        <w:rPr>
          <w:rFonts w:ascii="Times New Roman" w:hAnsi="Times New Roman" w:cs="Times New Roman"/>
        </w:rPr>
        <w:t>reject the null hypothesis</w:t>
      </w:r>
      <w:r w:rsidR="004830DB" w:rsidRPr="00812C30">
        <w:rPr>
          <w:rFonts w:ascii="Times New Roman" w:hAnsi="Times New Roman" w:cs="Times New Roman"/>
        </w:rPr>
        <w:t xml:space="preserve">, meaning that any perceived relationship between unemployment levels and </w:t>
      </w:r>
      <w:r w:rsidR="007F740D" w:rsidRPr="00812C30">
        <w:rPr>
          <w:rFonts w:ascii="Times New Roman" w:hAnsi="Times New Roman" w:cs="Times New Roman"/>
        </w:rPr>
        <w:t xml:space="preserve">non-white resident levels are not statistically significant. </w:t>
      </w:r>
      <w:r w:rsidR="00934FC0" w:rsidRPr="00812C30">
        <w:rPr>
          <w:rFonts w:ascii="Times New Roman" w:hAnsi="Times New Roman" w:cs="Times New Roman"/>
        </w:rPr>
        <w:t xml:space="preserve">Furthermore, the </w:t>
      </w:r>
      <w:r w:rsidR="00AF2EBD" w:rsidRPr="00812C30">
        <w:rPr>
          <w:rFonts w:ascii="Times New Roman" w:hAnsi="Times New Roman" w:cs="Times New Roman"/>
        </w:rPr>
        <w:t xml:space="preserve">key </w:t>
      </w:r>
      <w:r w:rsidR="00A62E1F" w:rsidRPr="00812C30">
        <w:rPr>
          <w:rFonts w:ascii="Times New Roman" w:hAnsi="Times New Roman" w:cs="Times New Roman"/>
        </w:rPr>
        <w:t>statistics</w:t>
      </w:r>
      <w:r w:rsidR="00AF2EBD" w:rsidRPr="00812C30">
        <w:rPr>
          <w:rFonts w:ascii="Times New Roman" w:hAnsi="Times New Roman" w:cs="Times New Roman"/>
        </w:rPr>
        <w:t xml:space="preserve"> of the Pearson’s Correlation test (r) is calculated to be 0.5</w:t>
      </w:r>
      <w:r w:rsidR="0039755C" w:rsidRPr="00812C30">
        <w:rPr>
          <w:rFonts w:ascii="Times New Roman" w:hAnsi="Times New Roman" w:cs="Times New Roman"/>
        </w:rPr>
        <w:t>064. Knowing that coefficients of correlation range between – 1 and 1</w:t>
      </w:r>
      <w:r w:rsidR="002207E7" w:rsidRPr="00812C30">
        <w:rPr>
          <w:rFonts w:ascii="Times New Roman" w:hAnsi="Times New Roman" w:cs="Times New Roman"/>
        </w:rPr>
        <w:t xml:space="preserve">, this value </w:t>
      </w:r>
      <w:r w:rsidR="00EA25D8" w:rsidRPr="00812C30">
        <w:rPr>
          <w:rFonts w:ascii="Times New Roman" w:hAnsi="Times New Roman" w:cs="Times New Roman"/>
        </w:rPr>
        <w:t>is only moderate</w:t>
      </w:r>
      <w:r w:rsidR="008E3CF1" w:rsidRPr="00812C30">
        <w:rPr>
          <w:rFonts w:ascii="Times New Roman" w:hAnsi="Times New Roman" w:cs="Times New Roman"/>
        </w:rPr>
        <w:t>ly strong and fails to meet the general threshold of 0.8</w:t>
      </w:r>
      <w:r w:rsidR="000C314D" w:rsidRPr="00812C30">
        <w:rPr>
          <w:rFonts w:ascii="Times New Roman" w:hAnsi="Times New Roman" w:cs="Times New Roman"/>
        </w:rPr>
        <w:t xml:space="preserve"> at where the correlation would be considered strong and significant.</w:t>
      </w:r>
      <w:r w:rsidR="008C77BD">
        <w:rPr>
          <w:rFonts w:ascii="Times New Roman" w:hAnsi="Times New Roman" w:cs="Times New Roman"/>
        </w:rPr>
        <w:t xml:space="preserve"> Since correlation is concerned with determining the </w:t>
      </w:r>
      <w:r w:rsidR="00B274E5">
        <w:rPr>
          <w:rFonts w:ascii="Times New Roman" w:hAnsi="Times New Roman" w:cs="Times New Roman"/>
        </w:rPr>
        <w:t xml:space="preserve">strength and direction of the relationship of two variables, this value tells us there is only </w:t>
      </w:r>
      <w:r w:rsidR="00BE1C2C">
        <w:rPr>
          <w:rFonts w:ascii="Times New Roman" w:hAnsi="Times New Roman" w:cs="Times New Roman"/>
        </w:rPr>
        <w:t>slight and statistically insignificant strength and direction present here.</w:t>
      </w:r>
    </w:p>
    <w:p w14:paraId="59DBC4FC" w14:textId="3525597D" w:rsidR="000C314D" w:rsidRPr="00812C30" w:rsidRDefault="000C314D" w:rsidP="003C2000">
      <w:pPr>
        <w:rPr>
          <w:rFonts w:ascii="Times New Roman" w:hAnsi="Times New Roman" w:cs="Times New Roman"/>
        </w:rPr>
      </w:pPr>
      <w:r w:rsidRPr="00812C30">
        <w:rPr>
          <w:rFonts w:ascii="Times New Roman" w:hAnsi="Times New Roman" w:cs="Times New Roman"/>
        </w:rPr>
        <w:t xml:space="preserve">This low value for r also </w:t>
      </w:r>
      <w:r w:rsidR="004C1B54" w:rsidRPr="00812C30">
        <w:rPr>
          <w:rFonts w:ascii="Times New Roman" w:hAnsi="Times New Roman" w:cs="Times New Roman"/>
        </w:rPr>
        <w:t>convey</w:t>
      </w:r>
      <w:r w:rsidR="00712831" w:rsidRPr="00812C30">
        <w:rPr>
          <w:rFonts w:ascii="Times New Roman" w:hAnsi="Times New Roman" w:cs="Times New Roman"/>
        </w:rPr>
        <w:t>s that although some corre</w:t>
      </w:r>
      <w:r w:rsidR="00870FE2" w:rsidRPr="00812C30">
        <w:rPr>
          <w:rFonts w:ascii="Times New Roman" w:hAnsi="Times New Roman" w:cs="Times New Roman"/>
        </w:rPr>
        <w:t xml:space="preserve">lation exists it is not enough to claim that one variable has influence on the other i.e. that </w:t>
      </w:r>
      <w:r w:rsidR="00812C30" w:rsidRPr="00812C30">
        <w:rPr>
          <w:rFonts w:ascii="Times New Roman" w:hAnsi="Times New Roman" w:cs="Times New Roman"/>
        </w:rPr>
        <w:t>there is low predictive power</w:t>
      </w:r>
      <w:r w:rsidR="008C77BD">
        <w:rPr>
          <w:rFonts w:ascii="Times New Roman" w:hAnsi="Times New Roman" w:cs="Times New Roman"/>
        </w:rPr>
        <w:t xml:space="preserve"> of the model.</w:t>
      </w:r>
    </w:p>
    <w:p w14:paraId="343B005B" w14:textId="77777777" w:rsidR="00812C30" w:rsidRDefault="00812C30" w:rsidP="003C2000"/>
    <w:p w14:paraId="74C9A565" w14:textId="6DBBD43E" w:rsidR="00812C30" w:rsidRDefault="00812C30" w:rsidP="00FA7295">
      <w:pPr>
        <w:rPr>
          <w:i/>
          <w:iCs/>
        </w:rPr>
      </w:pPr>
      <w:r w:rsidRPr="00812C30">
        <w:rPr>
          <w:i/>
          <w:iCs/>
        </w:rPr>
        <w:t>Regression</w:t>
      </w:r>
    </w:p>
    <w:p w14:paraId="404F51EC" w14:textId="28FC5AE7" w:rsidR="00812C30" w:rsidRDefault="00812C30" w:rsidP="00812C30">
      <w:pPr>
        <w:rPr>
          <w:rFonts w:ascii="Times New Roman" w:hAnsi="Times New Roman" w:cs="Times New Roman"/>
        </w:rPr>
      </w:pPr>
      <w:r>
        <w:rPr>
          <w:rFonts w:ascii="Times New Roman" w:hAnsi="Times New Roman" w:cs="Times New Roman"/>
        </w:rPr>
        <w:t xml:space="preserve">The final </w:t>
      </w:r>
      <w:r w:rsidR="00075EFD">
        <w:rPr>
          <w:rFonts w:ascii="Times New Roman" w:hAnsi="Times New Roman" w:cs="Times New Roman"/>
        </w:rPr>
        <w:t xml:space="preserve">statistical method employed in this analysis was regression </w:t>
      </w:r>
      <w:r w:rsidR="00B23010">
        <w:rPr>
          <w:rFonts w:ascii="Times New Roman" w:hAnsi="Times New Roman" w:cs="Times New Roman"/>
        </w:rPr>
        <w:t>or calculating linear regression</w:t>
      </w:r>
      <w:r w:rsidR="00075EFD">
        <w:rPr>
          <w:rFonts w:ascii="Times New Roman" w:hAnsi="Times New Roman" w:cs="Times New Roman"/>
        </w:rPr>
        <w:t xml:space="preserve">. The means of the two variables were </w:t>
      </w:r>
      <w:r w:rsidR="00D76ACE">
        <w:rPr>
          <w:rFonts w:ascii="Times New Roman" w:hAnsi="Times New Roman" w:cs="Times New Roman"/>
        </w:rPr>
        <w:t xml:space="preserve">used in </w:t>
      </w:r>
      <w:r w:rsidR="00A53FDF">
        <w:rPr>
          <w:rFonts w:ascii="Times New Roman" w:hAnsi="Times New Roman" w:cs="Times New Roman"/>
        </w:rPr>
        <w:t>this test.</w:t>
      </w:r>
      <w:r w:rsidR="00D76ACE">
        <w:rPr>
          <w:rFonts w:ascii="Times New Roman" w:hAnsi="Times New Roman" w:cs="Times New Roman"/>
        </w:rPr>
        <w:t xml:space="preserve"> The output is given below:</w:t>
      </w:r>
    </w:p>
    <w:tbl>
      <w:tblPr>
        <w:tblStyle w:val="TableGrid"/>
        <w:tblW w:w="0" w:type="auto"/>
        <w:tblLook w:val="04A0" w:firstRow="1" w:lastRow="0" w:firstColumn="1" w:lastColumn="0" w:noHBand="0" w:noVBand="1"/>
      </w:tblPr>
      <w:tblGrid>
        <w:gridCol w:w="2065"/>
        <w:gridCol w:w="1675"/>
        <w:gridCol w:w="1870"/>
        <w:gridCol w:w="1870"/>
        <w:gridCol w:w="1870"/>
      </w:tblGrid>
      <w:tr w:rsidR="008C45F3" w14:paraId="787A67F5" w14:textId="77777777" w:rsidTr="00DA256F">
        <w:tc>
          <w:tcPr>
            <w:tcW w:w="2065" w:type="dxa"/>
          </w:tcPr>
          <w:p w14:paraId="44D47DC6" w14:textId="77777777" w:rsidR="008C45F3" w:rsidRDefault="008C45F3" w:rsidP="00812C30">
            <w:pPr>
              <w:rPr>
                <w:rFonts w:ascii="Times New Roman" w:hAnsi="Times New Roman" w:cs="Times New Roman"/>
              </w:rPr>
            </w:pPr>
          </w:p>
        </w:tc>
        <w:tc>
          <w:tcPr>
            <w:tcW w:w="1675" w:type="dxa"/>
          </w:tcPr>
          <w:p w14:paraId="26E9E27B" w14:textId="709EEB98" w:rsidR="008C45F3" w:rsidRDefault="008C45F3" w:rsidP="00812C30">
            <w:pPr>
              <w:rPr>
                <w:rFonts w:ascii="Times New Roman" w:hAnsi="Times New Roman" w:cs="Times New Roman"/>
              </w:rPr>
            </w:pPr>
            <w:r>
              <w:rPr>
                <w:rFonts w:ascii="Times New Roman" w:hAnsi="Times New Roman" w:cs="Times New Roman"/>
              </w:rPr>
              <w:t>Estimate</w:t>
            </w:r>
          </w:p>
        </w:tc>
        <w:tc>
          <w:tcPr>
            <w:tcW w:w="1870" w:type="dxa"/>
          </w:tcPr>
          <w:p w14:paraId="75A26272" w14:textId="433896C6" w:rsidR="008C45F3" w:rsidRDefault="008C45F3" w:rsidP="00812C30">
            <w:pPr>
              <w:rPr>
                <w:rFonts w:ascii="Times New Roman" w:hAnsi="Times New Roman" w:cs="Times New Roman"/>
              </w:rPr>
            </w:pPr>
            <w:r>
              <w:rPr>
                <w:rFonts w:ascii="Times New Roman" w:hAnsi="Times New Roman" w:cs="Times New Roman"/>
              </w:rPr>
              <w:t>Standard Error</w:t>
            </w:r>
          </w:p>
        </w:tc>
        <w:tc>
          <w:tcPr>
            <w:tcW w:w="1870" w:type="dxa"/>
          </w:tcPr>
          <w:p w14:paraId="71A7A07A" w14:textId="34B80F67" w:rsidR="008C45F3" w:rsidRDefault="008C45F3" w:rsidP="00812C30">
            <w:pPr>
              <w:rPr>
                <w:rFonts w:ascii="Times New Roman" w:hAnsi="Times New Roman" w:cs="Times New Roman"/>
              </w:rPr>
            </w:pPr>
            <w:r>
              <w:rPr>
                <w:rFonts w:ascii="Times New Roman" w:hAnsi="Times New Roman" w:cs="Times New Roman"/>
              </w:rPr>
              <w:t>t Value</w:t>
            </w:r>
          </w:p>
        </w:tc>
        <w:tc>
          <w:tcPr>
            <w:tcW w:w="1870" w:type="dxa"/>
          </w:tcPr>
          <w:p w14:paraId="46C46C45" w14:textId="2D2659FC" w:rsidR="008C45F3" w:rsidRDefault="008C45F3" w:rsidP="00812C30">
            <w:pPr>
              <w:rPr>
                <w:rFonts w:ascii="Times New Roman" w:hAnsi="Times New Roman" w:cs="Times New Roman"/>
              </w:rPr>
            </w:pPr>
            <w:r>
              <w:rPr>
                <w:rFonts w:ascii="Times New Roman" w:hAnsi="Times New Roman" w:cs="Times New Roman"/>
              </w:rPr>
              <w:t>p-value</w:t>
            </w:r>
          </w:p>
        </w:tc>
      </w:tr>
      <w:tr w:rsidR="00A028B9" w14:paraId="478E574F" w14:textId="77777777" w:rsidTr="00DA256F">
        <w:tc>
          <w:tcPr>
            <w:tcW w:w="2065" w:type="dxa"/>
          </w:tcPr>
          <w:p w14:paraId="40DEFCA3" w14:textId="37815A2F" w:rsidR="00A028B9" w:rsidRDefault="00837DD1" w:rsidP="00812C30">
            <w:pPr>
              <w:rPr>
                <w:rFonts w:ascii="Times New Roman" w:hAnsi="Times New Roman" w:cs="Times New Roman"/>
              </w:rPr>
            </w:pPr>
            <w:r>
              <w:rPr>
                <w:rFonts w:ascii="Times New Roman" w:hAnsi="Times New Roman" w:cs="Times New Roman"/>
              </w:rPr>
              <w:t>Intercept</w:t>
            </w:r>
          </w:p>
        </w:tc>
        <w:tc>
          <w:tcPr>
            <w:tcW w:w="1675" w:type="dxa"/>
          </w:tcPr>
          <w:p w14:paraId="458ECF3C" w14:textId="45BEF355" w:rsidR="00A028B9" w:rsidRDefault="008C45F3" w:rsidP="00812C30">
            <w:pPr>
              <w:rPr>
                <w:rFonts w:ascii="Times New Roman" w:hAnsi="Times New Roman" w:cs="Times New Roman"/>
              </w:rPr>
            </w:pPr>
            <w:r>
              <w:rPr>
                <w:rFonts w:ascii="Times New Roman" w:hAnsi="Times New Roman" w:cs="Times New Roman"/>
              </w:rPr>
              <w:t>5</w:t>
            </w:r>
            <w:r w:rsidR="00151129">
              <w:rPr>
                <w:rFonts w:ascii="Times New Roman" w:hAnsi="Times New Roman" w:cs="Times New Roman"/>
              </w:rPr>
              <w:t>.7628</w:t>
            </w:r>
          </w:p>
        </w:tc>
        <w:tc>
          <w:tcPr>
            <w:tcW w:w="1870" w:type="dxa"/>
          </w:tcPr>
          <w:p w14:paraId="12B0F85B" w14:textId="6505FAD2" w:rsidR="00A028B9" w:rsidRDefault="005B01EA" w:rsidP="00812C30">
            <w:pPr>
              <w:rPr>
                <w:rFonts w:ascii="Times New Roman" w:hAnsi="Times New Roman" w:cs="Times New Roman"/>
              </w:rPr>
            </w:pPr>
            <w:r>
              <w:rPr>
                <w:rFonts w:ascii="Times New Roman" w:hAnsi="Times New Roman" w:cs="Times New Roman"/>
              </w:rPr>
              <w:t>0.6351</w:t>
            </w:r>
          </w:p>
        </w:tc>
        <w:tc>
          <w:tcPr>
            <w:tcW w:w="1870" w:type="dxa"/>
          </w:tcPr>
          <w:p w14:paraId="2A348072" w14:textId="2BCF5A2E" w:rsidR="00A028B9" w:rsidRDefault="00F25B39" w:rsidP="00812C30">
            <w:pPr>
              <w:rPr>
                <w:rFonts w:ascii="Times New Roman" w:hAnsi="Times New Roman" w:cs="Times New Roman"/>
              </w:rPr>
            </w:pPr>
            <w:r>
              <w:rPr>
                <w:rFonts w:ascii="Times New Roman" w:hAnsi="Times New Roman" w:cs="Times New Roman"/>
              </w:rPr>
              <w:t>9.075</w:t>
            </w:r>
          </w:p>
        </w:tc>
        <w:tc>
          <w:tcPr>
            <w:tcW w:w="1870" w:type="dxa"/>
          </w:tcPr>
          <w:p w14:paraId="3B305088" w14:textId="23F42872" w:rsidR="00A028B9" w:rsidRDefault="00F25B39" w:rsidP="00812C30">
            <w:pPr>
              <w:rPr>
                <w:rFonts w:ascii="Times New Roman" w:hAnsi="Times New Roman" w:cs="Times New Roman"/>
              </w:rPr>
            </w:pPr>
            <w:r>
              <w:rPr>
                <w:rFonts w:ascii="Times New Roman" w:hAnsi="Times New Roman" w:cs="Times New Roman"/>
              </w:rPr>
              <w:t>4.04E-05</w:t>
            </w:r>
          </w:p>
        </w:tc>
      </w:tr>
      <w:tr w:rsidR="00A028B9" w14:paraId="79A36A43" w14:textId="77777777" w:rsidTr="00DA256F">
        <w:tc>
          <w:tcPr>
            <w:tcW w:w="2065" w:type="dxa"/>
          </w:tcPr>
          <w:p w14:paraId="3AB84CBD" w14:textId="782A393F" w:rsidR="00A028B9" w:rsidRDefault="00151129" w:rsidP="00812C30">
            <w:pPr>
              <w:rPr>
                <w:rFonts w:ascii="Times New Roman" w:hAnsi="Times New Roman" w:cs="Times New Roman"/>
              </w:rPr>
            </w:pPr>
            <w:r>
              <w:rPr>
                <w:rFonts w:ascii="Times New Roman" w:hAnsi="Times New Roman" w:cs="Times New Roman"/>
              </w:rPr>
              <w:t>Slope</w:t>
            </w:r>
          </w:p>
        </w:tc>
        <w:tc>
          <w:tcPr>
            <w:tcW w:w="1675" w:type="dxa"/>
          </w:tcPr>
          <w:p w14:paraId="4B64BCBC" w14:textId="75201F4E" w:rsidR="00A028B9" w:rsidRDefault="00151129" w:rsidP="00812C30">
            <w:pPr>
              <w:rPr>
                <w:rFonts w:ascii="Times New Roman" w:hAnsi="Times New Roman" w:cs="Times New Roman"/>
              </w:rPr>
            </w:pPr>
            <w:r>
              <w:rPr>
                <w:rFonts w:ascii="Times New Roman" w:hAnsi="Times New Roman" w:cs="Times New Roman"/>
              </w:rPr>
              <w:t>0.06</w:t>
            </w:r>
            <w:r w:rsidR="005B01EA">
              <w:rPr>
                <w:rFonts w:ascii="Times New Roman" w:hAnsi="Times New Roman" w:cs="Times New Roman"/>
              </w:rPr>
              <w:t>25</w:t>
            </w:r>
          </w:p>
        </w:tc>
        <w:tc>
          <w:tcPr>
            <w:tcW w:w="1870" w:type="dxa"/>
          </w:tcPr>
          <w:p w14:paraId="72A95C79" w14:textId="415A8049" w:rsidR="00A028B9" w:rsidRDefault="005B01EA" w:rsidP="00812C30">
            <w:pPr>
              <w:rPr>
                <w:rFonts w:ascii="Times New Roman" w:hAnsi="Times New Roman" w:cs="Times New Roman"/>
              </w:rPr>
            </w:pPr>
            <w:r>
              <w:rPr>
                <w:rFonts w:ascii="Times New Roman" w:hAnsi="Times New Roman" w:cs="Times New Roman"/>
              </w:rPr>
              <w:t>0.0402</w:t>
            </w:r>
          </w:p>
        </w:tc>
        <w:tc>
          <w:tcPr>
            <w:tcW w:w="1870" w:type="dxa"/>
          </w:tcPr>
          <w:p w14:paraId="664D888A" w14:textId="0F89AE83" w:rsidR="00A028B9" w:rsidRDefault="00F25B39" w:rsidP="00812C30">
            <w:pPr>
              <w:rPr>
                <w:rFonts w:ascii="Times New Roman" w:hAnsi="Times New Roman" w:cs="Times New Roman"/>
              </w:rPr>
            </w:pPr>
            <w:r>
              <w:rPr>
                <w:rFonts w:ascii="Times New Roman" w:hAnsi="Times New Roman" w:cs="Times New Roman"/>
              </w:rPr>
              <w:t>1.554</w:t>
            </w:r>
          </w:p>
        </w:tc>
        <w:tc>
          <w:tcPr>
            <w:tcW w:w="1870" w:type="dxa"/>
          </w:tcPr>
          <w:p w14:paraId="477BF644" w14:textId="044887FE" w:rsidR="00A028B9" w:rsidRDefault="00F25B39" w:rsidP="00812C30">
            <w:pPr>
              <w:rPr>
                <w:rFonts w:ascii="Times New Roman" w:hAnsi="Times New Roman" w:cs="Times New Roman"/>
              </w:rPr>
            </w:pPr>
            <w:r>
              <w:rPr>
                <w:rFonts w:ascii="Times New Roman" w:hAnsi="Times New Roman" w:cs="Times New Roman"/>
              </w:rPr>
              <w:t>0.164</w:t>
            </w:r>
          </w:p>
        </w:tc>
      </w:tr>
    </w:tbl>
    <w:p w14:paraId="0AA0F02F" w14:textId="77777777" w:rsidR="00D76ACE" w:rsidRDefault="00D76ACE" w:rsidP="00812C30">
      <w:pPr>
        <w:rPr>
          <w:rFonts w:ascii="Times New Roman" w:hAnsi="Times New Roman" w:cs="Times New Roman"/>
        </w:rPr>
      </w:pPr>
    </w:p>
    <w:p w14:paraId="039123B2" w14:textId="77D71F4F" w:rsidR="00AE0701" w:rsidRPr="00290A48" w:rsidRDefault="00AA6FC9" w:rsidP="00812C30">
      <w:pPr>
        <w:rPr>
          <w:rFonts w:ascii="Times New Roman" w:hAnsi="Times New Roman" w:cs="Times New Roman"/>
        </w:rPr>
      </w:pPr>
      <w:r w:rsidRPr="00290A48">
        <w:rPr>
          <w:rFonts w:ascii="Times New Roman" w:hAnsi="Times New Roman" w:cs="Times New Roman"/>
        </w:rPr>
        <w:t>Re</w:t>
      </w:r>
      <w:r w:rsidR="00290A48" w:rsidRPr="00290A48">
        <w:rPr>
          <w:rFonts w:ascii="Times New Roman" w:hAnsi="Times New Roman" w:cs="Times New Roman"/>
        </w:rPr>
        <w:t xml:space="preserve">gression line formula: </w:t>
      </w:r>
      <w:r w:rsidR="00AE0701" w:rsidRPr="00290A48">
        <w:rPr>
          <w:rFonts w:ascii="Times New Roman" w:hAnsi="Times New Roman" w:cs="Times New Roman"/>
        </w:rPr>
        <w:t>y = 5</w:t>
      </w:r>
      <w:r w:rsidRPr="00290A48">
        <w:rPr>
          <w:rFonts w:ascii="Times New Roman" w:hAnsi="Times New Roman" w:cs="Times New Roman"/>
        </w:rPr>
        <w:t>.7628 + 0.0625x</w:t>
      </w:r>
    </w:p>
    <w:p w14:paraId="794C251B" w14:textId="1AC9EFE1" w:rsidR="00D96B05" w:rsidRPr="00290A48" w:rsidRDefault="00F25B39" w:rsidP="003C2000">
      <w:pPr>
        <w:rPr>
          <w:rFonts w:ascii="Times New Roman" w:hAnsi="Times New Roman" w:cs="Times New Roman"/>
        </w:rPr>
      </w:pPr>
      <w:r w:rsidRPr="00290A48">
        <w:rPr>
          <w:rFonts w:ascii="Times New Roman" w:hAnsi="Times New Roman" w:cs="Times New Roman"/>
        </w:rPr>
        <w:lastRenderedPageBreak/>
        <w:t xml:space="preserve">Residual Standard Error: </w:t>
      </w:r>
      <w:r w:rsidR="008725C5" w:rsidRPr="00290A48">
        <w:rPr>
          <w:rFonts w:ascii="Times New Roman" w:hAnsi="Times New Roman" w:cs="Times New Roman"/>
        </w:rPr>
        <w:t>0.8452 on 7 Degrees of Freedom</w:t>
      </w:r>
    </w:p>
    <w:p w14:paraId="05158561" w14:textId="4BAD3F0F" w:rsidR="00D96B05" w:rsidRPr="00290A48" w:rsidRDefault="008725C5" w:rsidP="003C2000">
      <w:pPr>
        <w:rPr>
          <w:rFonts w:ascii="Times New Roman" w:hAnsi="Times New Roman" w:cs="Times New Roman"/>
        </w:rPr>
      </w:pPr>
      <w:r w:rsidRPr="00290A48">
        <w:rPr>
          <w:rFonts w:ascii="Times New Roman" w:hAnsi="Times New Roman" w:cs="Times New Roman"/>
        </w:rPr>
        <w:t>R</w:t>
      </w:r>
      <w:r w:rsidRPr="00290A48">
        <w:rPr>
          <w:rFonts w:ascii="Times New Roman" w:hAnsi="Times New Roman" w:cs="Times New Roman"/>
          <w:vertAlign w:val="superscript"/>
        </w:rPr>
        <w:t>2</w:t>
      </w:r>
      <w:r w:rsidR="005F75E9" w:rsidRPr="00290A48">
        <w:rPr>
          <w:rFonts w:ascii="Times New Roman" w:hAnsi="Times New Roman" w:cs="Times New Roman"/>
        </w:rPr>
        <w:t>: 0.2564</w:t>
      </w:r>
      <w:r w:rsidR="00213193" w:rsidRPr="00290A48">
        <w:rPr>
          <w:rFonts w:ascii="Times New Roman" w:hAnsi="Times New Roman" w:cs="Times New Roman"/>
        </w:rPr>
        <w:t xml:space="preserve"> α</w:t>
      </w:r>
    </w:p>
    <w:p w14:paraId="19734985" w14:textId="337D83DD" w:rsidR="00D96B05" w:rsidRDefault="005F75E9" w:rsidP="003C2000">
      <w:pPr>
        <w:rPr>
          <w:rFonts w:ascii="Times New Roman" w:hAnsi="Times New Roman" w:cs="Times New Roman"/>
        </w:rPr>
      </w:pPr>
      <w:r w:rsidRPr="00290A48">
        <w:rPr>
          <w:rFonts w:ascii="Times New Roman" w:hAnsi="Times New Roman" w:cs="Times New Roman"/>
        </w:rPr>
        <w:t>F</w:t>
      </w:r>
      <w:r w:rsidR="000667A8" w:rsidRPr="00290A48">
        <w:rPr>
          <w:rFonts w:ascii="Times New Roman" w:hAnsi="Times New Roman" w:cs="Times New Roman"/>
          <w:vertAlign w:val="subscript"/>
        </w:rPr>
        <w:t>α</w:t>
      </w:r>
      <w:r w:rsidR="00953B4D" w:rsidRPr="00290A48">
        <w:rPr>
          <w:rFonts w:ascii="Times New Roman" w:hAnsi="Times New Roman" w:cs="Times New Roman"/>
          <w:vertAlign w:val="subscript"/>
        </w:rPr>
        <w:t>, 1, 7</w:t>
      </w:r>
      <w:r w:rsidRPr="00290A48">
        <w:rPr>
          <w:rFonts w:ascii="Times New Roman" w:hAnsi="Times New Roman" w:cs="Times New Roman"/>
        </w:rPr>
        <w:t xml:space="preserve">: 2.424 </w:t>
      </w:r>
    </w:p>
    <w:p w14:paraId="223ED0BC" w14:textId="7F9BCC1C" w:rsidR="00581B55" w:rsidRDefault="00290A48" w:rsidP="003C2000">
      <w:pPr>
        <w:rPr>
          <w:rFonts w:ascii="Times New Roman" w:hAnsi="Times New Roman" w:cs="Times New Roman"/>
        </w:rPr>
      </w:pPr>
      <w:r>
        <w:rPr>
          <w:rFonts w:ascii="Times New Roman" w:hAnsi="Times New Roman" w:cs="Times New Roman"/>
        </w:rPr>
        <w:t>This</w:t>
      </w:r>
      <w:r w:rsidR="00A52476">
        <w:rPr>
          <w:rFonts w:ascii="Times New Roman" w:hAnsi="Times New Roman" w:cs="Times New Roman"/>
        </w:rPr>
        <w:t xml:space="preserve"> linear regression </w:t>
      </w:r>
      <w:r w:rsidR="009D5692">
        <w:rPr>
          <w:rFonts w:ascii="Times New Roman" w:hAnsi="Times New Roman" w:cs="Times New Roman"/>
        </w:rPr>
        <w:t xml:space="preserve">offers </w:t>
      </w:r>
      <w:r w:rsidR="005701E8">
        <w:rPr>
          <w:rFonts w:ascii="Times New Roman" w:hAnsi="Times New Roman" w:cs="Times New Roman"/>
        </w:rPr>
        <w:t xml:space="preserve">more </w:t>
      </w:r>
      <w:r w:rsidR="009D5692">
        <w:rPr>
          <w:rFonts w:ascii="Times New Roman" w:hAnsi="Times New Roman" w:cs="Times New Roman"/>
        </w:rPr>
        <w:t>information conveying similar inferences to that observed with Pearson’s Correlation</w:t>
      </w:r>
      <w:r w:rsidR="005701E8">
        <w:rPr>
          <w:rFonts w:ascii="Times New Roman" w:hAnsi="Times New Roman" w:cs="Times New Roman"/>
        </w:rPr>
        <w:t xml:space="preserve"> for our analysis. The key statistic from </w:t>
      </w:r>
      <w:r w:rsidR="00581B55">
        <w:rPr>
          <w:rFonts w:ascii="Times New Roman" w:hAnsi="Times New Roman" w:cs="Times New Roman"/>
        </w:rPr>
        <w:t>this model is the R</w:t>
      </w:r>
      <w:r w:rsidR="00581B55">
        <w:rPr>
          <w:rFonts w:ascii="Times New Roman" w:hAnsi="Times New Roman" w:cs="Times New Roman"/>
          <w:vertAlign w:val="superscript"/>
        </w:rPr>
        <w:t>2</w:t>
      </w:r>
      <w:r w:rsidR="009D5692">
        <w:rPr>
          <w:rFonts w:ascii="Times New Roman" w:hAnsi="Times New Roman" w:cs="Times New Roman"/>
        </w:rPr>
        <w:t xml:space="preserve"> </w:t>
      </w:r>
      <w:r w:rsidR="00581B55">
        <w:rPr>
          <w:rFonts w:ascii="Times New Roman" w:hAnsi="Times New Roman" w:cs="Times New Roman"/>
        </w:rPr>
        <w:t xml:space="preserve">value which was calculated as 0.2564. </w:t>
      </w:r>
      <w:r w:rsidR="00324C0C">
        <w:rPr>
          <w:rFonts w:ascii="Times New Roman" w:hAnsi="Times New Roman" w:cs="Times New Roman"/>
        </w:rPr>
        <w:t>The R</w:t>
      </w:r>
      <w:r w:rsidR="00324C0C">
        <w:rPr>
          <w:rFonts w:ascii="Times New Roman" w:hAnsi="Times New Roman" w:cs="Times New Roman"/>
          <w:vertAlign w:val="superscript"/>
        </w:rPr>
        <w:t xml:space="preserve">2 </w:t>
      </w:r>
      <w:r w:rsidR="00324C0C">
        <w:rPr>
          <w:rFonts w:ascii="Times New Roman" w:hAnsi="Times New Roman" w:cs="Times New Roman"/>
        </w:rPr>
        <w:t>value denotes</w:t>
      </w:r>
      <w:r w:rsidR="00CF2CC3">
        <w:rPr>
          <w:rFonts w:ascii="Times New Roman" w:hAnsi="Times New Roman" w:cs="Times New Roman"/>
        </w:rPr>
        <w:t xml:space="preserve"> the effectiveness of the independent variable, here being racial composition, on effecting the dependent variable or here, unemployment rates. This</w:t>
      </w:r>
      <w:r w:rsidR="00B352A3">
        <w:rPr>
          <w:rFonts w:ascii="Times New Roman" w:hAnsi="Times New Roman" w:cs="Times New Roman"/>
        </w:rPr>
        <w:t xml:space="preserve"> value falls close to 0, indicating there is little effect between the two variables and that the independent variable </w:t>
      </w:r>
      <w:r w:rsidR="009A39FF">
        <w:rPr>
          <w:rFonts w:ascii="Times New Roman" w:hAnsi="Times New Roman" w:cs="Times New Roman"/>
        </w:rPr>
        <w:t>should not be used as a predictor for the dependent variable.</w:t>
      </w:r>
    </w:p>
    <w:p w14:paraId="53E840CB" w14:textId="446EE7FA" w:rsidR="00E02B66" w:rsidRDefault="009A39FF">
      <w:pPr>
        <w:rPr>
          <w:rFonts w:ascii="Times New Roman" w:hAnsi="Times New Roman" w:cs="Times New Roman"/>
        </w:rPr>
      </w:pPr>
      <w:r>
        <w:rPr>
          <w:rFonts w:ascii="Times New Roman" w:hAnsi="Times New Roman" w:cs="Times New Roman"/>
        </w:rPr>
        <w:t>This notion is further supported by the p-value</w:t>
      </w:r>
      <w:r w:rsidR="00526241">
        <w:rPr>
          <w:rFonts w:ascii="Times New Roman" w:hAnsi="Times New Roman" w:cs="Times New Roman"/>
        </w:rPr>
        <w:t xml:space="preserve"> of 0.164, which </w:t>
      </w:r>
      <w:proofErr w:type="gramStart"/>
      <w:r w:rsidR="00526241">
        <w:rPr>
          <w:rFonts w:ascii="Times New Roman" w:hAnsi="Times New Roman" w:cs="Times New Roman"/>
        </w:rPr>
        <w:t>similar</w:t>
      </w:r>
      <w:proofErr w:type="gramEnd"/>
      <w:r w:rsidR="00526241">
        <w:rPr>
          <w:rFonts w:ascii="Times New Roman" w:hAnsi="Times New Roman" w:cs="Times New Roman"/>
        </w:rPr>
        <w:t xml:space="preserve"> to in the case of </w:t>
      </w:r>
      <w:r w:rsidR="00776659">
        <w:rPr>
          <w:rFonts w:ascii="Times New Roman" w:hAnsi="Times New Roman" w:cs="Times New Roman"/>
        </w:rPr>
        <w:t>correlation, and</w:t>
      </w:r>
      <w:r w:rsidR="00526241">
        <w:rPr>
          <w:rFonts w:ascii="Times New Roman" w:hAnsi="Times New Roman" w:cs="Times New Roman"/>
        </w:rPr>
        <w:t xml:space="preserve"> is not statistically significant when </w:t>
      </w:r>
      <w:r w:rsidR="00E02B66">
        <w:rPr>
          <w:rFonts w:ascii="Times New Roman" w:hAnsi="Times New Roman" w:cs="Times New Roman"/>
        </w:rPr>
        <w:t>compared to</w:t>
      </w:r>
      <w:r w:rsidR="00526241">
        <w:rPr>
          <w:rFonts w:ascii="Times New Roman" w:hAnsi="Times New Roman" w:cs="Times New Roman"/>
        </w:rPr>
        <w:t xml:space="preserve"> the standard significance level of 0.05. </w:t>
      </w:r>
      <w:r w:rsidR="00776659">
        <w:rPr>
          <w:rFonts w:ascii="Times New Roman" w:hAnsi="Times New Roman" w:cs="Times New Roman"/>
        </w:rPr>
        <w:t xml:space="preserve">Additionally, the Residual Standard Error or RSE </w:t>
      </w:r>
      <w:r w:rsidR="005D348A">
        <w:rPr>
          <w:rFonts w:ascii="Times New Roman" w:hAnsi="Times New Roman" w:cs="Times New Roman"/>
        </w:rPr>
        <w:t xml:space="preserve">is </w:t>
      </w:r>
      <w:r w:rsidR="00C54205">
        <w:rPr>
          <w:rFonts w:ascii="Times New Roman" w:hAnsi="Times New Roman" w:cs="Times New Roman"/>
        </w:rPr>
        <w:t>very</w:t>
      </w:r>
      <w:r w:rsidR="005D348A">
        <w:rPr>
          <w:rFonts w:ascii="Times New Roman" w:hAnsi="Times New Roman" w:cs="Times New Roman"/>
        </w:rPr>
        <w:t xml:space="preserve"> high at 0.8452</w:t>
      </w:r>
      <w:r w:rsidR="00CB1940">
        <w:rPr>
          <w:rFonts w:ascii="Times New Roman" w:hAnsi="Times New Roman" w:cs="Times New Roman"/>
        </w:rPr>
        <w:t xml:space="preserve">, </w:t>
      </w:r>
      <w:r w:rsidR="00E02B66">
        <w:rPr>
          <w:rFonts w:ascii="Times New Roman" w:hAnsi="Times New Roman" w:cs="Times New Roman"/>
        </w:rPr>
        <w:t xml:space="preserve">meaning that 84.5% of the data values deviated from the regression line of best fit; further supporting </w:t>
      </w:r>
      <w:r w:rsidR="007B127E">
        <w:rPr>
          <w:rFonts w:ascii="Times New Roman" w:hAnsi="Times New Roman" w:cs="Times New Roman"/>
        </w:rPr>
        <w:t xml:space="preserve">the notion of failing to reject </w:t>
      </w:r>
      <w:r w:rsidR="00E02B66">
        <w:rPr>
          <w:rFonts w:ascii="Times New Roman" w:hAnsi="Times New Roman" w:cs="Times New Roman"/>
        </w:rPr>
        <w:t>the null hypothesis.</w:t>
      </w:r>
    </w:p>
    <w:p w14:paraId="5E8203C7" w14:textId="77777777" w:rsidR="00FA7295" w:rsidRDefault="00FA7295">
      <w:pPr>
        <w:rPr>
          <w:rFonts w:ascii="Times New Roman" w:hAnsi="Times New Roman" w:cs="Times New Roman"/>
        </w:rPr>
      </w:pPr>
    </w:p>
    <w:p w14:paraId="3D8813F6" w14:textId="4EC360C0" w:rsidR="00FA7295" w:rsidRPr="00FA7295" w:rsidRDefault="00FA7295">
      <w:pPr>
        <w:rPr>
          <w:rFonts w:ascii="Times New Roman" w:hAnsi="Times New Roman" w:cs="Times New Roman"/>
          <w:i/>
          <w:iCs/>
        </w:rPr>
      </w:pPr>
      <w:r w:rsidRPr="00FA7295">
        <w:rPr>
          <w:rFonts w:ascii="Times New Roman" w:hAnsi="Times New Roman" w:cs="Times New Roman"/>
          <w:i/>
          <w:iCs/>
        </w:rPr>
        <w:t>Conclusion</w:t>
      </w:r>
    </w:p>
    <w:p w14:paraId="120C8F52" w14:textId="7BE797D7" w:rsidR="00E02B66" w:rsidRDefault="00E02B66">
      <w:pPr>
        <w:rPr>
          <w:rFonts w:ascii="Times New Roman" w:hAnsi="Times New Roman" w:cs="Times New Roman"/>
        </w:rPr>
      </w:pPr>
      <w:r>
        <w:rPr>
          <w:rFonts w:ascii="Times New Roman" w:hAnsi="Times New Roman" w:cs="Times New Roman"/>
        </w:rPr>
        <w:t xml:space="preserve">In conclusion, through the analysis done via the chosen statistical methods, we can </w:t>
      </w:r>
      <w:r w:rsidR="00C86546">
        <w:rPr>
          <w:rFonts w:ascii="Times New Roman" w:hAnsi="Times New Roman" w:cs="Times New Roman"/>
        </w:rPr>
        <w:t xml:space="preserve">assertively fail to </w:t>
      </w:r>
      <w:r w:rsidR="00314BF8">
        <w:rPr>
          <w:rFonts w:ascii="Times New Roman" w:hAnsi="Times New Roman" w:cs="Times New Roman"/>
        </w:rPr>
        <w:t xml:space="preserve">reject the null hypothesis. In the context of the research question, this means that there is not a statistically significant relationship between </w:t>
      </w:r>
      <w:r w:rsidR="00B96427">
        <w:rPr>
          <w:rFonts w:ascii="Times New Roman" w:hAnsi="Times New Roman" w:cs="Times New Roman"/>
        </w:rPr>
        <w:t xml:space="preserve">higher percentages of non-white individuals and unemployment rates </w:t>
      </w:r>
      <w:r w:rsidR="005754E6">
        <w:rPr>
          <w:rFonts w:ascii="Times New Roman" w:hAnsi="Times New Roman" w:cs="Times New Roman"/>
        </w:rPr>
        <w:t>across the US census divisions.</w:t>
      </w:r>
    </w:p>
    <w:p w14:paraId="2ED8B76E" w14:textId="4090B0F7" w:rsidR="005754E6" w:rsidRDefault="001F3799">
      <w:pPr>
        <w:rPr>
          <w:rFonts w:ascii="Times New Roman" w:hAnsi="Times New Roman" w:cs="Times New Roman"/>
        </w:rPr>
      </w:pPr>
      <w:r>
        <w:rPr>
          <w:rFonts w:ascii="Times New Roman" w:hAnsi="Times New Roman" w:cs="Times New Roman"/>
        </w:rPr>
        <w:t>However,</w:t>
      </w:r>
      <w:r w:rsidR="005754E6">
        <w:rPr>
          <w:rFonts w:ascii="Times New Roman" w:hAnsi="Times New Roman" w:cs="Times New Roman"/>
        </w:rPr>
        <w:t xml:space="preserve"> it is important to acknowledge that </w:t>
      </w:r>
      <w:r w:rsidR="00D849E4">
        <w:rPr>
          <w:rFonts w:ascii="Times New Roman" w:hAnsi="Times New Roman" w:cs="Times New Roman"/>
        </w:rPr>
        <w:t xml:space="preserve">the methods used- </w:t>
      </w:r>
      <w:r>
        <w:rPr>
          <w:rFonts w:ascii="Times New Roman" w:hAnsi="Times New Roman" w:cs="Times New Roman"/>
        </w:rPr>
        <w:t>in particular, correlation</w:t>
      </w:r>
      <w:r w:rsidR="00D849E4">
        <w:rPr>
          <w:rFonts w:ascii="Times New Roman" w:hAnsi="Times New Roman" w:cs="Times New Roman"/>
        </w:rPr>
        <w:t xml:space="preserve"> and regression- showed non-zero </w:t>
      </w:r>
      <w:r w:rsidR="00A847D1">
        <w:rPr>
          <w:rFonts w:ascii="Times New Roman" w:hAnsi="Times New Roman" w:cs="Times New Roman"/>
        </w:rPr>
        <w:t xml:space="preserve">values for the relationship of the variables. By </w:t>
      </w:r>
      <w:r w:rsidR="00C86546">
        <w:rPr>
          <w:rFonts w:ascii="Times New Roman" w:hAnsi="Times New Roman" w:cs="Times New Roman"/>
        </w:rPr>
        <w:t xml:space="preserve">failing to </w:t>
      </w:r>
      <w:r w:rsidR="00A847D1">
        <w:rPr>
          <w:rFonts w:ascii="Times New Roman" w:hAnsi="Times New Roman" w:cs="Times New Roman"/>
        </w:rPr>
        <w:t>reject</w:t>
      </w:r>
      <w:r w:rsidR="00C86546">
        <w:rPr>
          <w:rFonts w:ascii="Times New Roman" w:hAnsi="Times New Roman" w:cs="Times New Roman"/>
        </w:rPr>
        <w:t xml:space="preserve"> </w:t>
      </w:r>
      <w:r w:rsidR="00A847D1">
        <w:rPr>
          <w:rFonts w:ascii="Times New Roman" w:hAnsi="Times New Roman" w:cs="Times New Roman"/>
        </w:rPr>
        <w:t xml:space="preserve">the null, we do not subsequently </w:t>
      </w:r>
      <w:r w:rsidR="00BF311D">
        <w:rPr>
          <w:rFonts w:ascii="Times New Roman" w:hAnsi="Times New Roman" w:cs="Times New Roman"/>
        </w:rPr>
        <w:t xml:space="preserve">claim there is </w:t>
      </w:r>
      <w:r w:rsidR="00BF311D" w:rsidRPr="00BF311D">
        <w:rPr>
          <w:rFonts w:ascii="Times New Roman" w:hAnsi="Times New Roman" w:cs="Times New Roman"/>
          <w:i/>
          <w:iCs/>
        </w:rPr>
        <w:t>no</w:t>
      </w:r>
      <w:r w:rsidR="00BF311D">
        <w:rPr>
          <w:rFonts w:ascii="Times New Roman" w:hAnsi="Times New Roman" w:cs="Times New Roman"/>
        </w:rPr>
        <w:t xml:space="preserve"> relationship</w:t>
      </w:r>
      <w:r w:rsidR="000F3C8A">
        <w:rPr>
          <w:rFonts w:ascii="Times New Roman" w:hAnsi="Times New Roman" w:cs="Times New Roman"/>
        </w:rPr>
        <w:t xml:space="preserve">; it pertains more to the idea that the variables in question are not adequate </w:t>
      </w:r>
      <w:r w:rsidR="00260AFC">
        <w:rPr>
          <w:rFonts w:ascii="Times New Roman" w:hAnsi="Times New Roman" w:cs="Times New Roman"/>
        </w:rPr>
        <w:t xml:space="preserve">to explain one another. </w:t>
      </w:r>
    </w:p>
    <w:p w14:paraId="30E9E357" w14:textId="5989B0EA" w:rsidR="00260AFC" w:rsidRDefault="00260AFC">
      <w:pPr>
        <w:rPr>
          <w:rFonts w:ascii="Times New Roman" w:hAnsi="Times New Roman" w:cs="Times New Roman"/>
        </w:rPr>
      </w:pPr>
      <w:r>
        <w:rPr>
          <w:rFonts w:ascii="Times New Roman" w:hAnsi="Times New Roman" w:cs="Times New Roman"/>
        </w:rPr>
        <w:t xml:space="preserve">So why might this relationship be occurring otherwise? As mentioned in the introduction, </w:t>
      </w:r>
      <w:r w:rsidR="00763C7B">
        <w:rPr>
          <w:rFonts w:ascii="Times New Roman" w:hAnsi="Times New Roman" w:cs="Times New Roman"/>
        </w:rPr>
        <w:t xml:space="preserve">forces such as </w:t>
      </w:r>
      <w:r>
        <w:rPr>
          <w:rFonts w:ascii="Times New Roman" w:hAnsi="Times New Roman" w:cs="Times New Roman"/>
        </w:rPr>
        <w:t>systematic barriers</w:t>
      </w:r>
      <w:r w:rsidR="00763C7B">
        <w:rPr>
          <w:rFonts w:ascii="Times New Roman" w:hAnsi="Times New Roman" w:cs="Times New Roman"/>
        </w:rPr>
        <w:t xml:space="preserve"> and socioeconomic bias are </w:t>
      </w:r>
      <w:r w:rsidR="00422DCF">
        <w:rPr>
          <w:rFonts w:ascii="Times New Roman" w:hAnsi="Times New Roman" w:cs="Times New Roman"/>
        </w:rPr>
        <w:t>inherently tied to the</w:t>
      </w:r>
      <w:r w:rsidR="00E52CE6">
        <w:rPr>
          <w:rFonts w:ascii="Times New Roman" w:hAnsi="Times New Roman" w:cs="Times New Roman"/>
        </w:rPr>
        <w:t xml:space="preserve"> successes and failures of marginalized groups in the US. Access to resources such as education</w:t>
      </w:r>
      <w:r w:rsidR="00E14F34">
        <w:rPr>
          <w:rFonts w:ascii="Times New Roman" w:hAnsi="Times New Roman" w:cs="Times New Roman"/>
        </w:rPr>
        <w:t xml:space="preserve"> and capital combined with racial bias are just </w:t>
      </w:r>
      <w:r w:rsidR="008F70F5">
        <w:rPr>
          <w:rFonts w:ascii="Times New Roman" w:hAnsi="Times New Roman" w:cs="Times New Roman"/>
        </w:rPr>
        <w:t>some examples that can come into play for non-white groups in the US which have the power to affect income</w:t>
      </w:r>
      <w:r w:rsidR="00852AD9">
        <w:rPr>
          <w:rFonts w:ascii="Times New Roman" w:hAnsi="Times New Roman" w:cs="Times New Roman"/>
        </w:rPr>
        <w:t>, industry, and employment</w:t>
      </w:r>
      <w:r w:rsidR="00C75F26">
        <w:rPr>
          <w:rFonts w:ascii="Times New Roman" w:hAnsi="Times New Roman" w:cs="Times New Roman"/>
        </w:rPr>
        <w:t xml:space="preserve"> (Pew Research)</w:t>
      </w:r>
      <w:r w:rsidR="00852AD9">
        <w:rPr>
          <w:rFonts w:ascii="Times New Roman" w:hAnsi="Times New Roman" w:cs="Times New Roman"/>
        </w:rPr>
        <w:t xml:space="preserve">. </w:t>
      </w:r>
      <w:r w:rsidR="00FA7295">
        <w:rPr>
          <w:rFonts w:ascii="Times New Roman" w:hAnsi="Times New Roman" w:cs="Times New Roman"/>
        </w:rPr>
        <w:t xml:space="preserve">This analysis is just one </w:t>
      </w:r>
      <w:r w:rsidR="00011B35">
        <w:rPr>
          <w:rFonts w:ascii="Times New Roman" w:hAnsi="Times New Roman" w:cs="Times New Roman"/>
        </w:rPr>
        <w:t>step towards addressing this issue and with further data conclusion and testing</w:t>
      </w:r>
      <w:r w:rsidR="00BD2F93">
        <w:rPr>
          <w:rFonts w:ascii="Times New Roman" w:hAnsi="Times New Roman" w:cs="Times New Roman"/>
        </w:rPr>
        <w:t xml:space="preserve">, </w:t>
      </w:r>
      <w:r w:rsidR="00011B35">
        <w:rPr>
          <w:rFonts w:ascii="Times New Roman" w:hAnsi="Times New Roman" w:cs="Times New Roman"/>
        </w:rPr>
        <w:t xml:space="preserve">clearer insights </w:t>
      </w:r>
      <w:r w:rsidR="00BD2F93">
        <w:rPr>
          <w:rFonts w:ascii="Times New Roman" w:hAnsi="Times New Roman" w:cs="Times New Roman"/>
        </w:rPr>
        <w:t>may be procured in the future.</w:t>
      </w:r>
    </w:p>
    <w:p w14:paraId="0A6B876D" w14:textId="77777777" w:rsidR="0060596F" w:rsidRDefault="0060596F">
      <w:pPr>
        <w:rPr>
          <w:rFonts w:ascii="Times New Roman" w:hAnsi="Times New Roman" w:cs="Times New Roman"/>
        </w:rPr>
      </w:pPr>
    </w:p>
    <w:p w14:paraId="1040351A" w14:textId="77777777" w:rsidR="0060596F" w:rsidRDefault="0060596F">
      <w:pPr>
        <w:rPr>
          <w:rFonts w:ascii="Times New Roman" w:hAnsi="Times New Roman" w:cs="Times New Roman"/>
        </w:rPr>
      </w:pPr>
    </w:p>
    <w:p w14:paraId="1A522FEB" w14:textId="77777777" w:rsidR="0060596F" w:rsidRDefault="0060596F">
      <w:pPr>
        <w:rPr>
          <w:rFonts w:ascii="Times New Roman" w:hAnsi="Times New Roman" w:cs="Times New Roman"/>
        </w:rPr>
      </w:pPr>
    </w:p>
    <w:p w14:paraId="03B2FB2B" w14:textId="631F867E" w:rsidR="0060596F" w:rsidRDefault="0060596F" w:rsidP="0060596F">
      <w:pPr>
        <w:jc w:val="center"/>
        <w:rPr>
          <w:rFonts w:ascii="Times New Roman" w:hAnsi="Times New Roman" w:cs="Times New Roman"/>
        </w:rPr>
      </w:pPr>
      <w:r>
        <w:rPr>
          <w:rFonts w:ascii="Times New Roman" w:hAnsi="Times New Roman" w:cs="Times New Roman"/>
        </w:rPr>
        <w:lastRenderedPageBreak/>
        <w:t>References</w:t>
      </w:r>
    </w:p>
    <w:p w14:paraId="2D588239" w14:textId="38BB9F73" w:rsidR="00192EDE" w:rsidRDefault="006B1821" w:rsidP="004555AD">
      <w:pPr>
        <w:rPr>
          <w:rFonts w:ascii="Times New Roman" w:hAnsi="Times New Roman" w:cs="Times New Roman"/>
        </w:rPr>
      </w:pPr>
      <w:r>
        <w:rPr>
          <w:rFonts w:ascii="Times New Roman" w:hAnsi="Times New Roman" w:cs="Times New Roman"/>
        </w:rPr>
        <w:t>Bureau of Economic Analysis (BEA)</w:t>
      </w:r>
      <w:r w:rsidR="00192EDE">
        <w:rPr>
          <w:rFonts w:ascii="Times New Roman" w:hAnsi="Times New Roman" w:cs="Times New Roman"/>
        </w:rPr>
        <w:t xml:space="preserve">. Link: </w:t>
      </w:r>
      <w:hyperlink r:id="rId10" w:history="1">
        <w:r w:rsidR="00192EDE" w:rsidRPr="004575B2">
          <w:rPr>
            <w:rStyle w:val="Hyperlink"/>
            <w:rFonts w:ascii="Times New Roman" w:hAnsi="Times New Roman" w:cs="Times New Roman"/>
          </w:rPr>
          <w:t>https://www.bea.gov/data</w:t>
        </w:r>
      </w:hyperlink>
    </w:p>
    <w:p w14:paraId="43CFFE86" w14:textId="7576EB1F" w:rsidR="0060596F" w:rsidRPr="003D3538" w:rsidRDefault="0060596F" w:rsidP="0060596F">
      <w:pPr>
        <w:rPr>
          <w:rFonts w:ascii="Times New Roman" w:hAnsi="Times New Roman" w:cs="Times New Roman"/>
        </w:rPr>
      </w:pPr>
      <w:r w:rsidRPr="003D3538">
        <w:rPr>
          <w:rFonts w:ascii="Times New Roman" w:hAnsi="Times New Roman" w:cs="Times New Roman"/>
        </w:rPr>
        <w:t>Economic Policy Institute</w:t>
      </w:r>
      <w:r w:rsidR="00B47A6F" w:rsidRPr="003D3538">
        <w:rPr>
          <w:rFonts w:ascii="Times New Roman" w:hAnsi="Times New Roman" w:cs="Times New Roman"/>
        </w:rPr>
        <w:t xml:space="preserve">, </w:t>
      </w:r>
      <w:r w:rsidRPr="003D3538">
        <w:rPr>
          <w:rFonts w:ascii="Times New Roman" w:hAnsi="Times New Roman" w:cs="Times New Roman"/>
        </w:rPr>
        <w:t>“</w:t>
      </w:r>
      <w:r w:rsidR="009B6170" w:rsidRPr="003D3538">
        <w:rPr>
          <w:rFonts w:ascii="Times New Roman" w:hAnsi="Times New Roman" w:cs="Times New Roman"/>
        </w:rPr>
        <w:t>Racial representation in professional occupations”</w:t>
      </w:r>
      <w:r w:rsidR="003D3538">
        <w:rPr>
          <w:rFonts w:ascii="Times New Roman" w:hAnsi="Times New Roman" w:cs="Times New Roman"/>
        </w:rPr>
        <w:t xml:space="preserve">. </w:t>
      </w:r>
      <w:r w:rsidR="00B47A6F" w:rsidRPr="003D3538">
        <w:rPr>
          <w:rFonts w:ascii="Times New Roman" w:hAnsi="Times New Roman" w:cs="Times New Roman"/>
        </w:rPr>
        <w:t xml:space="preserve">Link: </w:t>
      </w:r>
      <w:hyperlink r:id="rId11" w:history="1">
        <w:r w:rsidR="00B47A6F" w:rsidRPr="003D3538">
          <w:rPr>
            <w:rStyle w:val="Hyperlink"/>
            <w:rFonts w:ascii="Times New Roman" w:hAnsi="Times New Roman" w:cs="Times New Roman"/>
          </w:rPr>
          <w:t>https://www.epi.org/publication/racial-representation-prof-occ/</w:t>
        </w:r>
      </w:hyperlink>
    </w:p>
    <w:p w14:paraId="7FDF5834" w14:textId="0C283FC4" w:rsidR="004555AD" w:rsidRPr="003D3538" w:rsidRDefault="003D3538" w:rsidP="0060596F">
      <w:pPr>
        <w:rPr>
          <w:rFonts w:ascii="Times New Roman" w:hAnsi="Times New Roman" w:cs="Times New Roman"/>
        </w:rPr>
      </w:pPr>
      <w:r w:rsidRPr="003D3538">
        <w:rPr>
          <w:rFonts w:ascii="Times New Roman" w:hAnsi="Times New Roman" w:cs="Times New Roman"/>
        </w:rPr>
        <w:t xml:space="preserve">Pew Research Center, “Black workers’ views and experiences in the U.S. labor force stand out in key ways”. </w:t>
      </w:r>
      <w:hyperlink r:id="rId12" w:anchor=":~:text=As%20with%20gaps%20in%20household,education%2C%20skills%20and%20work%20experience." w:history="1">
        <w:r w:rsidRPr="00A744A4">
          <w:rPr>
            <w:rStyle w:val="Hyperlink"/>
            <w:rFonts w:ascii="Times New Roman" w:hAnsi="Times New Roman" w:cs="Times New Roman"/>
          </w:rPr>
          <w:t>Link</w:t>
        </w:r>
        <w:r w:rsidR="00A744A4" w:rsidRPr="00A744A4">
          <w:rPr>
            <w:rStyle w:val="Hyperlink"/>
            <w:rFonts w:ascii="Times New Roman" w:hAnsi="Times New Roman" w:cs="Times New Roman"/>
          </w:rPr>
          <w:t>: https://www.pewresearch.org/short-reads/2023/08/31/black-workers-views-and-experiences-in-the-us-labor-force-stand-out-in-key-ways/</w:t>
        </w:r>
      </w:hyperlink>
    </w:p>
    <w:p w14:paraId="3616AA90" w14:textId="77777777" w:rsidR="003D3538" w:rsidRDefault="003D3538" w:rsidP="0060596F"/>
    <w:p w14:paraId="73432229" w14:textId="77777777" w:rsidR="00B47A6F" w:rsidRDefault="00B47A6F" w:rsidP="0060596F"/>
    <w:sectPr w:rsidR="00B47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93A8F"/>
    <w:multiLevelType w:val="hybridMultilevel"/>
    <w:tmpl w:val="810AF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542F1A"/>
    <w:multiLevelType w:val="hybridMultilevel"/>
    <w:tmpl w:val="F6E422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2840806">
    <w:abstractNumId w:val="0"/>
  </w:num>
  <w:num w:numId="2" w16cid:durableId="1919747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41"/>
    <w:rsid w:val="00011B35"/>
    <w:rsid w:val="000667A8"/>
    <w:rsid w:val="00075EFD"/>
    <w:rsid w:val="00076721"/>
    <w:rsid w:val="000C314D"/>
    <w:rsid w:val="000F3C8A"/>
    <w:rsid w:val="00111725"/>
    <w:rsid w:val="001179A1"/>
    <w:rsid w:val="00151129"/>
    <w:rsid w:val="00192EDE"/>
    <w:rsid w:val="00195692"/>
    <w:rsid w:val="001E3441"/>
    <w:rsid w:val="001F3799"/>
    <w:rsid w:val="00213193"/>
    <w:rsid w:val="002207E7"/>
    <w:rsid w:val="00260AFC"/>
    <w:rsid w:val="00290A48"/>
    <w:rsid w:val="002B6856"/>
    <w:rsid w:val="002E3DD3"/>
    <w:rsid w:val="00314BF8"/>
    <w:rsid w:val="00324C0C"/>
    <w:rsid w:val="00336C87"/>
    <w:rsid w:val="00370B3E"/>
    <w:rsid w:val="003753CA"/>
    <w:rsid w:val="00390EC3"/>
    <w:rsid w:val="0039755C"/>
    <w:rsid w:val="003C2000"/>
    <w:rsid w:val="003D3538"/>
    <w:rsid w:val="00422DCF"/>
    <w:rsid w:val="004508D7"/>
    <w:rsid w:val="004555AD"/>
    <w:rsid w:val="004830DB"/>
    <w:rsid w:val="004A1791"/>
    <w:rsid w:val="004C1B54"/>
    <w:rsid w:val="00526241"/>
    <w:rsid w:val="00527A79"/>
    <w:rsid w:val="005375EB"/>
    <w:rsid w:val="005532CF"/>
    <w:rsid w:val="005701E8"/>
    <w:rsid w:val="005754E6"/>
    <w:rsid w:val="00581B55"/>
    <w:rsid w:val="00595845"/>
    <w:rsid w:val="005A7ED2"/>
    <w:rsid w:val="005B01EA"/>
    <w:rsid w:val="005B7D1A"/>
    <w:rsid w:val="005C52F7"/>
    <w:rsid w:val="005D348A"/>
    <w:rsid w:val="005F5A33"/>
    <w:rsid w:val="005F75E9"/>
    <w:rsid w:val="00600E0A"/>
    <w:rsid w:val="0060596F"/>
    <w:rsid w:val="0067538B"/>
    <w:rsid w:val="006A0D45"/>
    <w:rsid w:val="006B1821"/>
    <w:rsid w:val="006C25D5"/>
    <w:rsid w:val="00712831"/>
    <w:rsid w:val="00763C7B"/>
    <w:rsid w:val="007668C0"/>
    <w:rsid w:val="00776659"/>
    <w:rsid w:val="007B127E"/>
    <w:rsid w:val="007E30B3"/>
    <w:rsid w:val="007F740D"/>
    <w:rsid w:val="00812C30"/>
    <w:rsid w:val="00832B0F"/>
    <w:rsid w:val="00837DD1"/>
    <w:rsid w:val="00844971"/>
    <w:rsid w:val="00852AD9"/>
    <w:rsid w:val="00870FE2"/>
    <w:rsid w:val="008725C5"/>
    <w:rsid w:val="008732CD"/>
    <w:rsid w:val="00886D30"/>
    <w:rsid w:val="00886EF3"/>
    <w:rsid w:val="008B3E89"/>
    <w:rsid w:val="008C45F3"/>
    <w:rsid w:val="008C77BD"/>
    <w:rsid w:val="008E3CF1"/>
    <w:rsid w:val="008F70F5"/>
    <w:rsid w:val="00930459"/>
    <w:rsid w:val="00934FC0"/>
    <w:rsid w:val="00953B4D"/>
    <w:rsid w:val="00997D79"/>
    <w:rsid w:val="009A39FF"/>
    <w:rsid w:val="009B6170"/>
    <w:rsid w:val="009D5692"/>
    <w:rsid w:val="00A028B9"/>
    <w:rsid w:val="00A048B5"/>
    <w:rsid w:val="00A43642"/>
    <w:rsid w:val="00A52476"/>
    <w:rsid w:val="00A53FDF"/>
    <w:rsid w:val="00A56611"/>
    <w:rsid w:val="00A62E1F"/>
    <w:rsid w:val="00A62FC6"/>
    <w:rsid w:val="00A71B64"/>
    <w:rsid w:val="00A744A4"/>
    <w:rsid w:val="00A80759"/>
    <w:rsid w:val="00A847D1"/>
    <w:rsid w:val="00AA6FC9"/>
    <w:rsid w:val="00AA7564"/>
    <w:rsid w:val="00AE0701"/>
    <w:rsid w:val="00AF2EBD"/>
    <w:rsid w:val="00B23010"/>
    <w:rsid w:val="00B26FB3"/>
    <w:rsid w:val="00B274E5"/>
    <w:rsid w:val="00B340ED"/>
    <w:rsid w:val="00B352A3"/>
    <w:rsid w:val="00B47A6F"/>
    <w:rsid w:val="00B721A6"/>
    <w:rsid w:val="00B96427"/>
    <w:rsid w:val="00BB41F0"/>
    <w:rsid w:val="00BD2F93"/>
    <w:rsid w:val="00BE1C2C"/>
    <w:rsid w:val="00BF0C1F"/>
    <w:rsid w:val="00BF311D"/>
    <w:rsid w:val="00C26F2A"/>
    <w:rsid w:val="00C54205"/>
    <w:rsid w:val="00C75F26"/>
    <w:rsid w:val="00C86546"/>
    <w:rsid w:val="00CB1940"/>
    <w:rsid w:val="00CF2CC3"/>
    <w:rsid w:val="00D02B93"/>
    <w:rsid w:val="00D24D42"/>
    <w:rsid w:val="00D76ACE"/>
    <w:rsid w:val="00D849E4"/>
    <w:rsid w:val="00D96B05"/>
    <w:rsid w:val="00DA256F"/>
    <w:rsid w:val="00E02B66"/>
    <w:rsid w:val="00E14F34"/>
    <w:rsid w:val="00E52CE6"/>
    <w:rsid w:val="00E54FAC"/>
    <w:rsid w:val="00E72579"/>
    <w:rsid w:val="00E9318A"/>
    <w:rsid w:val="00EA25D8"/>
    <w:rsid w:val="00EF3F17"/>
    <w:rsid w:val="00F25B39"/>
    <w:rsid w:val="00F50116"/>
    <w:rsid w:val="00F704CA"/>
    <w:rsid w:val="00FA3297"/>
    <w:rsid w:val="00FA7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4253E"/>
  <w15:chartTrackingRefBased/>
  <w15:docId w15:val="{88B9ABFD-754C-4791-9CA9-55FA056D3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441"/>
    <w:rPr>
      <w:rFonts w:eastAsiaTheme="majorEastAsia" w:cstheme="majorBidi"/>
      <w:color w:val="272727" w:themeColor="text1" w:themeTint="D8"/>
    </w:rPr>
  </w:style>
  <w:style w:type="paragraph" w:styleId="Title">
    <w:name w:val="Title"/>
    <w:basedOn w:val="Normal"/>
    <w:next w:val="Normal"/>
    <w:link w:val="TitleChar"/>
    <w:uiPriority w:val="10"/>
    <w:qFormat/>
    <w:rsid w:val="001E3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41"/>
    <w:pPr>
      <w:spacing w:before="160"/>
      <w:jc w:val="center"/>
    </w:pPr>
    <w:rPr>
      <w:i/>
      <w:iCs/>
      <w:color w:val="404040" w:themeColor="text1" w:themeTint="BF"/>
    </w:rPr>
  </w:style>
  <w:style w:type="character" w:customStyle="1" w:styleId="QuoteChar">
    <w:name w:val="Quote Char"/>
    <w:basedOn w:val="DefaultParagraphFont"/>
    <w:link w:val="Quote"/>
    <w:uiPriority w:val="29"/>
    <w:rsid w:val="001E3441"/>
    <w:rPr>
      <w:i/>
      <w:iCs/>
      <w:color w:val="404040" w:themeColor="text1" w:themeTint="BF"/>
    </w:rPr>
  </w:style>
  <w:style w:type="paragraph" w:styleId="ListParagraph">
    <w:name w:val="List Paragraph"/>
    <w:basedOn w:val="Normal"/>
    <w:uiPriority w:val="34"/>
    <w:qFormat/>
    <w:rsid w:val="001E3441"/>
    <w:pPr>
      <w:ind w:left="720"/>
      <w:contextualSpacing/>
    </w:pPr>
  </w:style>
  <w:style w:type="character" w:styleId="IntenseEmphasis">
    <w:name w:val="Intense Emphasis"/>
    <w:basedOn w:val="DefaultParagraphFont"/>
    <w:uiPriority w:val="21"/>
    <w:qFormat/>
    <w:rsid w:val="001E3441"/>
    <w:rPr>
      <w:i/>
      <w:iCs/>
      <w:color w:val="0F4761" w:themeColor="accent1" w:themeShade="BF"/>
    </w:rPr>
  </w:style>
  <w:style w:type="paragraph" w:styleId="IntenseQuote">
    <w:name w:val="Intense Quote"/>
    <w:basedOn w:val="Normal"/>
    <w:next w:val="Normal"/>
    <w:link w:val="IntenseQuoteChar"/>
    <w:uiPriority w:val="30"/>
    <w:qFormat/>
    <w:rsid w:val="001E3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441"/>
    <w:rPr>
      <w:i/>
      <w:iCs/>
      <w:color w:val="0F4761" w:themeColor="accent1" w:themeShade="BF"/>
    </w:rPr>
  </w:style>
  <w:style w:type="character" w:styleId="IntenseReference">
    <w:name w:val="Intense Reference"/>
    <w:basedOn w:val="DefaultParagraphFont"/>
    <w:uiPriority w:val="32"/>
    <w:qFormat/>
    <w:rsid w:val="001E3441"/>
    <w:rPr>
      <w:b/>
      <w:bCs/>
      <w:smallCaps/>
      <w:color w:val="0F4761" w:themeColor="accent1" w:themeShade="BF"/>
      <w:spacing w:val="5"/>
    </w:rPr>
  </w:style>
  <w:style w:type="table" w:styleId="TableGrid">
    <w:name w:val="Table Grid"/>
    <w:basedOn w:val="TableNormal"/>
    <w:uiPriority w:val="39"/>
    <w:rsid w:val="008B3E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7A6F"/>
    <w:rPr>
      <w:color w:val="467886" w:themeColor="hyperlink"/>
      <w:u w:val="single"/>
    </w:rPr>
  </w:style>
  <w:style w:type="character" w:styleId="UnresolvedMention">
    <w:name w:val="Unresolved Mention"/>
    <w:basedOn w:val="DefaultParagraphFont"/>
    <w:uiPriority w:val="99"/>
    <w:semiHidden/>
    <w:unhideWhenUsed/>
    <w:rsid w:val="00B47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49853">
      <w:bodyDiv w:val="1"/>
      <w:marLeft w:val="0"/>
      <w:marRight w:val="0"/>
      <w:marTop w:val="0"/>
      <w:marBottom w:val="0"/>
      <w:divBdr>
        <w:top w:val="none" w:sz="0" w:space="0" w:color="auto"/>
        <w:left w:val="none" w:sz="0" w:space="0" w:color="auto"/>
        <w:bottom w:val="none" w:sz="0" w:space="0" w:color="auto"/>
        <w:right w:val="none" w:sz="0" w:space="0" w:color="auto"/>
      </w:divBdr>
    </w:div>
    <w:div w:id="602105812">
      <w:bodyDiv w:val="1"/>
      <w:marLeft w:val="0"/>
      <w:marRight w:val="0"/>
      <w:marTop w:val="0"/>
      <w:marBottom w:val="0"/>
      <w:divBdr>
        <w:top w:val="none" w:sz="0" w:space="0" w:color="auto"/>
        <w:left w:val="none" w:sz="0" w:space="0" w:color="auto"/>
        <w:bottom w:val="none" w:sz="0" w:space="0" w:color="auto"/>
        <w:right w:val="none" w:sz="0" w:space="0" w:color="auto"/>
      </w:divBdr>
    </w:div>
    <w:div w:id="1162697879">
      <w:bodyDiv w:val="1"/>
      <w:marLeft w:val="0"/>
      <w:marRight w:val="0"/>
      <w:marTop w:val="0"/>
      <w:marBottom w:val="0"/>
      <w:divBdr>
        <w:top w:val="none" w:sz="0" w:space="0" w:color="auto"/>
        <w:left w:val="none" w:sz="0" w:space="0" w:color="auto"/>
        <w:bottom w:val="none" w:sz="0" w:space="0" w:color="auto"/>
        <w:right w:val="none" w:sz="0" w:space="0" w:color="auto"/>
      </w:divBdr>
    </w:div>
    <w:div w:id="1172178379">
      <w:bodyDiv w:val="1"/>
      <w:marLeft w:val="0"/>
      <w:marRight w:val="0"/>
      <w:marTop w:val="0"/>
      <w:marBottom w:val="0"/>
      <w:divBdr>
        <w:top w:val="none" w:sz="0" w:space="0" w:color="auto"/>
        <w:left w:val="none" w:sz="0" w:space="0" w:color="auto"/>
        <w:bottom w:val="none" w:sz="0" w:space="0" w:color="auto"/>
        <w:right w:val="none" w:sz="0" w:space="0" w:color="auto"/>
      </w:divBdr>
    </w:div>
    <w:div w:id="1375304227">
      <w:bodyDiv w:val="1"/>
      <w:marLeft w:val="0"/>
      <w:marRight w:val="0"/>
      <w:marTop w:val="0"/>
      <w:marBottom w:val="0"/>
      <w:divBdr>
        <w:top w:val="none" w:sz="0" w:space="0" w:color="auto"/>
        <w:left w:val="none" w:sz="0" w:space="0" w:color="auto"/>
        <w:bottom w:val="none" w:sz="0" w:space="0" w:color="auto"/>
        <w:right w:val="none" w:sz="0" w:space="0" w:color="auto"/>
      </w:divBdr>
    </w:div>
    <w:div w:id="1615672371">
      <w:bodyDiv w:val="1"/>
      <w:marLeft w:val="0"/>
      <w:marRight w:val="0"/>
      <w:marTop w:val="0"/>
      <w:marBottom w:val="0"/>
      <w:divBdr>
        <w:top w:val="none" w:sz="0" w:space="0" w:color="auto"/>
        <w:left w:val="none" w:sz="0" w:space="0" w:color="auto"/>
        <w:bottom w:val="none" w:sz="0" w:space="0" w:color="auto"/>
        <w:right w:val="none" w:sz="0" w:space="0" w:color="auto"/>
      </w:divBdr>
    </w:div>
    <w:div w:id="1673071662">
      <w:bodyDiv w:val="1"/>
      <w:marLeft w:val="0"/>
      <w:marRight w:val="0"/>
      <w:marTop w:val="0"/>
      <w:marBottom w:val="0"/>
      <w:divBdr>
        <w:top w:val="none" w:sz="0" w:space="0" w:color="auto"/>
        <w:left w:val="none" w:sz="0" w:space="0" w:color="auto"/>
        <w:bottom w:val="none" w:sz="0" w:space="0" w:color="auto"/>
        <w:right w:val="none" w:sz="0" w:space="0" w:color="auto"/>
      </w:divBdr>
    </w:div>
    <w:div w:id="1717700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pewresearch.org/short-reads/2023/08/31/black-workers-views-and-experiences-in-the-us-labor-force-stand-out-in-key-way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pi.org/publication/racial-representation-prof-occ/" TargetMode="External"/><Relationship Id="rId5" Type="http://schemas.openxmlformats.org/officeDocument/2006/relationships/styles" Target="styles.xml"/><Relationship Id="rId10" Type="http://schemas.openxmlformats.org/officeDocument/2006/relationships/hyperlink" Target="https://www.bea.gov/data"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4c785de-2222-4427-a5b0-530c083244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DFD5CA2F44D542A256BD8E43A97D40" ma:contentTypeVersion="16" ma:contentTypeDescription="Create a new document." ma:contentTypeScope="" ma:versionID="a3d736262a4f921d66bfe7333dcdc3ba">
  <xsd:schema xmlns:xsd="http://www.w3.org/2001/XMLSchema" xmlns:xs="http://www.w3.org/2001/XMLSchema" xmlns:p="http://schemas.microsoft.com/office/2006/metadata/properties" xmlns:ns3="d4c785de-2222-4427-a5b0-530c08324495" xmlns:ns4="db893e35-7fe1-4dc4-893f-2378ac285c36" targetNamespace="http://schemas.microsoft.com/office/2006/metadata/properties" ma:root="true" ma:fieldsID="fc1cb1640f2a4f2643edc95c405ba12b" ns3:_="" ns4:_="">
    <xsd:import namespace="d4c785de-2222-4427-a5b0-530c08324495"/>
    <xsd:import namespace="db893e35-7fe1-4dc4-893f-2378ac285c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785de-2222-4427-a5b0-530c083244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893e35-7fe1-4dc4-893f-2378ac285c3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348F56-C3FE-46B0-AEAC-8362C70A2E83}">
  <ds:schemaRefs>
    <ds:schemaRef ds:uri="http://schemas.microsoft.com/office/2006/metadata/properties"/>
    <ds:schemaRef ds:uri="http://schemas.microsoft.com/office/infopath/2007/PartnerControls"/>
    <ds:schemaRef ds:uri="d4c785de-2222-4427-a5b0-530c08324495"/>
  </ds:schemaRefs>
</ds:datastoreItem>
</file>

<file path=customXml/itemProps2.xml><?xml version="1.0" encoding="utf-8"?>
<ds:datastoreItem xmlns:ds="http://schemas.openxmlformats.org/officeDocument/2006/customXml" ds:itemID="{7829E583-8BA3-4567-B43D-F43C0E0D07C6}">
  <ds:schemaRefs>
    <ds:schemaRef ds:uri="http://schemas.microsoft.com/sharepoint/v3/contenttype/forms"/>
  </ds:schemaRefs>
</ds:datastoreItem>
</file>

<file path=customXml/itemProps3.xml><?xml version="1.0" encoding="utf-8"?>
<ds:datastoreItem xmlns:ds="http://schemas.openxmlformats.org/officeDocument/2006/customXml" ds:itemID="{7BF4B703-84FB-4F4B-A5E0-87252E92BA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785de-2222-4427-a5b0-530c08324495"/>
    <ds:schemaRef ds:uri="db893e35-7fe1-4dc4-893f-2378ac285c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1277</Words>
  <Characters>7219</Characters>
  <Application>Microsoft Office Word</Application>
  <DocSecurity>0</DocSecurity>
  <Lines>150</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Rawale</dc:creator>
  <cp:keywords/>
  <dc:description/>
  <cp:lastModifiedBy>Rawale, Shreya</cp:lastModifiedBy>
  <cp:revision>2</cp:revision>
  <cp:lastPrinted>2025-04-18T22:15:00Z</cp:lastPrinted>
  <dcterms:created xsi:type="dcterms:W3CDTF">2026-02-02T20:10:00Z</dcterms:created>
  <dcterms:modified xsi:type="dcterms:W3CDTF">2026-02-02T20:10:00Z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0x010100C2DFD5CA2F44D542A256BD8E43A97D40</vt:lpwstr>
  </property>
</Properties>
</file>