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是"按样式号逐项"，本版按语义角色——按样式号逐项要等 UDL（那时才需要让用户定义"第 7 个样式是什么"）；② 配置器里暂时只有角色配色，默认前景/背景/字体/字号目前要改文件（界面留到需要时再加）；③ 下划线这个属性没有做（Scintilla 支持，但没有实际使用场景）。</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IO，所以能被单元测试覆盖到边角（752 项里这一段占 54 项）。两条贯穿所有行操作的约定单独钉了测试：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 xml:space="preserve">打开 .cpp 核对 cpp 注释样式的实际前景色是内置的绿 → 打开样式配置器核对能起来、点确定后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w:t>
            </w:r>
            <w:r>
              <w:rPr>
                <w:rFonts w:ascii="Segoe UI" w:hAnsi="Segoe UI" w:eastAsia="微软雅黑"/>
                <w:sz w:val="19"/>
              </w:rPr>
              <w:t xml:space="preserve"> → 重启 → 直接读 Scintilla 里注释样式的颜色核对（证明配色真的作用于渲染，而不只是文件写对了）</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r>
        <w:tc>
          <w:tcPr>
            <w:tcW w:type="dxa" w:w="3099"/>
          </w:tcPr>
          <w:p>
            <w:pPr>
              <w:spacing w:after="20" w:before="20" w:line="276" w:lineRule="auto"/>
            </w:pPr>
            <w:r>
              <w:rPr>
                <w:rFonts w:ascii="Segoe UI" w:hAnsi="Segoe UI" w:eastAsia="微软雅黑"/>
                <w:sz w:val="19"/>
              </w:rPr>
              <w:t>脚本里的诊断比被测对象更危险</w:t>
            </w:r>
          </w:p>
        </w:tc>
        <w:tc>
          <w:tcPr>
            <w:tcW w:type="dxa" w:w="3099"/>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3099"/>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r>
      <w:tr>
        <w:tc>
          <w:tcPr>
            <w:tcW w:type="dxa" w:w="3099"/>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3099"/>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3099"/>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r>
      <w:tr>
        <w:tc>
          <w:tcPr>
            <w:tcW w:type="dxa" w:w="3099"/>
          </w:tcPr>
          <w:p>
            <w:pPr>
              <w:spacing w:after="20" w:before="20" w:line="276" w:lineRule="auto"/>
            </w:pPr>
            <w:r>
              <w:rPr>
                <w:rFonts w:ascii="Segoe UI" w:hAnsi="Segoe UI" w:eastAsia="微软雅黑"/>
                <w:sz w:val="19"/>
              </w:rPr>
              <w:t>自动分配的命令 ID 会撞上显式 ID</w:t>
            </w:r>
          </w:p>
        </w:tc>
        <w:tc>
          <w:tcPr>
            <w:tcW w:type="dxa" w:w="3099"/>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3099"/>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r>
      <w:tr>
        <w:tc>
          <w:tcPr>
            <w:tcW w:type="dxa" w:w="3099"/>
          </w:tcPr>
          <w:p>
            <w:pPr>
              <w:spacing w:after="20" w:before="20" w:line="276" w:lineRule="auto"/>
            </w:pPr>
            <w:r>
              <w:rPr>
                <w:rFonts w:ascii="Segoe UI" w:hAnsi="Segoe UI" w:eastAsia="微软雅黑"/>
                <w:sz w:val="19"/>
              </w:rPr>
              <w:t>词法器的关键词表会粘住</w:t>
            </w:r>
          </w:p>
        </w:tc>
        <w:tc>
          <w:tcPr>
            <w:tcW w:type="dxa" w:w="3099"/>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3099"/>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