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代码不使用任一编译器专有扩展，两边均已构建通过（各 52 项单元测试全绿）。MSVC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已落地：退出时记录标签顺序、活动标签、每个文档的绝对路径、光标位置、首个可见行与缩放级别；启动时不带文件参数才恢复，带参数则以参数为准（用户的显式意图优先）。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更完整的两阶段恢复、书签与折叠状态、分屏布局、崩溃快照留待 M2（见 5.9）。</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             崩溃恢复快照</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w:t>
            </w:r>
            <w:r>
              <w:rPr>
                <w:rFonts w:ascii="Consolas" w:hAnsi="Consolas" w:eastAsia="微软雅黑"/>
                <w:sz w:val="19"/>
                <w:shd w:val="clear" w:color="auto" w:fill="F2F2F2"/>
              </w:rPr>
              <w:t>FindConflict</w:t>
            </w:r>
            <w:r>
              <w:rPr>
                <w:rFonts w:ascii="Segoe UI" w:hAnsi="Segoe UI" w:eastAsia="微软雅黑"/>
                <w:sz w:val="19"/>
              </w:rPr>
              <w:t xml:space="preserve"> + 2.12 第 3 条</w:t>
            </w:r>
          </w:p>
        </w:tc>
      </w:tr>
    </w:tbl>
    <w:p>
      <w:pPr>
        <w:spacing w:after="0"/>
      </w:pPr>
    </w:p>
    <w:p>
      <w:pPr>
        <w:pStyle w:val="Heading2"/>
      </w:pPr>
      <w:r>
        <w:rPr>
          <w:rFonts w:ascii="Segoe UI" w:hAnsi="Segoe UI" w:eastAsia="微软雅黑"/>
          <w:color w:val="1F4E79"/>
        </w:rPr>
        <w:t>9.4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w:t>
            </w:r>
          </w:p>
        </w:tc>
        <w:tc>
          <w:tcPr>
            <w:tcW w:type="dxa" w:w="3099"/>
          </w:tcPr>
          <w:p>
            <w:pPr>
              <w:spacing w:after="20" w:before="20" w:line="276" w:lineRule="auto"/>
            </w:pPr>
            <w:r>
              <w:rPr>
                <w:rFonts w:ascii="Consolas" w:hAnsi="Consolas" w:eastAsia="微软雅黑"/>
                <w:sz w:val="19"/>
                <w:shd w:val="clear" w:color="auto" w:fill="F2F2F2"/>
              </w:rPr>
              <w:t>Ctrl+Alt+F</w:t>
            </w:r>
            <w:r>
              <w:rPr>
                <w:rFonts w:ascii="Segoe UI" w:hAnsi="Segoe UI" w:eastAsia="微软雅黑"/>
                <w:sz w:val="19"/>
              </w:rPr>
              <w:t xml:space="preserve"> / </w:t>
            </w:r>
            <w:r>
              <w:rPr>
                <w:rFonts w:ascii="Consolas" w:hAnsi="Consolas" w:eastAsia="微软雅黑"/>
                <w:sz w:val="19"/>
                <w:shd w:val="clear" w:color="auto" w:fill="F2F2F2"/>
              </w:rPr>
              <w:t>Ctrl+Alt+Shift+F</w:t>
            </w:r>
          </w:p>
        </w:tc>
        <w:tc>
          <w:tcPr>
            <w:tcW w:type="dxa" w:w="3099"/>
          </w:tcPr>
          <w:p>
            <w:pPr>
              <w:spacing w:after="20" w:before="20" w:line="276" w:lineRule="auto"/>
            </w:pPr>
            <w:r>
              <w:rPr>
                <w:rFonts w:ascii="Segoe UI" w:hAnsi="Segoe UI" w:eastAsia="微软雅黑"/>
                <w:sz w:val="19"/>
              </w:rPr>
              <w:t>70101 / 70102</w:t>
            </w:r>
          </w:p>
        </w:tc>
      </w:tr>
      <w:tr>
        <w:tc>
          <w:tcPr>
            <w:tcW w:type="dxa" w:w="3099"/>
          </w:tcPr>
          <w:p>
            <w:pPr>
              <w:spacing w:after="20" w:before="20" w:line="276" w:lineRule="auto"/>
            </w:pPr>
            <w:r>
              <w:rPr>
                <w:rFonts w:ascii="Segoe UI" w:hAnsi="Segoe UI" w:eastAsia="微软雅黑"/>
                <w:sz w:val="19"/>
              </w:rPr>
              <w:t>折叠全部 / 展开全部</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陷阱</w:t>
            </w:r>
          </w:p>
        </w:tc>
        <w:tc>
          <w:tcPr>
            <w:tcW w:type="dxa" w:w="3099"/>
            <w:shd w:val="clear" w:color="auto" w:fill="DCE6F1"/>
          </w:tcPr>
          <w:p>
            <w:pPr>
              <w:spacing w:after="20" w:before="20" w:line="276" w:lineRule="auto"/>
            </w:pPr>
            <w:r>
              <w:rPr>
                <w:rFonts w:ascii="Segoe UI" w:hAnsi="Segoe UI" w:eastAsia="微软雅黑"/>
                <w:b/>
                <w:sz w:val="19"/>
              </w:rPr>
              <w:t>表现</w:t>
            </w:r>
          </w:p>
        </w:tc>
        <w:tc>
          <w:tcPr>
            <w:tcW w:type="dxa" w:w="3099"/>
            <w:shd w:val="clear" w:color="auto" w:fill="DCE6F1"/>
          </w:tcPr>
          <w:p>
            <w:pPr>
              <w:spacing w:after="20" w:before="20" w:line="276" w:lineRule="auto"/>
            </w:pPr>
            <w:r>
              <w:rPr>
                <w:rFonts w:ascii="Segoe UI" w:hAnsi="Segoe UI" w:eastAsia="微软雅黑"/>
                <w:b/>
                <w:sz w:val="19"/>
              </w:rPr>
              <w:t>规避</w:t>
            </w:r>
          </w:p>
        </w:tc>
      </w:tr>
      <w:tr>
        <w:tc>
          <w:tcPr>
            <w:tcW w:type="dxa" w:w="3099"/>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3099"/>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3099"/>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r>
      <w:tr>
        <w:tc>
          <w:tcPr>
            <w:tcW w:type="dxa" w:w="3099"/>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3099"/>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3099"/>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r>
      <w:tr>
        <w:tc>
          <w:tcPr>
            <w:tcW w:type="dxa" w:w="3099"/>
          </w:tcPr>
          <w:p>
            <w:pPr>
              <w:spacing w:after="20" w:before="20" w:line="276" w:lineRule="auto"/>
            </w:pPr>
            <w:r>
              <w:rPr>
                <w:rFonts w:ascii="Segoe UI" w:hAnsi="Segoe UI" w:eastAsia="微软雅黑"/>
                <w:sz w:val="19"/>
              </w:rPr>
              <w:t>成员名撞上 Windows 宏</w:t>
            </w:r>
          </w:p>
        </w:tc>
        <w:tc>
          <w:tcPr>
            <w:tcW w:type="dxa" w:w="3099"/>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3099"/>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