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已落地：退出时记录标签顺序、活动标签、每个文档的绝对路径、光标位置、首个可见行与缩放级别；启动时不带文件参数才恢复，带参数则以参数为准（用户的显式意图优先）。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