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1AB7" w14:textId="77777777" w:rsidR="001E53FD" w:rsidRPr="001E53FD" w:rsidRDefault="001E53FD" w:rsidP="001E53FD">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1E53FD">
        <w:rPr>
          <w:rFonts w:ascii="Lato" w:eastAsia="Times New Roman" w:hAnsi="Lato" w:cs="Times New Roman"/>
          <w:color w:val="2D3B45"/>
          <w:kern w:val="36"/>
          <w:sz w:val="43"/>
          <w:szCs w:val="43"/>
          <w14:ligatures w14:val="none"/>
        </w:rPr>
        <w:t>Guest Speaker: Francis (Wink) Crittenden</w:t>
      </w:r>
    </w:p>
    <w:p w14:paraId="3D9BD8A0" w14:textId="77777777" w:rsidR="002725A3" w:rsidRDefault="002725A3">
      <w:pPr>
        <w:rPr>
          <w:b/>
          <w:bCs/>
        </w:rPr>
      </w:pPr>
    </w:p>
    <w:p w14:paraId="55C72DF0" w14:textId="77777777" w:rsidR="001E53FD" w:rsidRDefault="001E53FD" w:rsidP="001E53FD">
      <w:pPr>
        <w:rPr>
          <w:sz w:val="24"/>
          <w:szCs w:val="24"/>
        </w:rPr>
      </w:pPr>
    </w:p>
    <w:p w14:paraId="3E3C031F" w14:textId="0558E7C0" w:rsidR="001E53FD" w:rsidRPr="001E53FD" w:rsidRDefault="001E53FD" w:rsidP="001E53FD">
      <w:pPr>
        <w:ind w:firstLine="720"/>
        <w:rPr>
          <w:sz w:val="24"/>
          <w:szCs w:val="24"/>
        </w:rPr>
      </w:pPr>
      <w:r>
        <w:rPr>
          <w:sz w:val="24"/>
          <w:szCs w:val="24"/>
        </w:rPr>
        <w:t xml:space="preserve">Mr. </w:t>
      </w:r>
      <w:r w:rsidRPr="001E53FD">
        <w:rPr>
          <w:sz w:val="24"/>
          <w:szCs w:val="24"/>
        </w:rPr>
        <w:t>Francis (Wink) Crittenden's insightful talk on navigating intellectual property ownership, presented in the context of his role at the Harbart Institute, was a truly enlightening experience. His expertise in intellectual property transfer, combined with his engaging delivery, provided valuable insights into a complex and crucial area of law and innovation.</w:t>
      </w:r>
    </w:p>
    <w:p w14:paraId="1F50A158" w14:textId="77777777" w:rsidR="001E53FD" w:rsidRPr="001E53FD" w:rsidRDefault="001E53FD" w:rsidP="001E53FD">
      <w:pPr>
        <w:rPr>
          <w:sz w:val="24"/>
          <w:szCs w:val="24"/>
        </w:rPr>
      </w:pPr>
    </w:p>
    <w:p w14:paraId="734A61B7" w14:textId="77777777" w:rsidR="001E53FD" w:rsidRPr="001E53FD" w:rsidRDefault="001E53FD" w:rsidP="001E53FD">
      <w:pPr>
        <w:rPr>
          <w:sz w:val="24"/>
          <w:szCs w:val="24"/>
        </w:rPr>
      </w:pPr>
      <w:r w:rsidRPr="001E53FD">
        <w:rPr>
          <w:sz w:val="24"/>
          <w:szCs w:val="24"/>
        </w:rPr>
        <w:t>During the talk, Mr. Crittenden delved into several key aspects of intellectual property, and I found myself absorbed by the following takeaways:</w:t>
      </w:r>
    </w:p>
    <w:p w14:paraId="0793A4E4" w14:textId="77777777" w:rsidR="001E53FD" w:rsidRPr="001E53FD" w:rsidRDefault="001E53FD" w:rsidP="001E53FD">
      <w:pPr>
        <w:rPr>
          <w:sz w:val="24"/>
          <w:szCs w:val="24"/>
        </w:rPr>
      </w:pPr>
    </w:p>
    <w:p w14:paraId="46297899" w14:textId="35407D7D" w:rsidR="001E53FD" w:rsidRPr="001E53FD" w:rsidRDefault="001E53FD" w:rsidP="001E53FD">
      <w:pPr>
        <w:rPr>
          <w:sz w:val="24"/>
          <w:szCs w:val="24"/>
        </w:rPr>
      </w:pPr>
      <w:r w:rsidRPr="001E53FD">
        <w:rPr>
          <w:b/>
          <w:bCs/>
          <w:sz w:val="24"/>
          <w:szCs w:val="24"/>
        </w:rPr>
        <w:t>Understanding the Bayh-Dole Act of 1980</w:t>
      </w:r>
      <w:r w:rsidRPr="001E53FD">
        <w:rPr>
          <w:sz w:val="24"/>
          <w:szCs w:val="24"/>
        </w:rPr>
        <w:t>: The Bayh-Dole Act, as explained by Mr. Crittenden, plays a pivotal role in the commercialization of federally funded research. Learning about the act's provisions and its impact on intellectual property rights was enlightening. It emphasized the importance of balancing innovation with public accessibility.</w:t>
      </w:r>
    </w:p>
    <w:p w14:paraId="40046125" w14:textId="77777777" w:rsidR="001E53FD" w:rsidRPr="001E53FD" w:rsidRDefault="001E53FD" w:rsidP="001E53FD">
      <w:pPr>
        <w:rPr>
          <w:sz w:val="24"/>
          <w:szCs w:val="24"/>
        </w:rPr>
      </w:pPr>
    </w:p>
    <w:p w14:paraId="030FA0F0" w14:textId="45967D65" w:rsidR="001E53FD" w:rsidRPr="001E53FD" w:rsidRDefault="001E53FD" w:rsidP="001E53FD">
      <w:pPr>
        <w:rPr>
          <w:sz w:val="24"/>
          <w:szCs w:val="24"/>
        </w:rPr>
      </w:pPr>
      <w:r w:rsidRPr="001E53FD">
        <w:rPr>
          <w:b/>
          <w:bCs/>
          <w:sz w:val="24"/>
          <w:szCs w:val="24"/>
        </w:rPr>
        <w:t>UAB Inventions and Technology Transfer</w:t>
      </w:r>
      <w:r w:rsidRPr="001E53FD">
        <w:rPr>
          <w:sz w:val="24"/>
          <w:szCs w:val="24"/>
        </w:rPr>
        <w:t>: The discussion on UAB's approach to inventions and technology transfer shed light on how academic institutions manage their intellectual property portfolios. It made me contemplate the significance of collaboration between academia and industry for fostering innovation.</w:t>
      </w:r>
    </w:p>
    <w:p w14:paraId="099DB829" w14:textId="77777777" w:rsidR="001E53FD" w:rsidRPr="001E53FD" w:rsidRDefault="001E53FD" w:rsidP="001E53FD">
      <w:pPr>
        <w:rPr>
          <w:sz w:val="24"/>
          <w:szCs w:val="24"/>
        </w:rPr>
      </w:pPr>
    </w:p>
    <w:p w14:paraId="02AEAD61" w14:textId="4DCBE8A8" w:rsidR="001E53FD" w:rsidRPr="001E53FD" w:rsidRDefault="001E53FD" w:rsidP="001E53FD">
      <w:pPr>
        <w:rPr>
          <w:sz w:val="24"/>
          <w:szCs w:val="24"/>
        </w:rPr>
      </w:pPr>
      <w:r w:rsidRPr="001E53FD">
        <w:rPr>
          <w:b/>
          <w:bCs/>
          <w:sz w:val="24"/>
          <w:szCs w:val="24"/>
        </w:rPr>
        <w:t>Exploration of Trademarks and Copyrights</w:t>
      </w:r>
      <w:r w:rsidRPr="001E53FD">
        <w:rPr>
          <w:sz w:val="24"/>
          <w:szCs w:val="24"/>
        </w:rPr>
        <w:t>: Mr. Crittenden's coverage of trademarks and copyrights was comprehensive. I gained a deeper understanding of the legal protections associated with branding and creative works. His mention of the duration of copyrights, such as the intriguing case of Disney's retention of Mickey Mouse's copyright, was particularly fascinating.</w:t>
      </w:r>
    </w:p>
    <w:p w14:paraId="023E1A5B" w14:textId="77777777" w:rsidR="001E53FD" w:rsidRPr="001E53FD" w:rsidRDefault="001E53FD" w:rsidP="001E53FD">
      <w:pPr>
        <w:rPr>
          <w:sz w:val="24"/>
          <w:szCs w:val="24"/>
        </w:rPr>
      </w:pPr>
    </w:p>
    <w:p w14:paraId="2385BB28" w14:textId="57DDD719" w:rsidR="001E53FD" w:rsidRPr="001E53FD" w:rsidRDefault="001E53FD" w:rsidP="001E53FD">
      <w:pPr>
        <w:rPr>
          <w:sz w:val="24"/>
          <w:szCs w:val="24"/>
        </w:rPr>
      </w:pPr>
      <w:r w:rsidRPr="001E53FD">
        <w:rPr>
          <w:b/>
          <w:bCs/>
          <w:sz w:val="24"/>
          <w:szCs w:val="24"/>
        </w:rPr>
        <w:t>Unpacking Trade Secrets</w:t>
      </w:r>
      <w:r w:rsidRPr="001E53FD">
        <w:rPr>
          <w:sz w:val="24"/>
          <w:szCs w:val="24"/>
        </w:rPr>
        <w:t>: Learning about trade secrets and their significance in protecting proprietary information was eye-opening. Understanding the delicate balance between patenting and keeping certain aspects as trade secrets is critical for businesses.</w:t>
      </w:r>
    </w:p>
    <w:p w14:paraId="5C69A38A" w14:textId="77777777" w:rsidR="001E53FD" w:rsidRPr="001E53FD" w:rsidRDefault="001E53FD" w:rsidP="001E53FD">
      <w:pPr>
        <w:rPr>
          <w:sz w:val="24"/>
          <w:szCs w:val="24"/>
        </w:rPr>
      </w:pPr>
    </w:p>
    <w:p w14:paraId="5BB3CD05" w14:textId="7347F8E7" w:rsidR="001E53FD" w:rsidRPr="001E53FD" w:rsidRDefault="001E53FD" w:rsidP="001E53FD">
      <w:pPr>
        <w:rPr>
          <w:sz w:val="24"/>
          <w:szCs w:val="24"/>
        </w:rPr>
      </w:pPr>
      <w:r w:rsidRPr="001E53FD">
        <w:rPr>
          <w:b/>
          <w:bCs/>
          <w:sz w:val="24"/>
          <w:szCs w:val="24"/>
        </w:rPr>
        <w:t>The Power of Patents</w:t>
      </w:r>
      <w:r w:rsidRPr="001E53FD">
        <w:rPr>
          <w:sz w:val="24"/>
          <w:szCs w:val="24"/>
        </w:rPr>
        <w:t xml:space="preserve">: Mr. Crittenden's explanation of what a patent allows an inventor to do was both educational and thought-provoking. It reinforced the idea that patents are essential </w:t>
      </w:r>
      <w:r w:rsidRPr="001E53FD">
        <w:rPr>
          <w:sz w:val="24"/>
          <w:szCs w:val="24"/>
        </w:rPr>
        <w:lastRenderedPageBreak/>
        <w:t>for encouraging innovation while providing inventors with the incentive to share their discoveries with the world.</w:t>
      </w:r>
    </w:p>
    <w:p w14:paraId="1BCD1FEC" w14:textId="77777777" w:rsidR="001E53FD" w:rsidRPr="001E53FD" w:rsidRDefault="001E53FD" w:rsidP="001E53FD">
      <w:pPr>
        <w:rPr>
          <w:sz w:val="24"/>
          <w:szCs w:val="24"/>
        </w:rPr>
      </w:pPr>
    </w:p>
    <w:p w14:paraId="274E51D0" w14:textId="5EE1BCFA" w:rsidR="001E53FD" w:rsidRPr="001E53FD" w:rsidRDefault="001E53FD" w:rsidP="001E53FD">
      <w:pPr>
        <w:rPr>
          <w:sz w:val="24"/>
          <w:szCs w:val="24"/>
        </w:rPr>
      </w:pPr>
      <w:r w:rsidRPr="001E53FD">
        <w:rPr>
          <w:b/>
          <w:bCs/>
          <w:sz w:val="24"/>
          <w:szCs w:val="24"/>
        </w:rPr>
        <w:t xml:space="preserve">Historical Insights </w:t>
      </w:r>
      <w:r w:rsidRPr="001E53FD">
        <w:rPr>
          <w:b/>
          <w:bCs/>
          <w:sz w:val="24"/>
          <w:szCs w:val="24"/>
        </w:rPr>
        <w:t>into</w:t>
      </w:r>
      <w:r w:rsidRPr="001E53FD">
        <w:rPr>
          <w:b/>
          <w:bCs/>
          <w:sz w:val="24"/>
          <w:szCs w:val="24"/>
        </w:rPr>
        <w:t xml:space="preserve"> Edison's Light Bulb Patent:</w:t>
      </w:r>
      <w:r w:rsidRPr="001E53FD">
        <w:rPr>
          <w:sz w:val="24"/>
          <w:szCs w:val="24"/>
        </w:rPr>
        <w:t xml:space="preserve"> The mention of Thomas Edison's light bulb patent brought history to life. It showcased the enduring impact of patents on technological advancements and the role of intellectual property in shaping our world.</w:t>
      </w:r>
    </w:p>
    <w:p w14:paraId="02A5716E" w14:textId="77777777" w:rsidR="001E53FD" w:rsidRPr="001E53FD" w:rsidRDefault="001E53FD" w:rsidP="001E53FD">
      <w:pPr>
        <w:rPr>
          <w:sz w:val="24"/>
          <w:szCs w:val="24"/>
        </w:rPr>
      </w:pPr>
    </w:p>
    <w:p w14:paraId="1FFD4CC6" w14:textId="77777777" w:rsidR="001E53FD" w:rsidRPr="001E53FD" w:rsidRDefault="001E53FD" w:rsidP="001E53FD">
      <w:pPr>
        <w:rPr>
          <w:sz w:val="24"/>
          <w:szCs w:val="24"/>
        </w:rPr>
      </w:pPr>
      <w:r w:rsidRPr="001E53FD">
        <w:rPr>
          <w:sz w:val="24"/>
          <w:szCs w:val="24"/>
        </w:rPr>
        <w:t>This talk resonated with me on multiple levels. As a student with a growing interest in innovation, entrepreneurship, and the legal aspects of intellectual property, Mr. Crittenden's insights provided a valuable roadmap for my academic and future career pursuits. I now have a clearer understanding of the complex interplay between intellectual property rights, innovation, and commercialization.</w:t>
      </w:r>
    </w:p>
    <w:p w14:paraId="53770A2B" w14:textId="77777777" w:rsidR="001E53FD" w:rsidRPr="001E53FD" w:rsidRDefault="001E53FD" w:rsidP="001E53FD">
      <w:pPr>
        <w:rPr>
          <w:sz w:val="24"/>
          <w:szCs w:val="24"/>
        </w:rPr>
      </w:pPr>
    </w:p>
    <w:p w14:paraId="18CDF3FB" w14:textId="77777777" w:rsidR="001E53FD" w:rsidRPr="001E53FD" w:rsidRDefault="001E53FD" w:rsidP="001E53FD">
      <w:pPr>
        <w:rPr>
          <w:sz w:val="24"/>
          <w:szCs w:val="24"/>
        </w:rPr>
      </w:pPr>
      <w:r w:rsidRPr="001E53FD">
        <w:rPr>
          <w:sz w:val="24"/>
          <w:szCs w:val="24"/>
        </w:rPr>
        <w:t>I look forward to exploring further the intricacies of intellectual property law and how it pertains to my studies and future endeavors. The talk has instilled in me a heightened awareness of the need to protect and respect intellectual property while fostering an environment of innovation and knowledge sharing.</w:t>
      </w:r>
    </w:p>
    <w:p w14:paraId="3015AE4A" w14:textId="77777777" w:rsidR="001E53FD" w:rsidRPr="001E53FD" w:rsidRDefault="001E53FD" w:rsidP="001E53FD">
      <w:pPr>
        <w:rPr>
          <w:sz w:val="24"/>
          <w:szCs w:val="24"/>
        </w:rPr>
      </w:pPr>
    </w:p>
    <w:p w14:paraId="4ACC1902" w14:textId="77777777" w:rsidR="001E53FD" w:rsidRPr="001E53FD" w:rsidRDefault="001E53FD" w:rsidP="001E53FD">
      <w:pPr>
        <w:rPr>
          <w:sz w:val="24"/>
          <w:szCs w:val="24"/>
        </w:rPr>
      </w:pPr>
      <w:r w:rsidRPr="001E53FD">
        <w:rPr>
          <w:sz w:val="24"/>
          <w:szCs w:val="24"/>
        </w:rPr>
        <w:t>What I liked most about the talk was Mr. Crittenden's ability to make a complex subject accessible and engaging. His anecdotes, historical references, and real-world examples brought life to the often intricate and abstract world of intellectual property. This talk was not only informative but also inspiring, igniting my curiosity to delve deeper into the fascinating realm of intellectual property rights and innovation.</w:t>
      </w:r>
    </w:p>
    <w:p w14:paraId="12E8508C" w14:textId="77777777" w:rsidR="001E53FD" w:rsidRPr="001E53FD" w:rsidRDefault="001E53FD" w:rsidP="001E53FD">
      <w:pPr>
        <w:rPr>
          <w:sz w:val="24"/>
          <w:szCs w:val="24"/>
        </w:rPr>
      </w:pPr>
    </w:p>
    <w:p w14:paraId="346DF547" w14:textId="7566D722" w:rsidR="001E53FD" w:rsidRPr="001E53FD" w:rsidRDefault="001E53FD" w:rsidP="001E53FD">
      <w:pPr>
        <w:rPr>
          <w:sz w:val="24"/>
          <w:szCs w:val="24"/>
        </w:rPr>
      </w:pPr>
      <w:r w:rsidRPr="001E53FD">
        <w:rPr>
          <w:sz w:val="24"/>
          <w:szCs w:val="24"/>
        </w:rPr>
        <w:t>In conclusion, Mr. Crittenden's presentation left a lasting impression on me, serving as a valuable foundation for my continued exploration of intellectual property and its impact on the world of academia and industry. I am excited about the potential applications of this knowledge in my current academic pursuits and future endeavors as a graduate.</w:t>
      </w:r>
    </w:p>
    <w:sectPr w:rsidR="001E53FD" w:rsidRPr="001E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FD"/>
    <w:rsid w:val="001E53FD"/>
    <w:rsid w:val="0027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DD67"/>
  <w15:chartTrackingRefBased/>
  <w15:docId w15:val="{DD7738DF-41A3-46C5-BFC3-E2033CA0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3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F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zoopeshisarapesh@protonmail.com</dc:creator>
  <cp:keywords/>
  <dc:description/>
  <cp:lastModifiedBy>zoopeshisarapesh@protonmail.com</cp:lastModifiedBy>
  <cp:revision>1</cp:revision>
  <dcterms:created xsi:type="dcterms:W3CDTF">2023-09-16T04:05:00Z</dcterms:created>
  <dcterms:modified xsi:type="dcterms:W3CDTF">2023-09-16T04:12:00Z</dcterms:modified>
</cp:coreProperties>
</file>