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BCC26" w14:textId="698E15FF" w:rsidR="00716A25" w:rsidRPr="00716A25" w:rsidRDefault="00826D14" w:rsidP="00D5091D">
      <w:pPr>
        <w:pStyle w:val="Opskrif1"/>
        <w:spacing w:before="120" w:after="120" w:line="276" w:lineRule="auto"/>
      </w:pPr>
      <w:r>
        <w:t>DVRAS</w:t>
      </w:r>
      <w:r w:rsidR="00D5091D">
        <w:t xml:space="preserve"> – Digital VLF Recording and Analysis System</w:t>
      </w:r>
    </w:p>
    <w:p w14:paraId="4ECE044C" w14:textId="15C04077" w:rsidR="007E2E0A" w:rsidRDefault="007E2E0A" w:rsidP="00D5091D">
      <w:pPr>
        <w:spacing w:before="120" w:after="120" w:line="276" w:lineRule="auto"/>
        <w:jc w:val="both"/>
      </w:pPr>
      <w:r>
        <w:t>The analysis of VLF wave data recorded at high latitudes is a powerful tool for remote sensing</w:t>
      </w:r>
      <w:r>
        <w:t xml:space="preserve"> </w:t>
      </w:r>
      <w:r>
        <w:t>of processes in the magnetosphere, providing data complementary to other techniques which, for</w:t>
      </w:r>
      <w:r>
        <w:t xml:space="preserve"> </w:t>
      </w:r>
      <w:r>
        <w:t>example, monitor particle precipitation and magnetic field variations. This manual describes the</w:t>
      </w:r>
      <w:r>
        <w:t xml:space="preserve"> </w:t>
      </w:r>
      <w:r>
        <w:t>Digitised VLF Recording and Analysis System (DVRAS) developed at the Space Physics Research</w:t>
      </w:r>
      <w:r>
        <w:t xml:space="preserve"> </w:t>
      </w:r>
      <w:r>
        <w:t>Institute (SPRI).</w:t>
      </w:r>
    </w:p>
    <w:p w14:paraId="1D82410C" w14:textId="7E56A013" w:rsidR="007E2E0A" w:rsidRDefault="007E2E0A" w:rsidP="00D5091D">
      <w:pPr>
        <w:spacing w:before="120" w:after="120" w:line="276" w:lineRule="auto"/>
        <w:jc w:val="both"/>
      </w:pPr>
      <w:r>
        <w:t>The DVRAS system is comprised of the following components: antenna, pre-amplifier, goniometer,</w:t>
      </w:r>
      <w:r>
        <w:t xml:space="preserve"> </w:t>
      </w:r>
      <w:r>
        <w:t xml:space="preserve">programmable power supply, signal attenuator, </w:t>
      </w:r>
      <w:r>
        <w:t>GPS,</w:t>
      </w:r>
      <w:r>
        <w:t xml:space="preserve"> and a workstation, arranged as indicated in</w:t>
      </w:r>
      <w:r>
        <w:t xml:space="preserve"> </w:t>
      </w:r>
      <w:r>
        <w:t>Figure 2.1. Broadband VLF signals from the pair of orthogonal vertical loop antennae pass through</w:t>
      </w:r>
      <w:r>
        <w:t xml:space="preserve"> </w:t>
      </w:r>
      <w:r>
        <w:t>the preamplifier (located at the antenna site). The Digital Very Low Frequency (VLF) Recording</w:t>
      </w:r>
      <w:r>
        <w:t xml:space="preserve"> </w:t>
      </w:r>
      <w:r>
        <w:t>and Analysis System (DVRAS) is used to collect this VLF wave data.</w:t>
      </w:r>
    </w:p>
    <w:p w14:paraId="644CD2BD" w14:textId="77777777" w:rsidR="007E2E0A" w:rsidRDefault="007E2E0A" w:rsidP="00D5091D">
      <w:pPr>
        <w:keepNext/>
        <w:spacing w:before="120" w:after="120" w:line="276" w:lineRule="auto"/>
        <w:jc w:val="center"/>
      </w:pPr>
      <w:r w:rsidRPr="007E2E0A">
        <w:rPr>
          <w:noProof/>
        </w:rPr>
        <w:drawing>
          <wp:inline distT="0" distB="0" distL="0" distR="0" wp14:anchorId="27BFC9E7" wp14:editId="6278BDC9">
            <wp:extent cx="5040000" cy="3574800"/>
            <wp:effectExtent l="0" t="0" r="8255" b="6985"/>
            <wp:docPr id="1" name="Pren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5AF4" w14:textId="22F5A85A" w:rsidR="007E2E0A" w:rsidRDefault="007E2E0A" w:rsidP="00D5091D">
      <w:pPr>
        <w:pStyle w:val="Byskrif"/>
        <w:spacing w:before="120" w:after="120" w:line="276" w:lineRule="auto"/>
        <w:jc w:val="center"/>
      </w:pPr>
      <w:r>
        <w:t xml:space="preserve">Figure </w:t>
      </w:r>
      <w:fldSimple w:instr=" SEQ Figure \* ARABIC ">
        <w:r w:rsidR="004B3475">
          <w:rPr>
            <w:noProof/>
          </w:rPr>
          <w:t>1</w:t>
        </w:r>
      </w:fldSimple>
      <w:r>
        <w:t>. Diagram of the connections to the DVRAS system.</w:t>
      </w:r>
    </w:p>
    <w:p w14:paraId="7A712E3F" w14:textId="4A4263D6" w:rsidR="007E2E0A" w:rsidRDefault="007E2E0A" w:rsidP="00D5091D">
      <w:pPr>
        <w:spacing w:before="120" w:after="120" w:line="276" w:lineRule="auto"/>
        <w:jc w:val="both"/>
      </w:pPr>
      <w:r>
        <w:t>The signal acquired at the antenna is boosted by the pre-amplifier before passing via a pair of lengthy</w:t>
      </w:r>
      <w:r>
        <w:t xml:space="preserve"> </w:t>
      </w:r>
      <w:r>
        <w:t>coaxial cables to the control unit where it is anti-alias filtered before being digitised through the</w:t>
      </w:r>
      <w:r>
        <w:t xml:space="preserve"> </w:t>
      </w:r>
      <w:r>
        <w:t>workstation’s sound card.</w:t>
      </w:r>
      <w:r w:rsidR="001B6372">
        <w:t xml:space="preserve"> </w:t>
      </w:r>
      <w:r>
        <w:t xml:space="preserve">The signal </w:t>
      </w:r>
      <w:r w:rsidR="00391E0F">
        <w:t>conditioner (</w:t>
      </w:r>
      <w:r>
        <w:t>VLF Receiver) simply scales the input signal to a</w:t>
      </w:r>
      <w:r>
        <w:t xml:space="preserve"> </w:t>
      </w:r>
      <w:r>
        <w:t>range suitable for input to the sound card.</w:t>
      </w:r>
      <w:r w:rsidR="001B6372">
        <w:t xml:space="preserve"> </w:t>
      </w:r>
      <w:r>
        <w:t>The time source (GPS or radio clock) is used to accurately</w:t>
      </w:r>
      <w:r>
        <w:t xml:space="preserve"> </w:t>
      </w:r>
      <w:r>
        <w:t>timestamp the digitised data.</w:t>
      </w:r>
      <w:r w:rsidR="001B6372">
        <w:t xml:space="preserve"> </w:t>
      </w:r>
      <w:r>
        <w:t>The workstation’s parallel port interface is used to periodically activate</w:t>
      </w:r>
      <w:r>
        <w:t xml:space="preserve"> </w:t>
      </w:r>
      <w:r>
        <w:t>a module in the control unit which generates a set of calibration tones which are fed back into the</w:t>
      </w:r>
      <w:r>
        <w:t xml:space="preserve"> </w:t>
      </w:r>
      <w:r>
        <w:t xml:space="preserve">system through a small coil mounted at the </w:t>
      </w:r>
      <w:r w:rsidR="00391E0F">
        <w:t>centre</w:t>
      </w:r>
      <w:r>
        <w:t xml:space="preserve"> of the antenna.</w:t>
      </w:r>
    </w:p>
    <w:p w14:paraId="6308163A" w14:textId="28CDF01A" w:rsidR="007E2E0A" w:rsidRDefault="00B263C4" w:rsidP="00D5091D">
      <w:pPr>
        <w:pStyle w:val="Opskrif2"/>
        <w:spacing w:before="120" w:after="120" w:line="276" w:lineRule="auto"/>
      </w:pPr>
      <w:r>
        <w:t>dvrecord</w:t>
      </w:r>
    </w:p>
    <w:p w14:paraId="27494159" w14:textId="77E5AA98" w:rsidR="00B263C4" w:rsidRDefault="007E2E0A" w:rsidP="00D5091D">
      <w:pPr>
        <w:spacing w:before="120" w:after="120" w:line="276" w:lineRule="auto"/>
        <w:jc w:val="both"/>
      </w:pPr>
      <w:r>
        <w:t xml:space="preserve">The </w:t>
      </w:r>
      <w:r w:rsidR="00B263C4">
        <w:t>capture</w:t>
      </w:r>
      <w:r>
        <w:t xml:space="preserve"> of digitised data is </w:t>
      </w:r>
      <w:r w:rsidR="00E74D00">
        <w:t>conducted</w:t>
      </w:r>
      <w:r>
        <w:t xml:space="preserve"> by </w:t>
      </w:r>
      <w:r w:rsidR="00B263C4">
        <w:t xml:space="preserve">the </w:t>
      </w:r>
      <w:r w:rsidRPr="00B263C4">
        <w:rPr>
          <w:i/>
          <w:iCs/>
        </w:rPr>
        <w:t>dvrec</w:t>
      </w:r>
      <w:r>
        <w:t xml:space="preserve"> </w:t>
      </w:r>
      <w:r w:rsidR="00B263C4">
        <w:t>program</w:t>
      </w:r>
      <w:r>
        <w:t>.</w:t>
      </w:r>
      <w:r w:rsidR="00B263C4">
        <w:t xml:space="preserve"> The execution of</w:t>
      </w:r>
      <w:r>
        <w:t xml:space="preserve"> </w:t>
      </w:r>
      <w:r w:rsidRPr="00B263C4">
        <w:rPr>
          <w:i/>
          <w:iCs/>
        </w:rPr>
        <w:t>dvrec</w:t>
      </w:r>
      <w:r>
        <w:t xml:space="preserve"> is comprised of three</w:t>
      </w:r>
      <w:r w:rsidR="00B263C4">
        <w:t xml:space="preserve"> </w:t>
      </w:r>
      <w:r>
        <w:t>concurrent processes implemented as separate threads of execution:</w:t>
      </w:r>
    </w:p>
    <w:p w14:paraId="07329C61" w14:textId="1FA155C2" w:rsidR="00B263C4" w:rsidRDefault="00B263C4" w:rsidP="00D5091D">
      <w:pPr>
        <w:pStyle w:val="LysParagraaf"/>
        <w:numPr>
          <w:ilvl w:val="0"/>
          <w:numId w:val="3"/>
        </w:numPr>
        <w:spacing w:before="120" w:after="120" w:line="276" w:lineRule="auto"/>
        <w:contextualSpacing w:val="0"/>
        <w:jc w:val="both"/>
      </w:pPr>
      <w:r>
        <w:lastRenderedPageBreak/>
        <w:t>S</w:t>
      </w:r>
      <w:r w:rsidR="007E2E0A">
        <w:t>ampling /dev/dsp and inserting samples into data queue</w:t>
      </w:r>
      <w:r>
        <w:t>.</w:t>
      </w:r>
    </w:p>
    <w:p w14:paraId="2D4F971B" w14:textId="0B63C36E" w:rsidR="00B263C4" w:rsidRDefault="00B263C4" w:rsidP="00D5091D">
      <w:pPr>
        <w:pStyle w:val="LysParagraaf"/>
        <w:numPr>
          <w:ilvl w:val="0"/>
          <w:numId w:val="3"/>
        </w:numPr>
        <w:spacing w:before="120" w:after="120" w:line="276" w:lineRule="auto"/>
        <w:contextualSpacing w:val="0"/>
        <w:jc w:val="both"/>
      </w:pPr>
      <w:r>
        <w:t>P</w:t>
      </w:r>
      <w:r w:rsidR="007E2E0A">
        <w:t>opping samples from data queue and writing</w:t>
      </w:r>
      <w:r>
        <w:t xml:space="preserve"> them</w:t>
      </w:r>
      <w:r w:rsidR="007E2E0A">
        <w:t xml:space="preserve"> to disk</w:t>
      </w:r>
      <w:r>
        <w:t>.</w:t>
      </w:r>
    </w:p>
    <w:p w14:paraId="5C9FEA16" w14:textId="70EEF598" w:rsidR="007E2E0A" w:rsidRDefault="00B263C4" w:rsidP="00D5091D">
      <w:pPr>
        <w:pStyle w:val="LysParagraaf"/>
        <w:numPr>
          <w:ilvl w:val="0"/>
          <w:numId w:val="3"/>
        </w:numPr>
        <w:spacing w:before="120" w:after="120" w:line="276" w:lineRule="auto"/>
        <w:contextualSpacing w:val="0"/>
        <w:jc w:val="both"/>
      </w:pPr>
      <w:r>
        <w:t>M</w:t>
      </w:r>
      <w:r w:rsidR="007E2E0A">
        <w:t>onitoring process of other threads and updating database.</w:t>
      </w:r>
    </w:p>
    <w:p w14:paraId="7DE42C8C" w14:textId="4E3C2FDC" w:rsidR="007E2E0A" w:rsidRDefault="00B263C4" w:rsidP="00D5091D">
      <w:pPr>
        <w:pStyle w:val="Opskrif2"/>
        <w:spacing w:before="120" w:after="120" w:line="276" w:lineRule="auto"/>
      </w:pPr>
      <w:r>
        <w:t>dvreport</w:t>
      </w:r>
    </w:p>
    <w:p w14:paraId="4AA68D01" w14:textId="0E189683" w:rsidR="00B263C4" w:rsidRDefault="007E2E0A" w:rsidP="00D5091D">
      <w:pPr>
        <w:spacing w:before="120" w:after="120" w:line="276" w:lineRule="auto"/>
        <w:jc w:val="both"/>
      </w:pPr>
      <w:r>
        <w:t>A report documenting the status of the various software components of DVRAS may be produced</w:t>
      </w:r>
      <w:r w:rsidR="0047496B">
        <w:t xml:space="preserve"> </w:t>
      </w:r>
      <w:r>
        <w:t>using</w:t>
      </w:r>
      <w:r w:rsidR="0047496B">
        <w:t xml:space="preserve"> the</w:t>
      </w:r>
      <w:r>
        <w:t xml:space="preserve"> </w:t>
      </w:r>
      <w:r w:rsidRPr="0047496B">
        <w:rPr>
          <w:i/>
          <w:iCs/>
        </w:rPr>
        <w:t>dvreport</w:t>
      </w:r>
      <w:r w:rsidR="0047496B">
        <w:t xml:space="preserve"> software</w:t>
      </w:r>
      <w:r>
        <w:t>.</w:t>
      </w:r>
      <w:r w:rsidR="0047496B">
        <w:t xml:space="preserve"> </w:t>
      </w:r>
      <w:r>
        <w:t>Should there be sufficient new samples, quick</w:t>
      </w:r>
      <w:r w:rsidR="0047496B">
        <w:t>-</w:t>
      </w:r>
      <w:r>
        <w:t xml:space="preserve">looks </w:t>
      </w:r>
      <w:r w:rsidR="0047496B">
        <w:t>will be</w:t>
      </w:r>
      <w:r>
        <w:t xml:space="preserve"> generated. </w:t>
      </w:r>
      <w:r w:rsidR="0047496B" w:rsidRPr="0047496B">
        <w:rPr>
          <w:i/>
          <w:iCs/>
        </w:rPr>
        <w:t>d</w:t>
      </w:r>
      <w:r w:rsidRPr="0047496B">
        <w:rPr>
          <w:i/>
          <w:iCs/>
        </w:rPr>
        <w:t>vreport</w:t>
      </w:r>
      <w:r w:rsidR="0047496B">
        <w:t xml:space="preserve"> </w:t>
      </w:r>
      <w:r>
        <w:t>supports the following options:</w:t>
      </w:r>
    </w:p>
    <w:p w14:paraId="065BE3A6" w14:textId="22AF039F" w:rsidR="00B263C4" w:rsidRDefault="0047496B" w:rsidP="00D5091D">
      <w:pPr>
        <w:pStyle w:val="LysParagraaf"/>
        <w:numPr>
          <w:ilvl w:val="0"/>
          <w:numId w:val="3"/>
        </w:numPr>
        <w:spacing w:before="120" w:after="120" w:line="276" w:lineRule="auto"/>
        <w:contextualSpacing w:val="0"/>
        <w:jc w:val="both"/>
      </w:pPr>
      <w:r>
        <w:t>m</w:t>
      </w:r>
      <w:r w:rsidR="007E2E0A">
        <w:t>ax-quicklook</w:t>
      </w:r>
      <w:r>
        <w:t>:</w:t>
      </w:r>
      <w:r>
        <w:tab/>
        <w:t>L</w:t>
      </w:r>
      <w:r w:rsidR="007E2E0A">
        <w:t>imit the number of quick</w:t>
      </w:r>
      <w:r>
        <w:t>-</w:t>
      </w:r>
      <w:r w:rsidR="007E2E0A">
        <w:t>look pages produced</w:t>
      </w:r>
      <w:r>
        <w:t>.</w:t>
      </w:r>
    </w:p>
    <w:p w14:paraId="262D07B6" w14:textId="2F2AAD13" w:rsidR="00B263C4" w:rsidRDefault="0047496B" w:rsidP="00D5091D">
      <w:pPr>
        <w:pStyle w:val="LysParagraaf"/>
        <w:numPr>
          <w:ilvl w:val="0"/>
          <w:numId w:val="3"/>
        </w:numPr>
        <w:spacing w:before="120" w:after="120" w:line="276" w:lineRule="auto"/>
        <w:contextualSpacing w:val="0"/>
        <w:jc w:val="both"/>
      </w:pPr>
      <w:r>
        <w:t>n</w:t>
      </w:r>
      <w:r w:rsidR="007E2E0A">
        <w:t>asty</w:t>
      </w:r>
      <w:r>
        <w:t>:</w:t>
      </w:r>
      <w:r>
        <w:tab/>
      </w:r>
      <w:r>
        <w:tab/>
        <w:t>D</w:t>
      </w:r>
      <w:r w:rsidR="007E2E0A">
        <w:t>o not reduce process priority</w:t>
      </w:r>
      <w:r>
        <w:t>.</w:t>
      </w:r>
    </w:p>
    <w:p w14:paraId="15DD1D26" w14:textId="55263D90" w:rsidR="007E2E0A" w:rsidRDefault="0047496B" w:rsidP="00D5091D">
      <w:pPr>
        <w:pStyle w:val="LysParagraaf"/>
        <w:numPr>
          <w:ilvl w:val="0"/>
          <w:numId w:val="3"/>
        </w:numPr>
        <w:spacing w:before="120" w:after="120" w:line="276" w:lineRule="auto"/>
        <w:contextualSpacing w:val="0"/>
        <w:jc w:val="both"/>
      </w:pPr>
      <w:r>
        <w:t>d</w:t>
      </w:r>
      <w:r w:rsidR="007E2E0A">
        <w:t>ebug</w:t>
      </w:r>
      <w:r>
        <w:t>:</w:t>
      </w:r>
      <w:r>
        <w:tab/>
      </w:r>
      <w:r>
        <w:tab/>
        <w:t>P</w:t>
      </w:r>
      <w:r w:rsidR="007E2E0A">
        <w:t>roduce additional diagnostic information.</w:t>
      </w:r>
    </w:p>
    <w:p w14:paraId="4DBF5003" w14:textId="17FB5233" w:rsidR="007E2E0A" w:rsidRDefault="007E2E0A" w:rsidP="00D5091D">
      <w:pPr>
        <w:spacing w:before="120" w:after="120" w:line="276" w:lineRule="auto"/>
        <w:jc w:val="both"/>
      </w:pPr>
      <w:r>
        <w:t xml:space="preserve">Under normal circumstances </w:t>
      </w:r>
      <w:r w:rsidRPr="00CF165B">
        <w:rPr>
          <w:i/>
          <w:iCs/>
        </w:rPr>
        <w:t>dvreport</w:t>
      </w:r>
      <w:r>
        <w:t xml:space="preserve"> is run automatically by </w:t>
      </w:r>
      <w:r w:rsidR="00CF165B">
        <w:t xml:space="preserve">the </w:t>
      </w:r>
      <w:r>
        <w:t>cron</w:t>
      </w:r>
      <w:r w:rsidR="00CF165B">
        <w:t>tab</w:t>
      </w:r>
      <w:r>
        <w:t xml:space="preserve">, however it may also </w:t>
      </w:r>
      <w:r w:rsidR="00245367">
        <w:t>be invoked directly</w:t>
      </w:r>
      <w:r>
        <w:t xml:space="preserve"> at any time. Unless </w:t>
      </w:r>
      <w:r w:rsidRPr="00CF165B">
        <w:rPr>
          <w:i/>
          <w:iCs/>
        </w:rPr>
        <w:t>–nasty</w:t>
      </w:r>
      <w:r>
        <w:t xml:space="preserve"> the process reduces its priority to level 19. Combined quick</w:t>
      </w:r>
      <w:r w:rsidR="00CF165B">
        <w:t>-</w:t>
      </w:r>
      <w:r>
        <w:t>look</w:t>
      </w:r>
      <w:r w:rsidR="004B3475">
        <w:t xml:space="preserve"> </w:t>
      </w:r>
      <w:r>
        <w:t xml:space="preserve">files are stored in the /tmp folder, but this folder is intermittently cleared. </w:t>
      </w:r>
      <w:r w:rsidR="00CF165B">
        <w:t>Thus,</w:t>
      </w:r>
      <w:r>
        <w:t xml:space="preserve"> the files are moved</w:t>
      </w:r>
      <w:r w:rsidR="004B3475">
        <w:t xml:space="preserve"> </w:t>
      </w:r>
      <w:r>
        <w:t>to /home/dvras/work/combined quicklooks_60days/ and only cleared after 60 days with crontab</w:t>
      </w:r>
      <w:r w:rsidR="004B3475">
        <w:t xml:space="preserve"> </w:t>
      </w:r>
      <w:r>
        <w:t>instructions. The combined quick</w:t>
      </w:r>
      <w:r w:rsidR="00CF165B">
        <w:t>-</w:t>
      </w:r>
      <w:r>
        <w:t xml:space="preserve">look generated file can </w:t>
      </w:r>
      <w:r w:rsidR="00245367">
        <w:t xml:space="preserve">be </w:t>
      </w:r>
      <w:r>
        <w:t xml:space="preserve">seen on </w:t>
      </w:r>
      <w:r w:rsidR="00245367" w:rsidRPr="00245367">
        <w:rPr>
          <w:i/>
          <w:iCs/>
          <w:color w:val="1F3864" w:themeColor="accent1" w:themeShade="80"/>
        </w:rPr>
        <w:fldChar w:fldCharType="begin"/>
      </w:r>
      <w:r w:rsidR="00245367" w:rsidRPr="00245367">
        <w:rPr>
          <w:i/>
          <w:iCs/>
          <w:color w:val="1F3864" w:themeColor="accent1" w:themeShade="80"/>
        </w:rPr>
        <w:instrText xml:space="preserve"> REF _Ref96002881 \h </w:instrText>
      </w:r>
      <w:r w:rsidR="00245367" w:rsidRPr="00245367">
        <w:rPr>
          <w:i/>
          <w:iCs/>
          <w:color w:val="1F3864" w:themeColor="accent1" w:themeShade="80"/>
        </w:rPr>
      </w:r>
      <w:r w:rsidR="00245367" w:rsidRPr="00245367">
        <w:rPr>
          <w:i/>
          <w:iCs/>
          <w:color w:val="1F3864" w:themeColor="accent1" w:themeShade="80"/>
        </w:rPr>
        <w:instrText xml:space="preserve"> \* MERGEFORMAT </w:instrText>
      </w:r>
      <w:r w:rsidR="00245367" w:rsidRPr="00245367">
        <w:rPr>
          <w:i/>
          <w:iCs/>
          <w:color w:val="1F3864" w:themeColor="accent1" w:themeShade="80"/>
        </w:rPr>
        <w:fldChar w:fldCharType="separate"/>
      </w:r>
      <w:r w:rsidR="00245367" w:rsidRPr="00245367">
        <w:rPr>
          <w:i/>
          <w:iCs/>
          <w:color w:val="1F3864" w:themeColor="accent1" w:themeShade="80"/>
        </w:rPr>
        <w:t xml:space="preserve">Figure </w:t>
      </w:r>
      <w:r w:rsidR="00245367" w:rsidRPr="00245367">
        <w:rPr>
          <w:i/>
          <w:iCs/>
          <w:noProof/>
          <w:color w:val="1F3864" w:themeColor="accent1" w:themeShade="80"/>
        </w:rPr>
        <w:t>2</w:t>
      </w:r>
      <w:r w:rsidR="00245367" w:rsidRPr="00245367">
        <w:rPr>
          <w:i/>
          <w:iCs/>
          <w:color w:val="1F3864" w:themeColor="accent1" w:themeShade="80"/>
        </w:rPr>
        <w:fldChar w:fldCharType="end"/>
      </w:r>
      <w:r>
        <w:t>, when the dvreport</w:t>
      </w:r>
      <w:r w:rsidR="004B3475">
        <w:t xml:space="preserve"> </w:t>
      </w:r>
      <w:r>
        <w:t>script is executed on the crontab.</w:t>
      </w:r>
    </w:p>
    <w:p w14:paraId="6621A6AE" w14:textId="77777777" w:rsidR="004B3475" w:rsidRDefault="004B3475" w:rsidP="00D5091D">
      <w:pPr>
        <w:keepNext/>
        <w:spacing w:before="120" w:after="120" w:line="276" w:lineRule="auto"/>
        <w:jc w:val="center"/>
      </w:pPr>
      <w:r w:rsidRPr="004B3475">
        <w:rPr>
          <w:noProof/>
        </w:rPr>
        <w:drawing>
          <wp:inline distT="0" distB="0" distL="0" distR="0" wp14:anchorId="4076CF55" wp14:editId="0A98F147">
            <wp:extent cx="5040000" cy="3398400"/>
            <wp:effectExtent l="0" t="0" r="8255" b="0"/>
            <wp:docPr id="2" name="Pren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D885" w14:textId="444177CD" w:rsidR="004B3475" w:rsidRDefault="004B3475" w:rsidP="00D5091D">
      <w:pPr>
        <w:pStyle w:val="Byskrif"/>
        <w:spacing w:before="120" w:after="120" w:line="276" w:lineRule="auto"/>
        <w:jc w:val="center"/>
      </w:pPr>
      <w:bookmarkStart w:id="0" w:name="_Ref96002881"/>
      <w:r>
        <w:t xml:space="preserve">Figure </w:t>
      </w:r>
      <w:fldSimple w:instr=" SEQ Figure \* ARABIC ">
        <w:r>
          <w:rPr>
            <w:noProof/>
          </w:rPr>
          <w:t>2</w:t>
        </w:r>
      </w:fldSimple>
      <w:bookmarkEnd w:id="0"/>
      <w:r>
        <w:t>. Combined quick-look report.</w:t>
      </w:r>
    </w:p>
    <w:p w14:paraId="104D8DB5" w14:textId="22998246" w:rsidR="007E2E0A" w:rsidRDefault="004B3475" w:rsidP="00D5091D">
      <w:pPr>
        <w:pStyle w:val="Opskrif2"/>
        <w:spacing w:before="120" w:after="120" w:line="276" w:lineRule="auto"/>
      </w:pPr>
      <w:r>
        <w:t>dvmail</w:t>
      </w:r>
    </w:p>
    <w:p w14:paraId="25BB32D2" w14:textId="2759F645" w:rsidR="007E2E0A" w:rsidRDefault="007E2E0A" w:rsidP="00D5091D">
      <w:pPr>
        <w:spacing w:before="120" w:after="120" w:line="276" w:lineRule="auto"/>
        <w:jc w:val="both"/>
      </w:pPr>
      <w:r w:rsidRPr="00826D14">
        <w:rPr>
          <w:i/>
          <w:iCs/>
        </w:rPr>
        <w:t>dvmail</w:t>
      </w:r>
      <w:r>
        <w:t xml:space="preserve"> </w:t>
      </w:r>
      <w:r w:rsidR="00826D14">
        <w:t>oversees</w:t>
      </w:r>
      <w:r>
        <w:t xml:space="preserve"> the processing of control messages. Before even parsing the </w:t>
      </w:r>
      <w:r w:rsidR="00826D14">
        <w:t>messages,</w:t>
      </w:r>
      <w:r>
        <w:t xml:space="preserve"> they must be</w:t>
      </w:r>
      <w:r w:rsidR="004B3475">
        <w:t xml:space="preserve"> </w:t>
      </w:r>
      <w:r>
        <w:t>authenticated to ensure that they originate from an authorised source. Authentication is by means</w:t>
      </w:r>
      <w:r w:rsidR="004B3475">
        <w:t xml:space="preserve"> </w:t>
      </w:r>
      <w:r>
        <w:t>of a public-key signature. Two emails are sent daily by the DVRAS dvmail script with combined</w:t>
      </w:r>
      <w:r w:rsidR="004B3475">
        <w:t xml:space="preserve"> </w:t>
      </w:r>
      <w:r>
        <w:t>quick</w:t>
      </w:r>
      <w:r w:rsidR="00826D14">
        <w:t>-</w:t>
      </w:r>
      <w:r>
        <w:t>look report attachment.</w:t>
      </w:r>
    </w:p>
    <w:p w14:paraId="3DC2AE8A" w14:textId="6F4FB9D1" w:rsidR="00826D14" w:rsidRDefault="00826D14" w:rsidP="00D5091D">
      <w:pPr>
        <w:pStyle w:val="Opskrif2"/>
        <w:spacing w:before="120" w:after="120" w:line="276" w:lineRule="auto"/>
      </w:pPr>
      <w:r>
        <w:lastRenderedPageBreak/>
        <w:t>database</w:t>
      </w:r>
    </w:p>
    <w:p w14:paraId="1F9F95A8" w14:textId="16B490B0" w:rsidR="004274FB" w:rsidRDefault="007E2E0A" w:rsidP="00D5091D">
      <w:pPr>
        <w:spacing w:before="120" w:after="120" w:line="276" w:lineRule="auto"/>
        <w:jc w:val="both"/>
      </w:pPr>
      <w:r>
        <w:t>The database tables summarised in Figure 2.3 contain data relating to the samples accumulated by</w:t>
      </w:r>
      <w:r w:rsidR="00E74D00">
        <w:t xml:space="preserve"> </w:t>
      </w:r>
      <w:r>
        <w:t xml:space="preserve">system. These tables are filled automatically by the DVRAS code </w:t>
      </w:r>
      <w:r w:rsidR="00F004AC">
        <w:t>modules and</w:t>
      </w:r>
      <w:r>
        <w:t xml:space="preserve"> may be appropriately</w:t>
      </w:r>
      <w:r w:rsidR="00E74D00">
        <w:t xml:space="preserve"> </w:t>
      </w:r>
      <w:r>
        <w:t>updated by the user. An additional table, quick</w:t>
      </w:r>
      <w:r w:rsidR="00F004AC">
        <w:t>-</w:t>
      </w:r>
      <w:r>
        <w:t>look, which maintains a counter used for automatic</w:t>
      </w:r>
      <w:r w:rsidR="00E74D00">
        <w:t xml:space="preserve"> </w:t>
      </w:r>
      <w:r>
        <w:t>numbering of quick</w:t>
      </w:r>
      <w:r w:rsidR="00F004AC">
        <w:t>-</w:t>
      </w:r>
      <w:r>
        <w:t xml:space="preserve">looks, is used internally by the </w:t>
      </w:r>
      <w:r w:rsidR="00F004AC">
        <w:t>system,</w:t>
      </w:r>
      <w:r>
        <w:t xml:space="preserve"> and should not require user intervention.</w:t>
      </w:r>
      <w:r w:rsidR="00E74D00">
        <w:t xml:space="preserve"> </w:t>
      </w:r>
      <w:r>
        <w:t>The replication of fields between various tables is intentional and facilitates cross-table database</w:t>
      </w:r>
      <w:r w:rsidR="00E74D00">
        <w:t xml:space="preserve"> </w:t>
      </w:r>
      <w:r>
        <w:t>queries.</w:t>
      </w:r>
    </w:p>
    <w:p w14:paraId="50E6AC41" w14:textId="3BDF7554" w:rsidR="00F004AC" w:rsidRDefault="00F004AC" w:rsidP="00D5091D">
      <w:pPr>
        <w:pStyle w:val="Byskrif"/>
        <w:keepNext/>
        <w:spacing w:before="120" w:after="120" w:line="276" w:lineRule="auto"/>
      </w:pPr>
      <w:r>
        <w:t xml:space="preserve">Table </w:t>
      </w:r>
      <w:fldSimple w:instr=" SEQ Table \* ARABIC ">
        <w:r w:rsidR="00883987">
          <w:rPr>
            <w:noProof/>
          </w:rPr>
          <w:t>1</w:t>
        </w:r>
      </w:fldSimple>
      <w:r>
        <w:t>. Schema of data table in database.</w:t>
      </w:r>
    </w:p>
    <w:tbl>
      <w:tblPr>
        <w:tblStyle w:val="Roostertabel4-Aksent1"/>
        <w:tblW w:w="0" w:type="auto"/>
        <w:tblLook w:val="04A0" w:firstRow="1" w:lastRow="0" w:firstColumn="1" w:lastColumn="0" w:noHBand="0" w:noVBand="1"/>
      </w:tblPr>
      <w:tblGrid>
        <w:gridCol w:w="1838"/>
        <w:gridCol w:w="6095"/>
        <w:gridCol w:w="1083"/>
      </w:tblGrid>
      <w:tr w:rsidR="00F004AC" w14:paraId="2EA66754" w14:textId="68FA0FE2" w:rsidTr="00F004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8BF5A5D" w14:textId="1ECCD3AB" w:rsidR="00F004AC" w:rsidRDefault="00F004AC" w:rsidP="00D5091D">
            <w:pPr>
              <w:spacing w:line="276" w:lineRule="auto"/>
              <w:jc w:val="both"/>
            </w:pPr>
            <w:r>
              <w:t>Field</w:t>
            </w:r>
          </w:p>
        </w:tc>
        <w:tc>
          <w:tcPr>
            <w:tcW w:w="6095" w:type="dxa"/>
          </w:tcPr>
          <w:p w14:paraId="5FFAAC07" w14:textId="777B0586" w:rsidR="00F004AC" w:rsidRDefault="00F004AC" w:rsidP="00D5091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083" w:type="dxa"/>
          </w:tcPr>
          <w:p w14:paraId="5C405220" w14:textId="2732EFFC" w:rsidR="00F004AC" w:rsidRDefault="00F004AC" w:rsidP="00D5091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Unit</w:t>
            </w:r>
          </w:p>
        </w:tc>
      </w:tr>
      <w:tr w:rsidR="00F004AC" w14:paraId="44BC64E6" w14:textId="2A9B8D96" w:rsidTr="00F00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D6D2BD" w14:textId="4C0A7E6E" w:rsidR="00F004AC" w:rsidRDefault="00F004AC" w:rsidP="00D5091D">
            <w:pPr>
              <w:spacing w:line="276" w:lineRule="auto"/>
              <w:jc w:val="both"/>
            </w:pPr>
            <w:r>
              <w:t>filename</w:t>
            </w:r>
          </w:p>
        </w:tc>
        <w:tc>
          <w:tcPr>
            <w:tcW w:w="6095" w:type="dxa"/>
          </w:tcPr>
          <w:p w14:paraId="0C5F729B" w14:textId="65320B89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Sample data file name</w:t>
            </w:r>
          </w:p>
        </w:tc>
        <w:tc>
          <w:tcPr>
            <w:tcW w:w="1083" w:type="dxa"/>
          </w:tcPr>
          <w:p w14:paraId="2C9385EA" w14:textId="77777777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04AC" w14:paraId="5A45CE02" w14:textId="3285345B" w:rsidTr="00F004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779510" w14:textId="0427BECC" w:rsidR="00F004AC" w:rsidRDefault="00F004AC" w:rsidP="00D5091D">
            <w:pPr>
              <w:spacing w:line="276" w:lineRule="auto"/>
              <w:jc w:val="both"/>
            </w:pPr>
            <w:r>
              <w:t>time</w:t>
            </w:r>
          </w:p>
        </w:tc>
        <w:tc>
          <w:tcPr>
            <w:tcW w:w="6095" w:type="dxa"/>
          </w:tcPr>
          <w:p w14:paraId="289E418F" w14:textId="283B8AFD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Sample start time</w:t>
            </w:r>
          </w:p>
        </w:tc>
        <w:tc>
          <w:tcPr>
            <w:tcW w:w="1083" w:type="dxa"/>
          </w:tcPr>
          <w:p w14:paraId="3B365270" w14:textId="5D677162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  <w:tr w:rsidR="00F004AC" w14:paraId="542745E7" w14:textId="2E056230" w:rsidTr="00F00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2FD125F" w14:textId="065FF7EE" w:rsidR="00F004AC" w:rsidRDefault="00F004AC" w:rsidP="00D5091D">
            <w:pPr>
              <w:spacing w:line="276" w:lineRule="auto"/>
              <w:jc w:val="both"/>
            </w:pPr>
            <w:r>
              <w:t>station</w:t>
            </w:r>
          </w:p>
        </w:tc>
        <w:tc>
          <w:tcPr>
            <w:tcW w:w="6095" w:type="dxa"/>
          </w:tcPr>
          <w:p w14:paraId="01B692B8" w14:textId="0648938A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Station code</w:t>
            </w:r>
          </w:p>
        </w:tc>
        <w:tc>
          <w:tcPr>
            <w:tcW w:w="1083" w:type="dxa"/>
          </w:tcPr>
          <w:p w14:paraId="1F949A90" w14:textId="77777777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04AC" w14:paraId="764AC950" w14:textId="22FA58F6" w:rsidTr="00F004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B19D72" w14:textId="7F0722B9" w:rsidR="00F004AC" w:rsidRDefault="00F004AC" w:rsidP="00D5091D">
            <w:pPr>
              <w:spacing w:line="276" w:lineRule="auto"/>
              <w:jc w:val="both"/>
            </w:pPr>
            <w:r>
              <w:t>channels</w:t>
            </w:r>
          </w:p>
        </w:tc>
        <w:tc>
          <w:tcPr>
            <w:tcW w:w="6095" w:type="dxa"/>
          </w:tcPr>
          <w:p w14:paraId="15F1BF76" w14:textId="0D25A743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channels</w:t>
            </w:r>
          </w:p>
        </w:tc>
        <w:tc>
          <w:tcPr>
            <w:tcW w:w="1083" w:type="dxa"/>
          </w:tcPr>
          <w:p w14:paraId="79339640" w14:textId="77777777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04AC" w14:paraId="555F9D93" w14:textId="77777777" w:rsidTr="00F00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350528" w14:textId="03D77A90" w:rsidR="00F004AC" w:rsidRDefault="00F004AC" w:rsidP="00D5091D">
            <w:pPr>
              <w:spacing w:line="276" w:lineRule="auto"/>
              <w:jc w:val="both"/>
            </w:pPr>
            <w:r>
              <w:t>sfreq</w:t>
            </w:r>
          </w:p>
        </w:tc>
        <w:tc>
          <w:tcPr>
            <w:tcW w:w="6095" w:type="dxa"/>
          </w:tcPr>
          <w:p w14:paraId="511391FE" w14:textId="28DA26EF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Sampling frequency</w:t>
            </w:r>
          </w:p>
        </w:tc>
        <w:tc>
          <w:tcPr>
            <w:tcW w:w="1083" w:type="dxa"/>
          </w:tcPr>
          <w:p w14:paraId="76D49B88" w14:textId="2D5DC659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Hz</w:t>
            </w:r>
          </w:p>
        </w:tc>
      </w:tr>
      <w:tr w:rsidR="00F004AC" w14:paraId="5F8AB784" w14:textId="77777777" w:rsidTr="00F004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AB315C2" w14:textId="6285EF17" w:rsidR="00F004AC" w:rsidRDefault="00F004AC" w:rsidP="00D5091D">
            <w:pPr>
              <w:spacing w:line="276" w:lineRule="auto"/>
              <w:jc w:val="both"/>
            </w:pPr>
            <w:r>
              <w:t>neglect</w:t>
            </w:r>
          </w:p>
        </w:tc>
        <w:tc>
          <w:tcPr>
            <w:tcW w:w="6095" w:type="dxa"/>
          </w:tcPr>
          <w:p w14:paraId="4356B5A1" w14:textId="1F1FE7A5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validity</w:t>
            </w:r>
          </w:p>
        </w:tc>
        <w:tc>
          <w:tcPr>
            <w:tcW w:w="1083" w:type="dxa"/>
          </w:tcPr>
          <w:p w14:paraId="7082A898" w14:textId="77777777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04AC" w14:paraId="1C243F1A" w14:textId="77777777" w:rsidTr="00F00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03F4B4" w14:textId="1673AE40" w:rsidR="00F004AC" w:rsidRDefault="00F004AC" w:rsidP="00D5091D">
            <w:pPr>
              <w:spacing w:line="276" w:lineRule="auto"/>
              <w:jc w:val="both"/>
            </w:pPr>
            <w:r>
              <w:t>quicklook</w:t>
            </w:r>
          </w:p>
        </w:tc>
        <w:tc>
          <w:tcPr>
            <w:tcW w:w="6095" w:type="dxa"/>
          </w:tcPr>
          <w:p w14:paraId="70CF749B" w14:textId="500BDEC1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Quicklook number</w:t>
            </w:r>
          </w:p>
        </w:tc>
        <w:tc>
          <w:tcPr>
            <w:tcW w:w="1083" w:type="dxa"/>
          </w:tcPr>
          <w:p w14:paraId="61B948A1" w14:textId="77777777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04AC" w14:paraId="745F49CF" w14:textId="77777777" w:rsidTr="00F004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FCFFD81" w14:textId="4073E599" w:rsidR="00F004AC" w:rsidRDefault="00F004AC" w:rsidP="00D5091D">
            <w:pPr>
              <w:spacing w:line="276" w:lineRule="auto"/>
              <w:jc w:val="both"/>
            </w:pPr>
            <w:r>
              <w:t>comment</w:t>
            </w:r>
          </w:p>
        </w:tc>
        <w:tc>
          <w:tcPr>
            <w:tcW w:w="6095" w:type="dxa"/>
          </w:tcPr>
          <w:p w14:paraId="593CF921" w14:textId="370810AD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Textual description of sample</w:t>
            </w:r>
          </w:p>
        </w:tc>
        <w:tc>
          <w:tcPr>
            <w:tcW w:w="1083" w:type="dxa"/>
          </w:tcPr>
          <w:p w14:paraId="132E5AD5" w14:textId="77777777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732170F" w14:textId="078CEB99" w:rsidR="00F004AC" w:rsidRDefault="00F004AC" w:rsidP="00D5091D">
      <w:pPr>
        <w:pStyle w:val="Byskrif"/>
        <w:keepNext/>
        <w:spacing w:before="120" w:after="120" w:line="276" w:lineRule="auto"/>
      </w:pPr>
      <w:r>
        <w:t xml:space="preserve">Table </w:t>
      </w:r>
      <w:fldSimple w:instr=" SEQ Table \* ARABIC ">
        <w:r w:rsidR="00883987">
          <w:rPr>
            <w:noProof/>
          </w:rPr>
          <w:t>2</w:t>
        </w:r>
      </w:fldSimple>
      <w:r>
        <w:t>. Schema of statistics table in database.</w:t>
      </w:r>
    </w:p>
    <w:tbl>
      <w:tblPr>
        <w:tblStyle w:val="Roostertabel4-Aksent1"/>
        <w:tblW w:w="0" w:type="auto"/>
        <w:tblLook w:val="04A0" w:firstRow="1" w:lastRow="0" w:firstColumn="1" w:lastColumn="0" w:noHBand="0" w:noVBand="1"/>
      </w:tblPr>
      <w:tblGrid>
        <w:gridCol w:w="1838"/>
        <w:gridCol w:w="6095"/>
        <w:gridCol w:w="1083"/>
      </w:tblGrid>
      <w:tr w:rsidR="00F004AC" w14:paraId="00584F6A" w14:textId="77777777" w:rsidTr="00F004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CBB3EF4" w14:textId="77777777" w:rsidR="00F004AC" w:rsidRDefault="00F004AC" w:rsidP="00D5091D">
            <w:pPr>
              <w:spacing w:line="276" w:lineRule="auto"/>
              <w:jc w:val="both"/>
            </w:pPr>
            <w:r>
              <w:t>Field</w:t>
            </w:r>
          </w:p>
        </w:tc>
        <w:tc>
          <w:tcPr>
            <w:tcW w:w="6095" w:type="dxa"/>
          </w:tcPr>
          <w:p w14:paraId="566AE0BE" w14:textId="77777777" w:rsidR="00F004AC" w:rsidRDefault="00F004AC" w:rsidP="00D5091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083" w:type="dxa"/>
          </w:tcPr>
          <w:p w14:paraId="5D3CCB83" w14:textId="77777777" w:rsidR="00F004AC" w:rsidRDefault="00F004AC" w:rsidP="00D5091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Unit</w:t>
            </w:r>
          </w:p>
        </w:tc>
      </w:tr>
      <w:tr w:rsidR="00F004AC" w14:paraId="7EB1BAFD" w14:textId="77777777" w:rsidTr="00F00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EB3B6C" w14:textId="19AF6059" w:rsidR="00F004AC" w:rsidRDefault="00F004AC" w:rsidP="00D5091D">
            <w:pPr>
              <w:spacing w:line="276" w:lineRule="auto"/>
              <w:jc w:val="both"/>
            </w:pPr>
            <w:r>
              <w:t>time</w:t>
            </w:r>
          </w:p>
        </w:tc>
        <w:tc>
          <w:tcPr>
            <w:tcW w:w="6095" w:type="dxa"/>
          </w:tcPr>
          <w:p w14:paraId="195374A1" w14:textId="17258006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Sample </w:t>
            </w:r>
            <w:r>
              <w:t>start time</w:t>
            </w:r>
          </w:p>
        </w:tc>
        <w:tc>
          <w:tcPr>
            <w:tcW w:w="1083" w:type="dxa"/>
          </w:tcPr>
          <w:p w14:paraId="31AE16E9" w14:textId="14AD18AF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</w:tr>
      <w:tr w:rsidR="00F004AC" w14:paraId="07ECACF8" w14:textId="77777777" w:rsidTr="00F004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5F6DA8" w14:textId="7A6FF122" w:rsidR="00F004AC" w:rsidRDefault="00F004AC" w:rsidP="00D5091D">
            <w:pPr>
              <w:spacing w:line="276" w:lineRule="auto"/>
              <w:jc w:val="both"/>
            </w:pPr>
            <w:r>
              <w:t>station</w:t>
            </w:r>
          </w:p>
        </w:tc>
        <w:tc>
          <w:tcPr>
            <w:tcW w:w="6095" w:type="dxa"/>
          </w:tcPr>
          <w:p w14:paraId="7EFE6F50" w14:textId="23298FDA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Station code</w:t>
            </w:r>
          </w:p>
        </w:tc>
        <w:tc>
          <w:tcPr>
            <w:tcW w:w="1083" w:type="dxa"/>
          </w:tcPr>
          <w:p w14:paraId="0201537E" w14:textId="0C80690D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04AC" w14:paraId="68D4AADA" w14:textId="77777777" w:rsidTr="00F00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B44F4F" w14:textId="54FD42FB" w:rsidR="00F004AC" w:rsidRDefault="00F004AC" w:rsidP="00D5091D">
            <w:pPr>
              <w:spacing w:line="276" w:lineRule="auto"/>
              <w:jc w:val="both"/>
            </w:pPr>
            <w:r>
              <w:t>channel</w:t>
            </w:r>
          </w:p>
        </w:tc>
        <w:tc>
          <w:tcPr>
            <w:tcW w:w="6095" w:type="dxa"/>
          </w:tcPr>
          <w:p w14:paraId="2953506D" w14:textId="30CA7EA1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Channel number</w:t>
            </w:r>
          </w:p>
        </w:tc>
        <w:tc>
          <w:tcPr>
            <w:tcW w:w="1083" w:type="dxa"/>
          </w:tcPr>
          <w:p w14:paraId="7C411BCE" w14:textId="77777777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04AC" w14:paraId="297B21FC" w14:textId="77777777" w:rsidTr="00F004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1AB5CEA" w14:textId="2E0CC9C8" w:rsidR="00F004AC" w:rsidRDefault="00F004AC" w:rsidP="00D5091D">
            <w:pPr>
              <w:spacing w:line="276" w:lineRule="auto"/>
              <w:jc w:val="both"/>
            </w:pPr>
            <w:r>
              <w:t>mean</w:t>
            </w:r>
          </w:p>
        </w:tc>
        <w:tc>
          <w:tcPr>
            <w:tcW w:w="6095" w:type="dxa"/>
          </w:tcPr>
          <w:p w14:paraId="6618502D" w14:textId="21D0210B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Average digitised sample value</w:t>
            </w:r>
          </w:p>
        </w:tc>
        <w:tc>
          <w:tcPr>
            <w:tcW w:w="1083" w:type="dxa"/>
          </w:tcPr>
          <w:p w14:paraId="4DC8C003" w14:textId="77777777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04AC" w14:paraId="2B4FC56F" w14:textId="77777777" w:rsidTr="00F00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3D393CA" w14:textId="7C42DC74" w:rsidR="00F004AC" w:rsidRDefault="00F004AC" w:rsidP="00D5091D">
            <w:pPr>
              <w:spacing w:line="276" w:lineRule="auto"/>
              <w:jc w:val="both"/>
            </w:pPr>
            <w:r>
              <w:t>power</w:t>
            </w:r>
          </w:p>
        </w:tc>
        <w:tc>
          <w:tcPr>
            <w:tcW w:w="6095" w:type="dxa"/>
          </w:tcPr>
          <w:p w14:paraId="16D9A505" w14:textId="556F4CA6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Average power</w:t>
            </w:r>
          </w:p>
        </w:tc>
        <w:tc>
          <w:tcPr>
            <w:tcW w:w="1083" w:type="dxa"/>
          </w:tcPr>
          <w:p w14:paraId="369C7560" w14:textId="4BE92EAC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dB</w:t>
            </w:r>
          </w:p>
        </w:tc>
      </w:tr>
      <w:tr w:rsidR="00F004AC" w14:paraId="76D9791B" w14:textId="77777777" w:rsidTr="00F004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55F9D5" w14:textId="11ED95B1" w:rsidR="00F004AC" w:rsidRDefault="00F004AC" w:rsidP="00D5091D">
            <w:pPr>
              <w:spacing w:line="276" w:lineRule="auto"/>
              <w:jc w:val="both"/>
            </w:pPr>
            <w:r>
              <w:t>max</w:t>
            </w:r>
          </w:p>
        </w:tc>
        <w:tc>
          <w:tcPr>
            <w:tcW w:w="6095" w:type="dxa"/>
          </w:tcPr>
          <w:p w14:paraId="335E374C" w14:textId="224C48E7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digitised sample value</w:t>
            </w:r>
          </w:p>
        </w:tc>
        <w:tc>
          <w:tcPr>
            <w:tcW w:w="1083" w:type="dxa"/>
          </w:tcPr>
          <w:p w14:paraId="407C2D0F" w14:textId="77777777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04AC" w14:paraId="4C895B95" w14:textId="77777777" w:rsidTr="00F00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007E6CA" w14:textId="3B6E27D9" w:rsidR="00F004AC" w:rsidRDefault="00F004AC" w:rsidP="00D5091D">
            <w:pPr>
              <w:spacing w:line="276" w:lineRule="auto"/>
              <w:jc w:val="both"/>
            </w:pPr>
            <w:r>
              <w:t>min</w:t>
            </w:r>
          </w:p>
        </w:tc>
        <w:tc>
          <w:tcPr>
            <w:tcW w:w="6095" w:type="dxa"/>
          </w:tcPr>
          <w:p w14:paraId="1A2D8F1A" w14:textId="77917754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Minimum digitised sample value</w:t>
            </w:r>
          </w:p>
        </w:tc>
        <w:tc>
          <w:tcPr>
            <w:tcW w:w="1083" w:type="dxa"/>
          </w:tcPr>
          <w:p w14:paraId="60D7A95E" w14:textId="77777777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04AC" w14:paraId="7B0E84B8" w14:textId="77777777" w:rsidTr="00F004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C8B3433" w14:textId="3D210D19" w:rsidR="00F004AC" w:rsidRDefault="00F004AC" w:rsidP="00D5091D">
            <w:pPr>
              <w:spacing w:line="276" w:lineRule="auto"/>
              <w:jc w:val="both"/>
            </w:pPr>
            <w:r>
              <w:t>f1</w:t>
            </w:r>
          </w:p>
        </w:tc>
        <w:tc>
          <w:tcPr>
            <w:tcW w:w="6095" w:type="dxa"/>
          </w:tcPr>
          <w:p w14:paraId="135E76E6" w14:textId="2585C275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Power spectrum first moment (average frequency)</w:t>
            </w:r>
          </w:p>
        </w:tc>
        <w:tc>
          <w:tcPr>
            <w:tcW w:w="1083" w:type="dxa"/>
          </w:tcPr>
          <w:p w14:paraId="2A041E63" w14:textId="436CED44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Hz</w:t>
            </w:r>
          </w:p>
        </w:tc>
      </w:tr>
      <w:tr w:rsidR="00F004AC" w14:paraId="6C6F3A96" w14:textId="77777777" w:rsidTr="00F004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AD24AC" w14:textId="42393B3E" w:rsidR="00F004AC" w:rsidRDefault="00F004AC" w:rsidP="00D5091D">
            <w:pPr>
              <w:spacing w:line="276" w:lineRule="auto"/>
              <w:jc w:val="both"/>
            </w:pPr>
            <w:r>
              <w:t>f2</w:t>
            </w:r>
          </w:p>
        </w:tc>
        <w:tc>
          <w:tcPr>
            <w:tcW w:w="6095" w:type="dxa"/>
          </w:tcPr>
          <w:p w14:paraId="466497DA" w14:textId="22F91A30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Power spectrum second moment (average frequency)</w:t>
            </w:r>
          </w:p>
        </w:tc>
        <w:tc>
          <w:tcPr>
            <w:tcW w:w="1083" w:type="dxa"/>
          </w:tcPr>
          <w:p w14:paraId="1C2256F8" w14:textId="48F53376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Hz</w:t>
            </w:r>
          </w:p>
        </w:tc>
      </w:tr>
    </w:tbl>
    <w:p w14:paraId="6F9F6EB4" w14:textId="2E188014" w:rsidR="00F004AC" w:rsidRDefault="00F004AC" w:rsidP="00D5091D">
      <w:pPr>
        <w:pStyle w:val="Byskrif"/>
        <w:keepNext/>
        <w:spacing w:before="120" w:after="120" w:line="276" w:lineRule="auto"/>
      </w:pPr>
      <w:r>
        <w:t xml:space="preserve">Table </w:t>
      </w:r>
      <w:fldSimple w:instr=" SEQ Table \* ARABIC ">
        <w:r w:rsidR="00883987">
          <w:rPr>
            <w:noProof/>
          </w:rPr>
          <w:t>3</w:t>
        </w:r>
      </w:fldSimple>
      <w:r>
        <w:t>. Schema of email table in database.</w:t>
      </w:r>
    </w:p>
    <w:tbl>
      <w:tblPr>
        <w:tblStyle w:val="Roostertabel4-Aksent1"/>
        <w:tblW w:w="0" w:type="auto"/>
        <w:tblLook w:val="04A0" w:firstRow="1" w:lastRow="0" w:firstColumn="1" w:lastColumn="0" w:noHBand="0" w:noVBand="1"/>
      </w:tblPr>
      <w:tblGrid>
        <w:gridCol w:w="1838"/>
        <w:gridCol w:w="6095"/>
        <w:gridCol w:w="1083"/>
      </w:tblGrid>
      <w:tr w:rsidR="00F004AC" w14:paraId="0B29B0D6" w14:textId="77777777" w:rsidTr="007F33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58CB0AB" w14:textId="77777777" w:rsidR="00F004AC" w:rsidRDefault="00F004AC" w:rsidP="00D5091D">
            <w:pPr>
              <w:spacing w:line="276" w:lineRule="auto"/>
              <w:jc w:val="both"/>
            </w:pPr>
            <w:r>
              <w:t>Field</w:t>
            </w:r>
          </w:p>
        </w:tc>
        <w:tc>
          <w:tcPr>
            <w:tcW w:w="6095" w:type="dxa"/>
          </w:tcPr>
          <w:p w14:paraId="216261DF" w14:textId="77777777" w:rsidR="00F004AC" w:rsidRDefault="00F004AC" w:rsidP="00D5091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083" w:type="dxa"/>
          </w:tcPr>
          <w:p w14:paraId="56516201" w14:textId="77777777" w:rsidR="00F004AC" w:rsidRDefault="00F004AC" w:rsidP="00D5091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Unit</w:t>
            </w:r>
          </w:p>
        </w:tc>
      </w:tr>
      <w:tr w:rsidR="00F004AC" w14:paraId="0C9430BE" w14:textId="77777777" w:rsidTr="007F33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71A781" w14:textId="4BD9DC7E" w:rsidR="00F004AC" w:rsidRDefault="00883987" w:rsidP="00D5091D">
            <w:pPr>
              <w:spacing w:line="276" w:lineRule="auto"/>
              <w:jc w:val="both"/>
            </w:pPr>
            <w:r>
              <w:t>email</w:t>
            </w:r>
          </w:p>
        </w:tc>
        <w:tc>
          <w:tcPr>
            <w:tcW w:w="6095" w:type="dxa"/>
          </w:tcPr>
          <w:p w14:paraId="7833EEAE" w14:textId="653FDCE2" w:rsidR="00F004AC" w:rsidRDefault="00883987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 address</w:t>
            </w:r>
          </w:p>
        </w:tc>
        <w:tc>
          <w:tcPr>
            <w:tcW w:w="1083" w:type="dxa"/>
          </w:tcPr>
          <w:p w14:paraId="7B587BD9" w14:textId="27378F04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04AC" w14:paraId="4389B503" w14:textId="77777777" w:rsidTr="007F33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1E94B5" w14:textId="05B143DA" w:rsidR="00F004AC" w:rsidRDefault="00883987" w:rsidP="00D5091D">
            <w:pPr>
              <w:spacing w:line="276" w:lineRule="auto"/>
              <w:jc w:val="both"/>
            </w:pPr>
            <w:r>
              <w:t>admin</w:t>
            </w:r>
          </w:p>
        </w:tc>
        <w:tc>
          <w:tcPr>
            <w:tcW w:w="6095" w:type="dxa"/>
          </w:tcPr>
          <w:p w14:paraId="2C3BB9A0" w14:textId="758BAA03" w:rsidR="00F004AC" w:rsidRDefault="00883987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Recipient of system messages</w:t>
            </w:r>
          </w:p>
        </w:tc>
        <w:tc>
          <w:tcPr>
            <w:tcW w:w="1083" w:type="dxa"/>
          </w:tcPr>
          <w:p w14:paraId="0A4CE8C0" w14:textId="77777777" w:rsidR="00F004AC" w:rsidRDefault="00F004AC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04AC" w14:paraId="2C6043E8" w14:textId="77777777" w:rsidTr="007F33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F214D3" w14:textId="30E11054" w:rsidR="00F004AC" w:rsidRDefault="00883987" w:rsidP="00D5091D">
            <w:pPr>
              <w:spacing w:line="276" w:lineRule="auto"/>
              <w:jc w:val="both"/>
            </w:pPr>
            <w:r>
              <w:t>report</w:t>
            </w:r>
          </w:p>
        </w:tc>
        <w:tc>
          <w:tcPr>
            <w:tcW w:w="6095" w:type="dxa"/>
          </w:tcPr>
          <w:p w14:paraId="2615A93D" w14:textId="1393C69F" w:rsidR="00F004AC" w:rsidRDefault="00883987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Recipient of daily report</w:t>
            </w:r>
          </w:p>
        </w:tc>
        <w:tc>
          <w:tcPr>
            <w:tcW w:w="1083" w:type="dxa"/>
          </w:tcPr>
          <w:p w14:paraId="280A40AF" w14:textId="77777777" w:rsidR="00F004AC" w:rsidRDefault="00F004AC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F347A93" w14:textId="1B7D93D2" w:rsidR="00883987" w:rsidRDefault="00883987" w:rsidP="00D5091D">
      <w:pPr>
        <w:pStyle w:val="Byskrif"/>
        <w:keepNext/>
        <w:spacing w:before="120" w:after="120" w:line="276" w:lineRule="auto"/>
      </w:pPr>
      <w:r>
        <w:t xml:space="preserve">Table </w:t>
      </w:r>
      <w:fldSimple w:instr=" SEQ Table \* ARABIC ">
        <w:r>
          <w:rPr>
            <w:noProof/>
          </w:rPr>
          <w:t>4</w:t>
        </w:r>
      </w:fldSimple>
      <w:r>
        <w:t>. Schema of schedule table in database.</w:t>
      </w:r>
    </w:p>
    <w:tbl>
      <w:tblPr>
        <w:tblStyle w:val="Roostertabel4-Aksent1"/>
        <w:tblW w:w="0" w:type="auto"/>
        <w:tblLook w:val="04A0" w:firstRow="1" w:lastRow="0" w:firstColumn="1" w:lastColumn="0" w:noHBand="0" w:noVBand="1"/>
      </w:tblPr>
      <w:tblGrid>
        <w:gridCol w:w="1838"/>
        <w:gridCol w:w="6095"/>
        <w:gridCol w:w="1083"/>
      </w:tblGrid>
      <w:tr w:rsidR="00883987" w14:paraId="5DAC8C1A" w14:textId="77777777" w:rsidTr="007F33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915113F" w14:textId="77777777" w:rsidR="00883987" w:rsidRDefault="00883987" w:rsidP="00D5091D">
            <w:pPr>
              <w:spacing w:line="276" w:lineRule="auto"/>
              <w:jc w:val="both"/>
            </w:pPr>
            <w:r>
              <w:t>Field</w:t>
            </w:r>
          </w:p>
        </w:tc>
        <w:tc>
          <w:tcPr>
            <w:tcW w:w="6095" w:type="dxa"/>
          </w:tcPr>
          <w:p w14:paraId="48437FD1" w14:textId="77777777" w:rsidR="00883987" w:rsidRDefault="00883987" w:rsidP="00D5091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083" w:type="dxa"/>
          </w:tcPr>
          <w:p w14:paraId="608B5E46" w14:textId="77777777" w:rsidR="00883987" w:rsidRDefault="00883987" w:rsidP="00D5091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Unit</w:t>
            </w:r>
          </w:p>
        </w:tc>
      </w:tr>
      <w:tr w:rsidR="00883987" w14:paraId="6413EA17" w14:textId="77777777" w:rsidTr="007F33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87B822" w14:textId="5358D583" w:rsidR="00883987" w:rsidRDefault="00883987" w:rsidP="00D5091D">
            <w:pPr>
              <w:spacing w:line="276" w:lineRule="auto"/>
              <w:jc w:val="both"/>
            </w:pPr>
            <w:r>
              <w:t>time</w:t>
            </w:r>
          </w:p>
        </w:tc>
        <w:tc>
          <w:tcPr>
            <w:tcW w:w="6095" w:type="dxa"/>
          </w:tcPr>
          <w:p w14:paraId="54AFBF66" w14:textId="31B299FD" w:rsidR="00883987" w:rsidRDefault="00883987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 time</w:t>
            </w:r>
          </w:p>
        </w:tc>
        <w:tc>
          <w:tcPr>
            <w:tcW w:w="1083" w:type="dxa"/>
          </w:tcPr>
          <w:p w14:paraId="754E9E18" w14:textId="2BCA41E6" w:rsidR="00883987" w:rsidRDefault="00883987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</w:tc>
      </w:tr>
      <w:tr w:rsidR="00883987" w14:paraId="245AD0FE" w14:textId="77777777" w:rsidTr="007F33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08596E" w14:textId="2940BC2A" w:rsidR="00883987" w:rsidRDefault="00883987" w:rsidP="00D5091D">
            <w:pPr>
              <w:spacing w:line="276" w:lineRule="auto"/>
              <w:jc w:val="both"/>
            </w:pPr>
            <w:r>
              <w:t>duration</w:t>
            </w:r>
          </w:p>
        </w:tc>
        <w:tc>
          <w:tcPr>
            <w:tcW w:w="6095" w:type="dxa"/>
          </w:tcPr>
          <w:p w14:paraId="3A5BD270" w14:textId="133305AC" w:rsidR="00883987" w:rsidRDefault="00883987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Sample length</w:t>
            </w:r>
          </w:p>
        </w:tc>
        <w:tc>
          <w:tcPr>
            <w:tcW w:w="1083" w:type="dxa"/>
          </w:tcPr>
          <w:p w14:paraId="6FA4E7BB" w14:textId="276D4019" w:rsidR="00883987" w:rsidRDefault="00883987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  <w:tr w:rsidR="00883987" w14:paraId="4E87F861" w14:textId="77777777" w:rsidTr="007F33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B107504" w14:textId="157A23B1" w:rsidR="00883987" w:rsidRDefault="00883987" w:rsidP="00D5091D">
            <w:pPr>
              <w:spacing w:line="276" w:lineRule="auto"/>
              <w:jc w:val="both"/>
            </w:pPr>
            <w:r>
              <w:t>sfreq</w:t>
            </w:r>
          </w:p>
        </w:tc>
        <w:tc>
          <w:tcPr>
            <w:tcW w:w="6095" w:type="dxa"/>
          </w:tcPr>
          <w:p w14:paraId="51660500" w14:textId="7186E002" w:rsidR="00883987" w:rsidRDefault="00883987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Sampling frequency</w:t>
            </w:r>
          </w:p>
        </w:tc>
        <w:tc>
          <w:tcPr>
            <w:tcW w:w="1083" w:type="dxa"/>
          </w:tcPr>
          <w:p w14:paraId="51DAB614" w14:textId="3C0C3562" w:rsidR="00883987" w:rsidRDefault="00883987" w:rsidP="00D5091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Hz</w:t>
            </w:r>
          </w:p>
        </w:tc>
      </w:tr>
      <w:tr w:rsidR="00883987" w14:paraId="0B63B771" w14:textId="77777777" w:rsidTr="007F33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C7BB621" w14:textId="388835D3" w:rsidR="00883987" w:rsidRDefault="00883987" w:rsidP="00D5091D">
            <w:pPr>
              <w:spacing w:line="276" w:lineRule="auto"/>
              <w:jc w:val="both"/>
            </w:pPr>
            <w:r>
              <w:t>nbyte</w:t>
            </w:r>
          </w:p>
        </w:tc>
        <w:tc>
          <w:tcPr>
            <w:tcW w:w="6095" w:type="dxa"/>
          </w:tcPr>
          <w:p w14:paraId="1106EE8D" w14:textId="2904A08C" w:rsidR="00883987" w:rsidRDefault="00883987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Bytes per sample</w:t>
            </w:r>
          </w:p>
        </w:tc>
        <w:tc>
          <w:tcPr>
            <w:tcW w:w="1083" w:type="dxa"/>
          </w:tcPr>
          <w:p w14:paraId="51FA538A" w14:textId="77777777" w:rsidR="00883987" w:rsidRDefault="00883987" w:rsidP="00D5091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EA7091A" w14:textId="77777777" w:rsidR="00883987" w:rsidRPr="00AE42EC" w:rsidRDefault="00883987" w:rsidP="00D5091D">
      <w:pPr>
        <w:spacing w:before="120" w:after="120" w:line="276" w:lineRule="auto"/>
        <w:jc w:val="both"/>
      </w:pPr>
    </w:p>
    <w:sectPr w:rsidR="00883987" w:rsidRPr="00AE42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552B4"/>
    <w:multiLevelType w:val="hybridMultilevel"/>
    <w:tmpl w:val="04A22B6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3141DD"/>
    <w:multiLevelType w:val="hybridMultilevel"/>
    <w:tmpl w:val="2594FF12"/>
    <w:lvl w:ilvl="0" w:tplc="68D2D05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4002C2"/>
    <w:multiLevelType w:val="hybridMultilevel"/>
    <w:tmpl w:val="1A68762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CFF"/>
    <w:rsid w:val="001B6372"/>
    <w:rsid w:val="00200962"/>
    <w:rsid w:val="00245367"/>
    <w:rsid w:val="002D16A0"/>
    <w:rsid w:val="00391E0F"/>
    <w:rsid w:val="003E0771"/>
    <w:rsid w:val="004274FB"/>
    <w:rsid w:val="0047496B"/>
    <w:rsid w:val="004B3475"/>
    <w:rsid w:val="004D43FC"/>
    <w:rsid w:val="00550229"/>
    <w:rsid w:val="005B1AAF"/>
    <w:rsid w:val="00716A25"/>
    <w:rsid w:val="007E2E0A"/>
    <w:rsid w:val="00826D14"/>
    <w:rsid w:val="008508DF"/>
    <w:rsid w:val="00883987"/>
    <w:rsid w:val="00977DC1"/>
    <w:rsid w:val="00A94B7B"/>
    <w:rsid w:val="00AE42EC"/>
    <w:rsid w:val="00B263C4"/>
    <w:rsid w:val="00CC3A46"/>
    <w:rsid w:val="00CF165B"/>
    <w:rsid w:val="00D5091D"/>
    <w:rsid w:val="00E74D00"/>
    <w:rsid w:val="00EC70BB"/>
    <w:rsid w:val="00F004AC"/>
    <w:rsid w:val="00FE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B3E7E"/>
  <w15:chartTrackingRefBased/>
  <w15:docId w15:val="{B208FB68-DC9D-4733-966E-CC43BEF16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">
    <w:name w:val="Normal"/>
    <w:qFormat/>
  </w:style>
  <w:style w:type="paragraph" w:styleId="Opskrif1">
    <w:name w:val="heading 1"/>
    <w:basedOn w:val="Normaal"/>
    <w:next w:val="Normaal"/>
    <w:link w:val="Opskrif1Kar"/>
    <w:uiPriority w:val="9"/>
    <w:qFormat/>
    <w:rsid w:val="00826D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pskrif2">
    <w:name w:val="heading 2"/>
    <w:basedOn w:val="Normaal"/>
    <w:next w:val="Normaal"/>
    <w:link w:val="Opskrif2Kar"/>
    <w:uiPriority w:val="9"/>
    <w:semiHidden/>
    <w:unhideWhenUsed/>
    <w:qFormat/>
    <w:rsid w:val="00B26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erstekparagraaffont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ys">
    <w:name w:val="No List"/>
    <w:uiPriority w:val="99"/>
    <w:semiHidden/>
    <w:unhideWhenUsed/>
  </w:style>
  <w:style w:type="paragraph" w:styleId="LysParagraaf">
    <w:name w:val="List Paragraph"/>
    <w:basedOn w:val="Normaal"/>
    <w:uiPriority w:val="34"/>
    <w:qFormat/>
    <w:rsid w:val="00550229"/>
    <w:pPr>
      <w:ind w:left="720"/>
      <w:contextualSpacing/>
    </w:pPr>
  </w:style>
  <w:style w:type="character" w:customStyle="1" w:styleId="sc91">
    <w:name w:val="sc91"/>
    <w:basedOn w:val="Verstekparagraaffont"/>
    <w:rsid w:val="00200962"/>
    <w:rPr>
      <w:rFonts w:ascii="Consolas" w:hAnsi="Consolas" w:hint="default"/>
      <w:b/>
      <w:bCs/>
      <w:color w:val="E3CEAB"/>
      <w:sz w:val="20"/>
      <w:szCs w:val="20"/>
    </w:rPr>
  </w:style>
  <w:style w:type="character" w:customStyle="1" w:styleId="sc0">
    <w:name w:val="sc0"/>
    <w:basedOn w:val="Verstekparagraaffont"/>
    <w:rsid w:val="00200962"/>
    <w:rPr>
      <w:rFonts w:ascii="Consolas" w:hAnsi="Consolas" w:hint="default"/>
      <w:color w:val="DCDCCC"/>
      <w:sz w:val="20"/>
      <w:szCs w:val="20"/>
    </w:rPr>
  </w:style>
  <w:style w:type="character" w:customStyle="1" w:styleId="sc71">
    <w:name w:val="sc71"/>
    <w:basedOn w:val="Verstekparagraaffont"/>
    <w:rsid w:val="00200962"/>
    <w:rPr>
      <w:rFonts w:ascii="Consolas" w:hAnsi="Consolas" w:hint="default"/>
      <w:b/>
      <w:bCs/>
      <w:color w:val="9F9D6D"/>
      <w:sz w:val="20"/>
      <w:szCs w:val="20"/>
    </w:rPr>
  </w:style>
  <w:style w:type="character" w:customStyle="1" w:styleId="sc8">
    <w:name w:val="sc8"/>
    <w:basedOn w:val="Verstekparagraaffont"/>
    <w:rsid w:val="00200962"/>
    <w:rPr>
      <w:rFonts w:ascii="Consolas" w:hAnsi="Consolas" w:hint="default"/>
      <w:color w:val="DCDCCC"/>
      <w:sz w:val="20"/>
      <w:szCs w:val="20"/>
    </w:rPr>
  </w:style>
  <w:style w:type="character" w:customStyle="1" w:styleId="sc31">
    <w:name w:val="sc31"/>
    <w:basedOn w:val="Verstekparagraaffont"/>
    <w:rsid w:val="00200962"/>
    <w:rPr>
      <w:rFonts w:ascii="Consolas" w:hAnsi="Consolas" w:hint="default"/>
      <w:color w:val="8CD0D3"/>
      <w:sz w:val="20"/>
      <w:szCs w:val="20"/>
    </w:rPr>
  </w:style>
  <w:style w:type="character" w:customStyle="1" w:styleId="sc41">
    <w:name w:val="sc41"/>
    <w:basedOn w:val="Verstekparagraaffont"/>
    <w:rsid w:val="00200962"/>
    <w:rPr>
      <w:rFonts w:ascii="Consolas" w:hAnsi="Consolas" w:hint="default"/>
      <w:b/>
      <w:bCs/>
      <w:color w:val="DFC47D"/>
      <w:sz w:val="20"/>
      <w:szCs w:val="20"/>
    </w:rPr>
  </w:style>
  <w:style w:type="paragraph" w:styleId="Byskrif">
    <w:name w:val="caption"/>
    <w:basedOn w:val="Normaal"/>
    <w:next w:val="Normaal"/>
    <w:uiPriority w:val="35"/>
    <w:unhideWhenUsed/>
    <w:qFormat/>
    <w:rsid w:val="007E2E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Opskrif2Kar">
    <w:name w:val="Opskrif 2 Kar"/>
    <w:basedOn w:val="Verstekparagraaffont"/>
    <w:link w:val="Opskrif2"/>
    <w:uiPriority w:val="9"/>
    <w:semiHidden/>
    <w:rsid w:val="00B26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pskrif1Kar">
    <w:name w:val="Opskrif 1 Kar"/>
    <w:basedOn w:val="Verstekparagraaffont"/>
    <w:link w:val="Opskrif1"/>
    <w:uiPriority w:val="9"/>
    <w:rsid w:val="00826D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ooster">
    <w:name w:val="Table Grid"/>
    <w:basedOn w:val="Standaardtabel"/>
    <w:uiPriority w:val="39"/>
    <w:rsid w:val="00E74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oostertabel4-Aksent1">
    <w:name w:val="Grid Table 4 Accent 1"/>
    <w:basedOn w:val="Standaardtabel"/>
    <w:uiPriority w:val="49"/>
    <w:rsid w:val="00E74D0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2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7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5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2234A-56B4-4A61-89A7-CD9DBF973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749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Stephanus Schoeman</dc:creator>
  <cp:keywords/>
  <dc:description/>
  <cp:lastModifiedBy>Stephanus Schoeman</cp:lastModifiedBy>
  <cp:revision>22</cp:revision>
  <dcterms:created xsi:type="dcterms:W3CDTF">2022-02-17T11:20:00Z</dcterms:created>
  <dcterms:modified xsi:type="dcterms:W3CDTF">2022-02-17T13:46:00Z</dcterms:modified>
</cp:coreProperties>
</file>