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B10A" w14:textId="03172BAD" w:rsidR="000109E4" w:rsidRDefault="008F4A7D" w:rsidP="001533F6">
      <w:pPr>
        <w:spacing w:before="120" w:after="120" w:line="276" w:lineRule="auto"/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4"/>
          <w:szCs w:val="44"/>
        </w:rPr>
        <w:t>Calibrating a</w:t>
      </w:r>
      <w:r w:rsidR="006F1ED7">
        <w:rPr>
          <w:rFonts w:asciiTheme="majorHAnsi" w:hAnsiTheme="majorHAnsi" w:cstheme="majorHAnsi"/>
          <w:sz w:val="44"/>
          <w:szCs w:val="44"/>
        </w:rPr>
        <w:t xml:space="preserve"> Transceiver</w:t>
      </w:r>
    </w:p>
    <w:p w14:paraId="3218FDA0" w14:textId="170171BB" w:rsidR="00F47DF3" w:rsidRDefault="00081FBF" w:rsidP="001533F6">
      <w:pPr>
        <w:spacing w:before="120" w:after="120" w:line="276" w:lineRule="auto"/>
        <w:jc w:val="center"/>
        <w:rPr>
          <w:rFonts w:asciiTheme="majorHAnsi" w:hAnsiTheme="majorHAnsi" w:cstheme="majorHAnsi"/>
        </w:rPr>
      </w:pPr>
      <w:r w:rsidRPr="0059608E">
        <w:rPr>
          <w:rFonts w:asciiTheme="majorHAnsi" w:hAnsiTheme="majorHAnsi" w:cstheme="majorHAnsi"/>
        </w:rPr>
        <w:t>Servicing a SuperDARN Transceiver</w:t>
      </w:r>
      <w:r w:rsidR="000109E4">
        <w:rPr>
          <w:rFonts w:asciiTheme="majorHAnsi" w:hAnsiTheme="majorHAnsi" w:cstheme="majorHAnsi"/>
        </w:rPr>
        <w:br/>
      </w:r>
      <w:r w:rsidR="00A212AE">
        <w:rPr>
          <w:rFonts w:asciiTheme="majorHAnsi" w:hAnsiTheme="majorHAnsi" w:cstheme="majorHAnsi"/>
        </w:rPr>
        <w:t xml:space="preserve">Step </w:t>
      </w:r>
      <w:r w:rsidR="00B816F5">
        <w:rPr>
          <w:rFonts w:asciiTheme="majorHAnsi" w:hAnsiTheme="majorHAnsi" w:cstheme="majorHAnsi"/>
        </w:rPr>
        <w:t>1</w:t>
      </w:r>
      <w:r w:rsidR="008F4A7D">
        <w:rPr>
          <w:rFonts w:asciiTheme="majorHAnsi" w:hAnsiTheme="majorHAnsi" w:cstheme="majorHAnsi"/>
        </w:rPr>
        <w:t>3</w:t>
      </w:r>
    </w:p>
    <w:p w14:paraId="052810D1" w14:textId="77777777" w:rsidR="00F47DF3" w:rsidRDefault="00F47DF3" w:rsidP="001533F6">
      <w:pPr>
        <w:spacing w:before="120" w:after="12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05122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48E1A8" w14:textId="1A6EEFF9" w:rsidR="000607E7" w:rsidRPr="00FF0B23" w:rsidRDefault="000607E7" w:rsidP="001533F6">
          <w:pPr>
            <w:pStyle w:val="TOC-opskrif"/>
            <w:spacing w:before="120" w:after="120" w:line="276" w:lineRule="auto"/>
            <w:jc w:val="both"/>
            <w:rPr>
              <w:rFonts w:cstheme="majorHAnsi"/>
            </w:rPr>
          </w:pPr>
          <w:r w:rsidRPr="00FF0B23">
            <w:rPr>
              <w:rFonts w:cstheme="majorHAnsi"/>
            </w:rPr>
            <w:t>Content</w:t>
          </w:r>
        </w:p>
        <w:p w14:paraId="2E2C9ACC" w14:textId="38B33E0A" w:rsidR="005E1D77" w:rsidRDefault="000607E7" w:rsidP="001533F6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r w:rsidRPr="00FF0B23">
            <w:rPr>
              <w:rFonts w:cstheme="minorHAnsi"/>
            </w:rPr>
            <w:fldChar w:fldCharType="begin"/>
          </w:r>
          <w:r w:rsidRPr="00FF0B23">
            <w:rPr>
              <w:rFonts w:cstheme="minorHAnsi"/>
            </w:rPr>
            <w:instrText xml:space="preserve"> TOC \o "1-3" \h \z \u </w:instrText>
          </w:r>
          <w:r w:rsidRPr="00FF0B23">
            <w:rPr>
              <w:rFonts w:cstheme="minorHAnsi"/>
            </w:rPr>
            <w:fldChar w:fldCharType="separate"/>
          </w:r>
          <w:hyperlink w:anchor="_Toc95980833" w:history="1">
            <w:r w:rsidR="005E1D77" w:rsidRPr="00224531">
              <w:rPr>
                <w:rStyle w:val="Hiperskakel"/>
                <w:rFonts w:cstheme="majorHAnsi"/>
                <w:noProof/>
              </w:rPr>
              <w:t>1.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ajorHAnsi"/>
                <w:noProof/>
              </w:rPr>
              <w:t>Introduction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_Toc95980833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3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003B40BB" w14:textId="2F97B846" w:rsidR="005E1D77" w:rsidRDefault="006D73B7" w:rsidP="001533F6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4" w:history="1">
            <w:r w:rsidR="005E1D77" w:rsidRPr="00224531">
              <w:rPr>
                <w:rStyle w:val="Hiperskakel"/>
                <w:rFonts w:eastAsia="LMSans12-Regular-Identity-H" w:cstheme="majorHAnsi"/>
                <w:noProof/>
              </w:rPr>
              <w:t>2.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eastAsia="LMSans12-Regular-Identity-H" w:cstheme="majorHAnsi"/>
                <w:noProof/>
              </w:rPr>
              <w:t>Instructions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_Toc95980834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3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7C2EF762" w14:textId="6DEC3F56" w:rsidR="005E1D77" w:rsidRDefault="006D73B7" w:rsidP="001533F6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5" w:history="1">
            <w:r w:rsidR="005E1D77" w:rsidRPr="00224531">
              <w:rPr>
                <w:rStyle w:val="Hiperskakel"/>
                <w:rFonts w:cstheme="minorHAnsi"/>
                <w:noProof/>
              </w:rPr>
              <w:t>3.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inorHAnsi"/>
                <w:noProof/>
              </w:rPr>
              <w:t>Shortcut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_Toc95980835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5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30D56650" w14:textId="375864B0" w:rsidR="005E1D77" w:rsidRDefault="006D73B7" w:rsidP="001533F6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rPr>
              <w:rFonts w:eastAsiaTheme="minorEastAsia"/>
              <w:noProof/>
              <w:lang w:eastAsia="en-ZA"/>
            </w:rPr>
          </w:pPr>
          <w:hyperlink w:anchor="_Toc95980836" w:history="1">
            <w:r w:rsidR="005E1D77" w:rsidRPr="00224531">
              <w:rPr>
                <w:rStyle w:val="Hiperskakel"/>
                <w:rFonts w:cstheme="majorHAnsi"/>
                <w:noProof/>
              </w:rPr>
              <w:t>4.</w:t>
            </w:r>
            <w:r w:rsidR="005E1D77">
              <w:rPr>
                <w:rFonts w:eastAsiaTheme="minorEastAsia"/>
                <w:noProof/>
                <w:lang w:eastAsia="en-ZA"/>
              </w:rPr>
              <w:tab/>
            </w:r>
            <w:r w:rsidR="005E1D77" w:rsidRPr="00224531">
              <w:rPr>
                <w:rStyle w:val="Hiperskakel"/>
                <w:rFonts w:cstheme="majorHAnsi"/>
                <w:noProof/>
              </w:rPr>
              <w:t>Conclusion</w:t>
            </w:r>
            <w:r w:rsidR="005E1D77">
              <w:rPr>
                <w:noProof/>
                <w:webHidden/>
              </w:rPr>
              <w:tab/>
            </w:r>
            <w:r w:rsidR="005E1D77">
              <w:rPr>
                <w:noProof/>
                <w:webHidden/>
              </w:rPr>
              <w:fldChar w:fldCharType="begin"/>
            </w:r>
            <w:r w:rsidR="005E1D77">
              <w:rPr>
                <w:noProof/>
                <w:webHidden/>
              </w:rPr>
              <w:instrText xml:space="preserve"> PAGEREF _Toc95980836 \h </w:instrText>
            </w:r>
            <w:r w:rsidR="005E1D77">
              <w:rPr>
                <w:noProof/>
                <w:webHidden/>
              </w:rPr>
            </w:r>
            <w:r w:rsidR="005E1D77">
              <w:rPr>
                <w:noProof/>
                <w:webHidden/>
              </w:rPr>
              <w:fldChar w:fldCharType="separate"/>
            </w:r>
            <w:r w:rsidR="005E1D77">
              <w:rPr>
                <w:noProof/>
                <w:webHidden/>
              </w:rPr>
              <w:t>6</w:t>
            </w:r>
            <w:r w:rsidR="005E1D77">
              <w:rPr>
                <w:noProof/>
                <w:webHidden/>
              </w:rPr>
              <w:fldChar w:fldCharType="end"/>
            </w:r>
          </w:hyperlink>
        </w:p>
        <w:p w14:paraId="6505E2E3" w14:textId="05C2C8BB" w:rsidR="000607E7" w:rsidRPr="00FF0B23" w:rsidRDefault="000607E7" w:rsidP="001533F6">
          <w:pPr>
            <w:pStyle w:val="TOC1"/>
            <w:tabs>
              <w:tab w:val="left" w:pos="440"/>
              <w:tab w:val="right" w:leader="dot" w:pos="9062"/>
            </w:tabs>
            <w:spacing w:before="120" w:after="120" w:line="276" w:lineRule="auto"/>
            <w:jc w:val="both"/>
            <w:rPr>
              <w:rFonts w:cstheme="minorHAnsi"/>
            </w:rPr>
          </w:pPr>
          <w:r w:rsidRPr="00FF0B23">
            <w:rPr>
              <w:rFonts w:cstheme="minorHAnsi"/>
              <w:b/>
              <w:bCs/>
            </w:rPr>
            <w:fldChar w:fldCharType="end"/>
          </w:r>
        </w:p>
      </w:sdtContent>
    </w:sdt>
    <w:p w14:paraId="5A839679" w14:textId="77777777" w:rsidR="000B4CD2" w:rsidRPr="00FF0B23" w:rsidRDefault="000B4CD2" w:rsidP="001533F6">
      <w:pPr>
        <w:spacing w:before="120" w:after="120" w:line="276" w:lineRule="auto"/>
        <w:jc w:val="both"/>
        <w:rPr>
          <w:rFonts w:eastAsiaTheme="majorEastAsia" w:cstheme="minorHAnsi"/>
          <w:color w:val="2F5496" w:themeColor="accent1" w:themeShade="BF"/>
        </w:rPr>
      </w:pPr>
      <w:r w:rsidRPr="00FF0B23">
        <w:rPr>
          <w:rFonts w:cstheme="minorHAnsi"/>
        </w:rPr>
        <w:br w:type="page"/>
      </w:r>
    </w:p>
    <w:p w14:paraId="33826172" w14:textId="5D42F8C9" w:rsidR="000B4CD2" w:rsidRPr="00FF0B23" w:rsidRDefault="00337FF9" w:rsidP="001533F6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0" w:name="_Toc95980833"/>
      <w:r w:rsidRPr="00FF0B23">
        <w:rPr>
          <w:rFonts w:cstheme="majorHAnsi"/>
        </w:rPr>
        <w:lastRenderedPageBreak/>
        <w:t>Introduction</w:t>
      </w:r>
      <w:bookmarkEnd w:id="0"/>
    </w:p>
    <w:p w14:paraId="61977292" w14:textId="442598C2" w:rsidR="000B4CD2" w:rsidRPr="00FF0B23" w:rsidRDefault="00E66F69" w:rsidP="001533F6">
      <w:pPr>
        <w:spacing w:before="120" w:after="120" w:line="276" w:lineRule="auto"/>
        <w:jc w:val="both"/>
        <w:rPr>
          <w:rFonts w:eastAsia="LMSans12-Regular-Identity-H" w:cstheme="minorHAnsi"/>
        </w:rPr>
      </w:pPr>
      <w:r>
        <w:rPr>
          <w:rFonts w:eastAsia="LMSans12-Regular-Identity-H" w:cstheme="minorHAnsi"/>
        </w:rPr>
        <w:t xml:space="preserve">This document provides work instructions for </w:t>
      </w:r>
      <w:r w:rsidR="001A5039">
        <w:rPr>
          <w:rFonts w:eastAsia="LMSans12-Regular-Identity-H" w:cstheme="minorHAnsi"/>
        </w:rPr>
        <w:t>calibrating a</w:t>
      </w:r>
      <w:r w:rsidR="006171A7">
        <w:rPr>
          <w:rFonts w:eastAsia="LMSans12-Regular-Identity-H" w:cstheme="minorHAnsi"/>
        </w:rPr>
        <w:t xml:space="preserve"> Transceiver. </w:t>
      </w:r>
      <w:r>
        <w:rPr>
          <w:rFonts w:eastAsia="LMSans12-Regular-Identity-H" w:cstheme="minorHAnsi"/>
        </w:rPr>
        <w:t>Before attempting to implement these instructions, be sure to complete all the preceding steps in the procedure for Servicing a SuperDARN Transceiver.</w:t>
      </w:r>
    </w:p>
    <w:p w14:paraId="79AA3DF9" w14:textId="4E85AA22" w:rsidR="00776CE9" w:rsidRDefault="00E66F69" w:rsidP="001533F6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eastAsia="LMSans12-Regular-Identity-H" w:cstheme="majorHAnsi"/>
        </w:rPr>
      </w:pPr>
      <w:bookmarkStart w:id="1" w:name="_Toc95980834"/>
      <w:r>
        <w:rPr>
          <w:rFonts w:eastAsia="LMSans12-Regular-Identity-H" w:cstheme="majorHAnsi"/>
        </w:rPr>
        <w:t>Instructions</w:t>
      </w:r>
      <w:bookmarkEnd w:id="1"/>
    </w:p>
    <w:p w14:paraId="4FAA1C8E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For the calibration, replace the AWG input with the dummy load.</w:t>
      </w:r>
    </w:p>
    <w:p w14:paraId="4C1663AE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 xml:space="preserve">MAKE SURE YOU HAVE REPLACED THE AWG WITH A DUMMY LOAD !!! </w:t>
      </w:r>
    </w:p>
    <w:p w14:paraId="11FAD9DD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Run ./sop and enter 1, then 3 to transmit.</w:t>
      </w:r>
    </w:p>
    <w:p w14:paraId="5F84A9FB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Wait for the signal to grow fully on the oscilloscope.</w:t>
      </w:r>
    </w:p>
    <w:p w14:paraId="7F79F2F2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Once you hear the switching, press 4 to enter calibration</w:t>
      </w:r>
    </w:p>
    <w:p w14:paraId="046A3C48" w14:textId="77777777" w:rsidR="007B3BA2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>Enter the box node number you wish to calibrate</w:t>
      </w:r>
    </w:p>
    <w:p w14:paraId="752B5012" w14:textId="49C0BF89" w:rsidR="004E1C85" w:rsidRPr="001519CA" w:rsidRDefault="007B3BA2" w:rsidP="001533F6">
      <w:pPr>
        <w:pStyle w:val="LysParagraaf"/>
        <w:numPr>
          <w:ilvl w:val="0"/>
          <w:numId w:val="16"/>
        </w:numPr>
        <w:spacing w:before="120" w:after="120"/>
        <w:contextualSpacing w:val="0"/>
      </w:pPr>
      <w:r>
        <w:t xml:space="preserve">Once calibration is complete, run ./sop and then press </w:t>
      </w:r>
      <w:r w:rsidR="001F719F">
        <w:t>ctrl</w:t>
      </w:r>
      <w:r>
        <w:t xml:space="preserve"> + c to reset the box and do another transmit test to confirm antenna output is 500</w:t>
      </w:r>
      <w:r w:rsidR="003474B9">
        <w:t> </w:t>
      </w:r>
      <w:r>
        <w:t>V</w:t>
      </w:r>
      <w:r w:rsidR="003474B9">
        <w:rPr>
          <w:vertAlign w:val="subscript"/>
        </w:rPr>
        <w:t>pp</w:t>
      </w:r>
      <w:r w:rsidR="003474B9">
        <w:t>.</w:t>
      </w:r>
    </w:p>
    <w:p w14:paraId="26DDD881" w14:textId="59B999BD" w:rsidR="00FF0B23" w:rsidRPr="00FF0B23" w:rsidRDefault="00FF0B23" w:rsidP="001533F6">
      <w:pPr>
        <w:pStyle w:val="Opskrif1"/>
        <w:numPr>
          <w:ilvl w:val="0"/>
          <w:numId w:val="3"/>
        </w:numPr>
        <w:spacing w:before="120" w:after="120" w:line="276" w:lineRule="auto"/>
        <w:jc w:val="both"/>
        <w:rPr>
          <w:rFonts w:cstheme="majorHAnsi"/>
        </w:rPr>
      </w:pPr>
      <w:bookmarkStart w:id="2" w:name="_Toc95980836"/>
      <w:r w:rsidRPr="00FF0B23">
        <w:rPr>
          <w:rFonts w:cstheme="majorHAnsi"/>
        </w:rPr>
        <w:t>Conclusion</w:t>
      </w:r>
      <w:bookmarkEnd w:id="2"/>
    </w:p>
    <w:p w14:paraId="1069F250" w14:textId="04F473A3" w:rsidR="00FF0B23" w:rsidRPr="00FF0B23" w:rsidRDefault="00FF0B23" w:rsidP="001533F6">
      <w:pPr>
        <w:spacing w:before="120" w:after="120" w:line="276" w:lineRule="auto"/>
        <w:jc w:val="both"/>
      </w:pPr>
      <w:r>
        <w:t xml:space="preserve">This concludes the </w:t>
      </w:r>
      <w:r w:rsidR="003758E3">
        <w:t>work instructions</w:t>
      </w:r>
      <w:r w:rsidR="00CB0967">
        <w:t xml:space="preserve"> for </w:t>
      </w:r>
      <w:r w:rsidR="009D1ABE">
        <w:t>calibrating a</w:t>
      </w:r>
      <w:r w:rsidR="001043EC">
        <w:t xml:space="preserve"> SuperDARN Transeiver</w:t>
      </w:r>
      <w:r w:rsidR="00CB0967">
        <w:t>.</w:t>
      </w:r>
      <w:r w:rsidR="005E28D0">
        <w:t xml:space="preserve"> </w:t>
      </w:r>
      <w:r w:rsidR="006D73B7">
        <w:t>This was the final step in the</w:t>
      </w:r>
      <w:r w:rsidR="003758E3">
        <w:t xml:space="preserve"> procedure for Servicing a SuperDARN Transceive</w:t>
      </w:r>
      <w:r w:rsidR="005E28D0">
        <w:t>.</w:t>
      </w:r>
    </w:p>
    <w:sectPr w:rsidR="00FF0B23" w:rsidRPr="00FF0B23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12"/>
  </w:num>
  <w:num w:numId="9">
    <w:abstractNumId w:val="8"/>
  </w:num>
  <w:num w:numId="10">
    <w:abstractNumId w:val="4"/>
  </w:num>
  <w:num w:numId="11">
    <w:abstractNumId w:val="13"/>
  </w:num>
  <w:num w:numId="12">
    <w:abstractNumId w:val="11"/>
  </w:num>
  <w:num w:numId="13">
    <w:abstractNumId w:val="7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5AC9"/>
    <w:rsid w:val="0014689A"/>
    <w:rsid w:val="001501DE"/>
    <w:rsid w:val="001519CA"/>
    <w:rsid w:val="001533F6"/>
    <w:rsid w:val="0016195D"/>
    <w:rsid w:val="00176C4B"/>
    <w:rsid w:val="00184D29"/>
    <w:rsid w:val="001A5039"/>
    <w:rsid w:val="001D0734"/>
    <w:rsid w:val="001E304F"/>
    <w:rsid w:val="001F719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474B9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D0048"/>
    <w:rsid w:val="005D1174"/>
    <w:rsid w:val="005E1D77"/>
    <w:rsid w:val="005E28D0"/>
    <w:rsid w:val="00603595"/>
    <w:rsid w:val="006055D7"/>
    <w:rsid w:val="006171A7"/>
    <w:rsid w:val="00631599"/>
    <w:rsid w:val="006860EF"/>
    <w:rsid w:val="006A549E"/>
    <w:rsid w:val="006B59A3"/>
    <w:rsid w:val="006D73B7"/>
    <w:rsid w:val="006F1ED7"/>
    <w:rsid w:val="006F605D"/>
    <w:rsid w:val="007425F2"/>
    <w:rsid w:val="00745BC2"/>
    <w:rsid w:val="007657B4"/>
    <w:rsid w:val="00776CE9"/>
    <w:rsid w:val="00797EAE"/>
    <w:rsid w:val="007A05AA"/>
    <w:rsid w:val="007B207E"/>
    <w:rsid w:val="007B3BA2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2AE3"/>
    <w:rsid w:val="008E7C85"/>
    <w:rsid w:val="008F4A7D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9D1AB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FE4"/>
    <w:rsid w:val="00F1194B"/>
    <w:rsid w:val="00F47DF3"/>
    <w:rsid w:val="00F8112C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119</cp:revision>
  <dcterms:created xsi:type="dcterms:W3CDTF">2022-02-14T07:00:00Z</dcterms:created>
  <dcterms:modified xsi:type="dcterms:W3CDTF">2022-02-17T07:59:00Z</dcterms:modified>
</cp:coreProperties>
</file>