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7B10A" w14:textId="6F8F8423" w:rsidR="000109E4" w:rsidRDefault="00E66F69" w:rsidP="007D5742">
      <w:pPr>
        <w:spacing w:before="120" w:after="120" w:line="276" w:lineRule="auto"/>
        <w:jc w:val="center"/>
        <w:rPr>
          <w:rFonts w:asciiTheme="majorHAnsi" w:hAnsiTheme="majorHAnsi" w:cstheme="majorHAnsi"/>
          <w:sz w:val="40"/>
          <w:szCs w:val="40"/>
        </w:rPr>
      </w:pPr>
      <w:r>
        <w:rPr>
          <w:rFonts w:asciiTheme="majorHAnsi" w:hAnsiTheme="majorHAnsi" w:cstheme="majorHAnsi"/>
          <w:sz w:val="44"/>
          <w:szCs w:val="44"/>
        </w:rPr>
        <w:t xml:space="preserve">Testing </w:t>
      </w:r>
      <w:r w:rsidR="00A212AE">
        <w:rPr>
          <w:rFonts w:asciiTheme="majorHAnsi" w:hAnsiTheme="majorHAnsi" w:cstheme="majorHAnsi"/>
          <w:sz w:val="44"/>
          <w:szCs w:val="44"/>
        </w:rPr>
        <w:t xml:space="preserve">the </w:t>
      </w:r>
      <w:r w:rsidR="00AA3DB7">
        <w:rPr>
          <w:rFonts w:asciiTheme="majorHAnsi" w:hAnsiTheme="majorHAnsi" w:cstheme="majorHAnsi"/>
          <w:sz w:val="44"/>
          <w:szCs w:val="44"/>
        </w:rPr>
        <w:t>Power Distribution Board</w:t>
      </w:r>
    </w:p>
    <w:p w14:paraId="3218FDA0" w14:textId="2BC00ECC" w:rsidR="00F47DF3" w:rsidRDefault="00081FBF" w:rsidP="007D5742">
      <w:pPr>
        <w:spacing w:before="120" w:after="120" w:line="276" w:lineRule="auto"/>
        <w:jc w:val="center"/>
        <w:rPr>
          <w:rFonts w:asciiTheme="majorHAnsi" w:hAnsiTheme="majorHAnsi" w:cstheme="majorHAnsi"/>
        </w:rPr>
      </w:pPr>
      <w:r w:rsidRPr="0059608E">
        <w:rPr>
          <w:rFonts w:asciiTheme="majorHAnsi" w:hAnsiTheme="majorHAnsi" w:cstheme="majorHAnsi"/>
        </w:rPr>
        <w:t>Servicing a SuperDARN Transceiver</w:t>
      </w:r>
      <w:r w:rsidR="000109E4">
        <w:rPr>
          <w:rFonts w:asciiTheme="majorHAnsi" w:hAnsiTheme="majorHAnsi" w:cstheme="majorHAnsi"/>
        </w:rPr>
        <w:br/>
      </w:r>
      <w:r w:rsidR="00A212AE">
        <w:rPr>
          <w:rFonts w:asciiTheme="majorHAnsi" w:hAnsiTheme="majorHAnsi" w:cstheme="majorHAnsi"/>
        </w:rPr>
        <w:t xml:space="preserve">Step </w:t>
      </w:r>
      <w:r w:rsidR="00AA3DB7">
        <w:rPr>
          <w:rFonts w:asciiTheme="majorHAnsi" w:hAnsiTheme="majorHAnsi" w:cstheme="majorHAnsi"/>
        </w:rPr>
        <w:t>4</w:t>
      </w:r>
    </w:p>
    <w:p w14:paraId="052810D1" w14:textId="77777777" w:rsidR="00F47DF3" w:rsidRDefault="00F47DF3" w:rsidP="007D5742">
      <w:pPr>
        <w:spacing w:line="276" w:lineRule="auto"/>
        <w:jc w:val="both"/>
        <w:rPr>
          <w:rFonts w:asciiTheme="majorHAnsi" w:hAnsiTheme="majorHAnsi" w:cstheme="majorHAnsi"/>
        </w:rPr>
      </w:pPr>
      <w:r>
        <w:rPr>
          <w:rFonts w:asciiTheme="majorHAnsi" w:hAnsiTheme="majorHAnsi" w:cstheme="majorHAnsi"/>
        </w:rPr>
        <w:br w:type="page"/>
      </w:r>
    </w:p>
    <w:sdt>
      <w:sdtPr>
        <w:rPr>
          <w:rFonts w:asciiTheme="minorHAnsi" w:eastAsiaTheme="minorHAnsi" w:hAnsiTheme="minorHAnsi" w:cstheme="minorHAnsi"/>
          <w:color w:val="auto"/>
          <w:sz w:val="22"/>
          <w:szCs w:val="22"/>
          <w:lang w:eastAsia="en-US"/>
        </w:rPr>
        <w:id w:val="-1051229908"/>
        <w:docPartObj>
          <w:docPartGallery w:val="Table of Contents"/>
          <w:docPartUnique/>
        </w:docPartObj>
      </w:sdtPr>
      <w:sdtEndPr>
        <w:rPr>
          <w:b/>
          <w:bCs/>
        </w:rPr>
      </w:sdtEndPr>
      <w:sdtContent>
        <w:p w14:paraId="7648E1A8" w14:textId="1A6EEFF9" w:rsidR="000607E7" w:rsidRPr="00FF0B23" w:rsidRDefault="000607E7" w:rsidP="007D5742">
          <w:pPr>
            <w:pStyle w:val="TOC-opskrif"/>
            <w:spacing w:before="120" w:after="120" w:line="276" w:lineRule="auto"/>
            <w:jc w:val="both"/>
            <w:rPr>
              <w:rFonts w:cstheme="majorHAnsi"/>
            </w:rPr>
          </w:pPr>
          <w:r w:rsidRPr="00FF0B23">
            <w:rPr>
              <w:rFonts w:cstheme="majorHAnsi"/>
            </w:rPr>
            <w:t>Content</w:t>
          </w:r>
        </w:p>
        <w:p w14:paraId="6248AA6E" w14:textId="54FC12F9" w:rsidR="00CF40D8" w:rsidRDefault="000607E7">
          <w:pPr>
            <w:pStyle w:val="TOC1"/>
            <w:tabs>
              <w:tab w:val="left" w:pos="440"/>
              <w:tab w:val="right" w:leader="dot" w:pos="9062"/>
            </w:tabs>
            <w:rPr>
              <w:rFonts w:eastAsiaTheme="minorEastAsia"/>
              <w:noProof/>
              <w:lang w:eastAsia="en-ZA"/>
            </w:rPr>
          </w:pPr>
          <w:r w:rsidRPr="00FF0B23">
            <w:rPr>
              <w:rFonts w:cstheme="minorHAnsi"/>
            </w:rPr>
            <w:fldChar w:fldCharType="begin"/>
          </w:r>
          <w:r w:rsidRPr="00FF0B23">
            <w:rPr>
              <w:rFonts w:cstheme="minorHAnsi"/>
            </w:rPr>
            <w:instrText xml:space="preserve"> TOC \o "1-3" \h \z \u </w:instrText>
          </w:r>
          <w:r w:rsidRPr="00FF0B23">
            <w:rPr>
              <w:rFonts w:cstheme="minorHAnsi"/>
            </w:rPr>
            <w:fldChar w:fldCharType="separate"/>
          </w:r>
          <w:hyperlink w:anchor="_Toc95807837" w:history="1">
            <w:r w:rsidR="00CF40D8" w:rsidRPr="00D94792">
              <w:rPr>
                <w:rStyle w:val="Hiperskakel"/>
                <w:rFonts w:cstheme="majorHAnsi"/>
                <w:noProof/>
              </w:rPr>
              <w:t>1.</w:t>
            </w:r>
            <w:r w:rsidR="00CF40D8">
              <w:rPr>
                <w:rFonts w:eastAsiaTheme="minorEastAsia"/>
                <w:noProof/>
                <w:lang w:eastAsia="en-ZA"/>
              </w:rPr>
              <w:tab/>
            </w:r>
            <w:r w:rsidR="00CF40D8" w:rsidRPr="00D94792">
              <w:rPr>
                <w:rStyle w:val="Hiperskakel"/>
                <w:rFonts w:cstheme="majorHAnsi"/>
                <w:noProof/>
              </w:rPr>
              <w:t>Introduction</w:t>
            </w:r>
            <w:r w:rsidR="00CF40D8">
              <w:rPr>
                <w:noProof/>
                <w:webHidden/>
              </w:rPr>
              <w:tab/>
            </w:r>
            <w:r w:rsidR="00CF40D8">
              <w:rPr>
                <w:noProof/>
                <w:webHidden/>
              </w:rPr>
              <w:fldChar w:fldCharType="begin"/>
            </w:r>
            <w:r w:rsidR="00CF40D8">
              <w:rPr>
                <w:noProof/>
                <w:webHidden/>
              </w:rPr>
              <w:instrText xml:space="preserve"> PAGEREF _Toc95807837 \h </w:instrText>
            </w:r>
            <w:r w:rsidR="00CF40D8">
              <w:rPr>
                <w:noProof/>
                <w:webHidden/>
              </w:rPr>
            </w:r>
            <w:r w:rsidR="00CF40D8">
              <w:rPr>
                <w:noProof/>
                <w:webHidden/>
              </w:rPr>
              <w:fldChar w:fldCharType="separate"/>
            </w:r>
            <w:r w:rsidR="00CF40D8">
              <w:rPr>
                <w:noProof/>
                <w:webHidden/>
              </w:rPr>
              <w:t>3</w:t>
            </w:r>
            <w:r w:rsidR="00CF40D8">
              <w:rPr>
                <w:noProof/>
                <w:webHidden/>
              </w:rPr>
              <w:fldChar w:fldCharType="end"/>
            </w:r>
          </w:hyperlink>
        </w:p>
        <w:p w14:paraId="18BF1674" w14:textId="510D941B" w:rsidR="00CF40D8" w:rsidRDefault="00CF40D8">
          <w:pPr>
            <w:pStyle w:val="TOC1"/>
            <w:tabs>
              <w:tab w:val="left" w:pos="440"/>
              <w:tab w:val="right" w:leader="dot" w:pos="9062"/>
            </w:tabs>
            <w:rPr>
              <w:rFonts w:eastAsiaTheme="minorEastAsia"/>
              <w:noProof/>
              <w:lang w:eastAsia="en-ZA"/>
            </w:rPr>
          </w:pPr>
          <w:hyperlink w:anchor="_Toc95807838" w:history="1">
            <w:r w:rsidRPr="00D94792">
              <w:rPr>
                <w:rStyle w:val="Hiperskakel"/>
                <w:rFonts w:eastAsia="LMSans12-Regular-Identity-H" w:cstheme="majorHAnsi"/>
                <w:noProof/>
              </w:rPr>
              <w:t>2.</w:t>
            </w:r>
            <w:r>
              <w:rPr>
                <w:rFonts w:eastAsiaTheme="minorEastAsia"/>
                <w:noProof/>
                <w:lang w:eastAsia="en-ZA"/>
              </w:rPr>
              <w:tab/>
            </w:r>
            <w:r w:rsidRPr="00D94792">
              <w:rPr>
                <w:rStyle w:val="Hiperskakel"/>
                <w:rFonts w:eastAsia="LMSans12-Regular-Identity-H" w:cstheme="majorHAnsi"/>
                <w:noProof/>
              </w:rPr>
              <w:t>Instructions</w:t>
            </w:r>
            <w:r>
              <w:rPr>
                <w:noProof/>
                <w:webHidden/>
              </w:rPr>
              <w:tab/>
            </w:r>
            <w:r>
              <w:rPr>
                <w:noProof/>
                <w:webHidden/>
              </w:rPr>
              <w:fldChar w:fldCharType="begin"/>
            </w:r>
            <w:r>
              <w:rPr>
                <w:noProof/>
                <w:webHidden/>
              </w:rPr>
              <w:instrText xml:space="preserve"> PAGEREF _Toc95807838 \h </w:instrText>
            </w:r>
            <w:r>
              <w:rPr>
                <w:noProof/>
                <w:webHidden/>
              </w:rPr>
            </w:r>
            <w:r>
              <w:rPr>
                <w:noProof/>
                <w:webHidden/>
              </w:rPr>
              <w:fldChar w:fldCharType="separate"/>
            </w:r>
            <w:r>
              <w:rPr>
                <w:noProof/>
                <w:webHidden/>
              </w:rPr>
              <w:t>3</w:t>
            </w:r>
            <w:r>
              <w:rPr>
                <w:noProof/>
                <w:webHidden/>
              </w:rPr>
              <w:fldChar w:fldCharType="end"/>
            </w:r>
          </w:hyperlink>
        </w:p>
        <w:p w14:paraId="75CD2778" w14:textId="631FD708" w:rsidR="00CF40D8" w:rsidRDefault="00CF40D8">
          <w:pPr>
            <w:pStyle w:val="TOC1"/>
            <w:tabs>
              <w:tab w:val="left" w:pos="440"/>
              <w:tab w:val="right" w:leader="dot" w:pos="9062"/>
            </w:tabs>
            <w:rPr>
              <w:rFonts w:eastAsiaTheme="minorEastAsia"/>
              <w:noProof/>
              <w:lang w:eastAsia="en-ZA"/>
            </w:rPr>
          </w:pPr>
          <w:hyperlink w:anchor="_Toc95807839" w:history="1">
            <w:r w:rsidRPr="00D94792">
              <w:rPr>
                <w:rStyle w:val="Hiperskakel"/>
                <w:rFonts w:cstheme="majorHAnsi"/>
                <w:noProof/>
              </w:rPr>
              <w:t>3.</w:t>
            </w:r>
            <w:r>
              <w:rPr>
                <w:rFonts w:eastAsiaTheme="minorEastAsia"/>
                <w:noProof/>
                <w:lang w:eastAsia="en-ZA"/>
              </w:rPr>
              <w:tab/>
            </w:r>
            <w:r w:rsidRPr="00D94792">
              <w:rPr>
                <w:rStyle w:val="Hiperskakel"/>
                <w:rFonts w:cstheme="majorHAnsi"/>
                <w:noProof/>
              </w:rPr>
              <w:t>Conclusion</w:t>
            </w:r>
            <w:r>
              <w:rPr>
                <w:noProof/>
                <w:webHidden/>
              </w:rPr>
              <w:tab/>
            </w:r>
            <w:r>
              <w:rPr>
                <w:noProof/>
                <w:webHidden/>
              </w:rPr>
              <w:fldChar w:fldCharType="begin"/>
            </w:r>
            <w:r>
              <w:rPr>
                <w:noProof/>
                <w:webHidden/>
              </w:rPr>
              <w:instrText xml:space="preserve"> PAGEREF _Toc95807839 \h </w:instrText>
            </w:r>
            <w:r>
              <w:rPr>
                <w:noProof/>
                <w:webHidden/>
              </w:rPr>
            </w:r>
            <w:r>
              <w:rPr>
                <w:noProof/>
                <w:webHidden/>
              </w:rPr>
              <w:fldChar w:fldCharType="separate"/>
            </w:r>
            <w:r>
              <w:rPr>
                <w:noProof/>
                <w:webHidden/>
              </w:rPr>
              <w:t>5</w:t>
            </w:r>
            <w:r>
              <w:rPr>
                <w:noProof/>
                <w:webHidden/>
              </w:rPr>
              <w:fldChar w:fldCharType="end"/>
            </w:r>
          </w:hyperlink>
        </w:p>
        <w:p w14:paraId="6505E2E3" w14:textId="5A7023CC" w:rsidR="000607E7" w:rsidRPr="00FF0B23" w:rsidRDefault="000607E7" w:rsidP="007D5742">
          <w:pPr>
            <w:pStyle w:val="TOC1"/>
            <w:tabs>
              <w:tab w:val="left" w:pos="440"/>
              <w:tab w:val="right" w:leader="dot" w:pos="9062"/>
            </w:tabs>
            <w:spacing w:before="120" w:after="120" w:line="276" w:lineRule="auto"/>
            <w:jc w:val="both"/>
            <w:rPr>
              <w:rFonts w:cstheme="minorHAnsi"/>
            </w:rPr>
          </w:pPr>
          <w:r w:rsidRPr="00FF0B23">
            <w:rPr>
              <w:rFonts w:cstheme="minorHAnsi"/>
              <w:b/>
              <w:bCs/>
            </w:rPr>
            <w:fldChar w:fldCharType="end"/>
          </w:r>
        </w:p>
      </w:sdtContent>
    </w:sdt>
    <w:p w14:paraId="5A839679" w14:textId="77777777" w:rsidR="000B4CD2" w:rsidRPr="00FF0B23" w:rsidRDefault="000B4CD2" w:rsidP="007D5742">
      <w:pPr>
        <w:spacing w:before="120" w:after="120" w:line="276" w:lineRule="auto"/>
        <w:jc w:val="both"/>
        <w:rPr>
          <w:rFonts w:eastAsiaTheme="majorEastAsia" w:cstheme="minorHAnsi"/>
          <w:color w:val="2F5496" w:themeColor="accent1" w:themeShade="BF"/>
        </w:rPr>
      </w:pPr>
      <w:r w:rsidRPr="00FF0B23">
        <w:rPr>
          <w:rFonts w:cstheme="minorHAnsi"/>
        </w:rPr>
        <w:br w:type="page"/>
      </w:r>
    </w:p>
    <w:p w14:paraId="33826172" w14:textId="5D42F8C9" w:rsidR="000B4CD2" w:rsidRPr="00FF0B23" w:rsidRDefault="00337FF9" w:rsidP="007D5742">
      <w:pPr>
        <w:pStyle w:val="Opskrif1"/>
        <w:numPr>
          <w:ilvl w:val="0"/>
          <w:numId w:val="3"/>
        </w:numPr>
        <w:spacing w:before="120" w:after="120" w:line="276" w:lineRule="auto"/>
        <w:jc w:val="both"/>
        <w:rPr>
          <w:rFonts w:cstheme="majorHAnsi"/>
        </w:rPr>
      </w:pPr>
      <w:bookmarkStart w:id="0" w:name="_Toc95807837"/>
      <w:r w:rsidRPr="00FF0B23">
        <w:rPr>
          <w:rFonts w:cstheme="majorHAnsi"/>
        </w:rPr>
        <w:lastRenderedPageBreak/>
        <w:t>Introduction</w:t>
      </w:r>
      <w:bookmarkEnd w:id="0"/>
    </w:p>
    <w:p w14:paraId="61977292" w14:textId="60836A23" w:rsidR="000B4CD2" w:rsidRPr="00FF0B23" w:rsidRDefault="00E66F69" w:rsidP="007D5742">
      <w:pPr>
        <w:spacing w:before="120" w:after="120" w:line="276" w:lineRule="auto"/>
        <w:jc w:val="both"/>
        <w:rPr>
          <w:rFonts w:eastAsia="LMSans12-Regular-Identity-H" w:cstheme="minorHAnsi"/>
        </w:rPr>
      </w:pPr>
      <w:r>
        <w:rPr>
          <w:rFonts w:eastAsia="LMSans12-Regular-Identity-H" w:cstheme="minorHAnsi"/>
        </w:rPr>
        <w:t xml:space="preserve">This document provides work instructions for testing the </w:t>
      </w:r>
      <w:r w:rsidR="00555AE3">
        <w:rPr>
          <w:rFonts w:eastAsia="LMSans12-Regular-Identity-H" w:cstheme="minorHAnsi"/>
        </w:rPr>
        <w:t>Power Distribution Board</w:t>
      </w:r>
      <w:r>
        <w:rPr>
          <w:rFonts w:eastAsia="LMSans12-Regular-Identity-H" w:cstheme="minorHAnsi"/>
        </w:rPr>
        <w:t xml:space="preserve"> in a SuperDARN transceiver box. Before attempting to implement these instructions, be sure to complete all the preceding steps in the procedure for Servicing a SuperDARN Transceiver.</w:t>
      </w:r>
    </w:p>
    <w:p w14:paraId="79AA3DF9" w14:textId="4E85AA22" w:rsidR="00776CE9" w:rsidRDefault="00E66F69" w:rsidP="007D5742">
      <w:pPr>
        <w:pStyle w:val="Opskrif1"/>
        <w:numPr>
          <w:ilvl w:val="0"/>
          <w:numId w:val="3"/>
        </w:numPr>
        <w:spacing w:before="120" w:after="120" w:line="276" w:lineRule="auto"/>
        <w:jc w:val="both"/>
        <w:rPr>
          <w:rFonts w:eastAsia="LMSans12-Regular-Identity-H" w:cstheme="majorHAnsi"/>
        </w:rPr>
      </w:pPr>
      <w:bookmarkStart w:id="1" w:name="_Toc95807838"/>
      <w:r>
        <w:rPr>
          <w:rFonts w:eastAsia="LMSans12-Regular-Identity-H" w:cstheme="majorHAnsi"/>
        </w:rPr>
        <w:t>Instructions</w:t>
      </w:r>
      <w:bookmarkEnd w:id="1"/>
    </w:p>
    <w:p w14:paraId="78DCBEC1" w14:textId="3F78C612" w:rsidR="00F1194B" w:rsidRPr="006A549E" w:rsidRDefault="00F1194B" w:rsidP="007D5742">
      <w:pPr>
        <w:spacing w:line="276" w:lineRule="auto"/>
        <w:jc w:val="both"/>
        <w:rPr>
          <w:rFonts w:cstheme="minorHAnsi"/>
        </w:rPr>
      </w:pPr>
      <w:r w:rsidRPr="00550752">
        <w:rPr>
          <w:rFonts w:cstheme="minorHAnsi"/>
        </w:rPr>
        <w:t xml:space="preserve">Following are the step-by-step instructions for testing the </w:t>
      </w:r>
      <w:r w:rsidR="00344880" w:rsidRPr="00550752">
        <w:rPr>
          <w:rFonts w:cstheme="minorHAnsi"/>
        </w:rPr>
        <w:t>Power Distribution Board</w:t>
      </w:r>
      <w:r w:rsidRPr="00550752">
        <w:rPr>
          <w:rFonts w:cstheme="minorHAnsi"/>
        </w:rPr>
        <w:t>. In the case of unforeseen problems occurring, apply electronic fault-finding techniques.</w:t>
      </w:r>
      <w:r w:rsidR="006A549E">
        <w:rPr>
          <w:rFonts w:cstheme="minorHAnsi"/>
        </w:rPr>
        <w:t xml:space="preserve"> Refer to </w:t>
      </w:r>
      <w:r w:rsidR="006A549E" w:rsidRPr="006A549E">
        <w:rPr>
          <w:rFonts w:cstheme="minorHAnsi"/>
          <w:i/>
          <w:iCs/>
          <w:color w:val="1F3864" w:themeColor="accent1" w:themeShade="80"/>
        </w:rPr>
        <w:fldChar w:fldCharType="begin"/>
      </w:r>
      <w:r w:rsidR="006A549E" w:rsidRPr="006A549E">
        <w:rPr>
          <w:rFonts w:cstheme="minorHAnsi"/>
          <w:i/>
          <w:iCs/>
          <w:color w:val="1F3864" w:themeColor="accent1" w:themeShade="80"/>
        </w:rPr>
        <w:instrText xml:space="preserve"> REF _Ref95807156 \h  \* MERGEFORMAT </w:instrText>
      </w:r>
      <w:r w:rsidR="006A549E" w:rsidRPr="006A549E">
        <w:rPr>
          <w:rFonts w:cstheme="minorHAnsi"/>
          <w:i/>
          <w:iCs/>
          <w:color w:val="1F3864" w:themeColor="accent1" w:themeShade="80"/>
        </w:rPr>
      </w:r>
      <w:r w:rsidR="006A549E" w:rsidRPr="006A549E">
        <w:rPr>
          <w:rFonts w:cstheme="minorHAnsi"/>
          <w:i/>
          <w:iCs/>
          <w:color w:val="1F3864" w:themeColor="accent1" w:themeShade="80"/>
        </w:rPr>
        <w:fldChar w:fldCharType="separate"/>
      </w:r>
      <w:r w:rsidR="006A549E" w:rsidRPr="006A549E">
        <w:rPr>
          <w:i/>
          <w:iCs/>
          <w:color w:val="1F3864" w:themeColor="accent1" w:themeShade="80"/>
        </w:rPr>
        <w:t xml:space="preserve">Figure </w:t>
      </w:r>
      <w:r w:rsidR="006A549E" w:rsidRPr="006A549E">
        <w:rPr>
          <w:i/>
          <w:iCs/>
          <w:noProof/>
          <w:color w:val="1F3864" w:themeColor="accent1" w:themeShade="80"/>
        </w:rPr>
        <w:t>2</w:t>
      </w:r>
      <w:r w:rsidR="006A549E" w:rsidRPr="006A549E">
        <w:rPr>
          <w:rFonts w:cstheme="minorHAnsi"/>
          <w:i/>
          <w:iCs/>
          <w:color w:val="1F3864" w:themeColor="accent1" w:themeShade="80"/>
        </w:rPr>
        <w:fldChar w:fldCharType="end"/>
      </w:r>
      <w:r w:rsidR="006A549E">
        <w:rPr>
          <w:rFonts w:cstheme="minorHAnsi"/>
        </w:rPr>
        <w:t xml:space="preserve"> for </w:t>
      </w:r>
      <w:r w:rsidR="008551E4">
        <w:rPr>
          <w:rFonts w:cstheme="minorHAnsi"/>
        </w:rPr>
        <w:t>component and connection locations.</w:t>
      </w:r>
    </w:p>
    <w:p w14:paraId="5B802EE7" w14:textId="138AD551" w:rsidR="00344880" w:rsidRPr="00550752" w:rsidRDefault="008868DF" w:rsidP="007D5742">
      <w:pPr>
        <w:pStyle w:val="LysParagraaf"/>
        <w:numPr>
          <w:ilvl w:val="0"/>
          <w:numId w:val="6"/>
        </w:numPr>
        <w:jc w:val="both"/>
        <w:rPr>
          <w:rFonts w:cstheme="minorHAnsi"/>
        </w:rPr>
      </w:pPr>
      <w:r w:rsidRPr="00550752">
        <w:rPr>
          <w:rFonts w:cstheme="minorHAnsi"/>
        </w:rPr>
        <w:t>Connect</w:t>
      </w:r>
      <w:r w:rsidR="00344880" w:rsidRPr="00550752">
        <w:rPr>
          <w:rFonts w:cstheme="minorHAnsi"/>
        </w:rPr>
        <w:t xml:space="preserve"> the Phoenix connector </w:t>
      </w:r>
      <w:r w:rsidRPr="00550752">
        <w:rPr>
          <w:rFonts w:cstheme="minorHAnsi"/>
        </w:rPr>
        <w:t>to</w:t>
      </w:r>
      <w:r w:rsidR="00344880" w:rsidRPr="00550752">
        <w:rPr>
          <w:rFonts w:cstheme="minorHAnsi"/>
        </w:rPr>
        <w:t xml:space="preserve"> </w:t>
      </w:r>
      <w:r w:rsidR="00344880" w:rsidRPr="00550752">
        <w:rPr>
          <w:rFonts w:cstheme="minorHAnsi"/>
          <w:b/>
          <w:bCs/>
        </w:rPr>
        <w:t>J6</w:t>
      </w:r>
      <w:r w:rsidR="00344880" w:rsidRPr="00550752">
        <w:rPr>
          <w:rFonts w:cstheme="minorHAnsi"/>
        </w:rPr>
        <w:t xml:space="preserve"> on the Power Distribution Board.</w:t>
      </w:r>
    </w:p>
    <w:p w14:paraId="5563CC3A" w14:textId="150BC387" w:rsidR="008868DF" w:rsidRPr="00550752" w:rsidRDefault="008868DF" w:rsidP="007D5742">
      <w:pPr>
        <w:pStyle w:val="LysParagraaf"/>
        <w:numPr>
          <w:ilvl w:val="0"/>
          <w:numId w:val="6"/>
        </w:numPr>
        <w:jc w:val="both"/>
        <w:rPr>
          <w:rFonts w:cstheme="minorHAnsi"/>
        </w:rPr>
      </w:pPr>
      <w:r w:rsidRPr="00550752">
        <w:rPr>
          <w:rFonts w:cstheme="minorHAnsi"/>
        </w:rPr>
        <w:t xml:space="preserve">Connect the Special Test Cable (STC) to </w:t>
      </w:r>
      <w:r w:rsidRPr="00550752">
        <w:rPr>
          <w:rFonts w:cstheme="minorHAnsi"/>
          <w:b/>
          <w:bCs/>
        </w:rPr>
        <w:t>P2</w:t>
      </w:r>
      <w:r w:rsidR="000171A7">
        <w:rPr>
          <w:rFonts w:cstheme="minorHAnsi"/>
        </w:rPr>
        <w:t xml:space="preserve">; see </w:t>
      </w:r>
      <w:r w:rsidR="00080C8E" w:rsidRPr="00080C8E">
        <w:rPr>
          <w:rFonts w:cstheme="minorHAnsi"/>
          <w:i/>
          <w:iCs/>
          <w:color w:val="1F3864" w:themeColor="accent1" w:themeShade="80"/>
        </w:rPr>
        <w:fldChar w:fldCharType="begin"/>
      </w:r>
      <w:r w:rsidR="00080C8E" w:rsidRPr="00080C8E">
        <w:rPr>
          <w:rFonts w:cstheme="minorHAnsi"/>
          <w:i/>
          <w:iCs/>
          <w:color w:val="1F3864" w:themeColor="accent1" w:themeShade="80"/>
        </w:rPr>
        <w:instrText xml:space="preserve"> REF _Ref95806612 \h  \* MERGEFORMAT </w:instrText>
      </w:r>
      <w:r w:rsidR="00080C8E" w:rsidRPr="00080C8E">
        <w:rPr>
          <w:rFonts w:cstheme="minorHAnsi"/>
          <w:i/>
          <w:iCs/>
          <w:color w:val="1F3864" w:themeColor="accent1" w:themeShade="80"/>
        </w:rPr>
      </w:r>
      <w:r w:rsidR="00080C8E" w:rsidRPr="00080C8E">
        <w:rPr>
          <w:rFonts w:cstheme="minorHAnsi"/>
          <w:i/>
          <w:iCs/>
          <w:color w:val="1F3864" w:themeColor="accent1" w:themeShade="80"/>
        </w:rPr>
        <w:fldChar w:fldCharType="separate"/>
      </w:r>
      <w:r w:rsidR="00080C8E" w:rsidRPr="00080C8E">
        <w:rPr>
          <w:i/>
          <w:iCs/>
          <w:color w:val="1F3864" w:themeColor="accent1" w:themeShade="80"/>
        </w:rPr>
        <w:t xml:space="preserve">Figure </w:t>
      </w:r>
      <w:r w:rsidR="00080C8E" w:rsidRPr="00080C8E">
        <w:rPr>
          <w:i/>
          <w:iCs/>
          <w:noProof/>
          <w:color w:val="1F3864" w:themeColor="accent1" w:themeShade="80"/>
        </w:rPr>
        <w:t>1</w:t>
      </w:r>
      <w:r w:rsidR="00080C8E" w:rsidRPr="00080C8E">
        <w:rPr>
          <w:rFonts w:cstheme="minorHAnsi"/>
          <w:i/>
          <w:iCs/>
          <w:color w:val="1F3864" w:themeColor="accent1" w:themeShade="80"/>
        </w:rPr>
        <w:fldChar w:fldCharType="end"/>
      </w:r>
      <w:r w:rsidRPr="00550752">
        <w:rPr>
          <w:rFonts w:cstheme="minorHAnsi"/>
        </w:rPr>
        <w:t>. Leave all other connections on the PDB disconnected. For reference, the pins required on the STC are:</w:t>
      </w:r>
    </w:p>
    <w:p w14:paraId="1F69409C" w14:textId="5054FF0E" w:rsidR="008868DF" w:rsidRPr="00550752" w:rsidRDefault="008868DF" w:rsidP="007D5742">
      <w:pPr>
        <w:pStyle w:val="LysParagraaf"/>
        <w:numPr>
          <w:ilvl w:val="1"/>
          <w:numId w:val="6"/>
        </w:numPr>
        <w:jc w:val="both"/>
        <w:rPr>
          <w:rFonts w:cstheme="minorHAnsi"/>
        </w:rPr>
      </w:pPr>
      <w:r w:rsidRPr="00550752">
        <w:rPr>
          <w:rFonts w:cstheme="minorHAnsi"/>
        </w:rPr>
        <w:t>Pin 1:</w:t>
      </w:r>
      <w:r w:rsidRPr="00550752">
        <w:rPr>
          <w:rFonts w:cstheme="minorHAnsi"/>
        </w:rPr>
        <w:tab/>
      </w:r>
      <w:r w:rsidRPr="00550752">
        <w:rPr>
          <w:rFonts w:cstheme="minorHAnsi"/>
        </w:rPr>
        <w:tab/>
        <w:t>Ground</w:t>
      </w:r>
    </w:p>
    <w:p w14:paraId="6E46F1BF" w14:textId="736C7DB7" w:rsidR="008868DF" w:rsidRPr="00550752" w:rsidRDefault="008868DF" w:rsidP="007D5742">
      <w:pPr>
        <w:pStyle w:val="LysParagraaf"/>
        <w:numPr>
          <w:ilvl w:val="1"/>
          <w:numId w:val="6"/>
        </w:numPr>
        <w:jc w:val="both"/>
        <w:rPr>
          <w:rFonts w:cstheme="minorHAnsi"/>
        </w:rPr>
      </w:pPr>
      <w:r w:rsidRPr="00550752">
        <w:rPr>
          <w:rFonts w:cstheme="minorHAnsi"/>
        </w:rPr>
        <w:t>Pin 19 &amp; 20:</w:t>
      </w:r>
      <w:r w:rsidRPr="00550752">
        <w:rPr>
          <w:rFonts w:cstheme="minorHAnsi"/>
        </w:rPr>
        <w:tab/>
        <w:t>Tx/Rx (Switching signal for Power Amplifier and High-Power Switch)</w:t>
      </w:r>
    </w:p>
    <w:p w14:paraId="35166940" w14:textId="5AB9E133" w:rsidR="008868DF" w:rsidRPr="00550752" w:rsidRDefault="008868DF" w:rsidP="007D5742">
      <w:pPr>
        <w:pStyle w:val="LysParagraaf"/>
        <w:numPr>
          <w:ilvl w:val="1"/>
          <w:numId w:val="6"/>
        </w:numPr>
        <w:jc w:val="both"/>
        <w:rPr>
          <w:rFonts w:cstheme="minorHAnsi"/>
        </w:rPr>
      </w:pPr>
      <w:r w:rsidRPr="00550752">
        <w:rPr>
          <w:rFonts w:cstheme="minorHAnsi"/>
        </w:rPr>
        <w:t>Pin 16 &amp; 18:</w:t>
      </w:r>
      <w:r w:rsidRPr="00550752">
        <w:rPr>
          <w:rFonts w:cstheme="minorHAnsi"/>
        </w:rPr>
        <w:tab/>
        <w:t>3.3 V (50 V Enable, High Voltage Enable)</w:t>
      </w:r>
    </w:p>
    <w:p w14:paraId="28013B25" w14:textId="2EE6C8FE" w:rsidR="008868DF" w:rsidRDefault="008868DF" w:rsidP="007D5742">
      <w:pPr>
        <w:pStyle w:val="LysParagraaf"/>
        <w:numPr>
          <w:ilvl w:val="1"/>
          <w:numId w:val="6"/>
        </w:numPr>
        <w:jc w:val="both"/>
        <w:rPr>
          <w:rFonts w:cstheme="minorHAnsi"/>
        </w:rPr>
      </w:pPr>
      <w:r w:rsidRPr="00550752">
        <w:rPr>
          <w:rFonts w:cstheme="minorHAnsi"/>
        </w:rPr>
        <w:t>Pin 3:</w:t>
      </w:r>
      <w:r w:rsidRPr="00550752">
        <w:rPr>
          <w:rFonts w:cstheme="minorHAnsi"/>
        </w:rPr>
        <w:tab/>
      </w:r>
      <w:r w:rsidRPr="00550752">
        <w:rPr>
          <w:rFonts w:cstheme="minorHAnsi"/>
        </w:rPr>
        <w:tab/>
        <w:t>Ground</w:t>
      </w:r>
    </w:p>
    <w:p w14:paraId="3A2A9978" w14:textId="77777777" w:rsidR="000171A7" w:rsidRDefault="000171A7" w:rsidP="007D5742">
      <w:pPr>
        <w:keepNext/>
        <w:jc w:val="center"/>
      </w:pPr>
      <w:r>
        <w:rPr>
          <w:rFonts w:cstheme="minorHAnsi"/>
          <w:noProof/>
        </w:rPr>
        <w:drawing>
          <wp:inline distT="0" distB="0" distL="0" distR="0" wp14:anchorId="41B92AD6" wp14:editId="7B05D9F4">
            <wp:extent cx="5040000" cy="3510000"/>
            <wp:effectExtent l="0" t="0" r="8255" b="0"/>
            <wp:docPr id="2" name="Pr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0000" cy="3510000"/>
                    </a:xfrm>
                    <a:prstGeom prst="rect">
                      <a:avLst/>
                    </a:prstGeom>
                    <a:noFill/>
                  </pic:spPr>
                </pic:pic>
              </a:graphicData>
            </a:graphic>
          </wp:inline>
        </w:drawing>
      </w:r>
    </w:p>
    <w:p w14:paraId="66B98BAB" w14:textId="0A787A0B" w:rsidR="000171A7" w:rsidRPr="000171A7" w:rsidRDefault="000171A7" w:rsidP="007D5742">
      <w:pPr>
        <w:pStyle w:val="Byskrif"/>
        <w:jc w:val="center"/>
        <w:rPr>
          <w:rFonts w:cstheme="minorHAnsi"/>
        </w:rPr>
      </w:pPr>
      <w:bookmarkStart w:id="2" w:name="_Ref95806612"/>
      <w:r>
        <w:t xml:space="preserve">Figure </w:t>
      </w:r>
      <w:r w:rsidR="00CF40D8">
        <w:fldChar w:fldCharType="begin"/>
      </w:r>
      <w:r w:rsidR="00CF40D8">
        <w:instrText xml:space="preserve"> SEQ Figure \* ARABIC </w:instrText>
      </w:r>
      <w:r w:rsidR="00CF40D8">
        <w:fldChar w:fldCharType="separate"/>
      </w:r>
      <w:r w:rsidR="006A549E">
        <w:rPr>
          <w:noProof/>
        </w:rPr>
        <w:t>1</w:t>
      </w:r>
      <w:r w:rsidR="00CF40D8">
        <w:rPr>
          <w:noProof/>
        </w:rPr>
        <w:fldChar w:fldCharType="end"/>
      </w:r>
      <w:bookmarkEnd w:id="2"/>
      <w:r>
        <w:t>. Special Test Cable orientation.</w:t>
      </w:r>
    </w:p>
    <w:p w14:paraId="6432788C" w14:textId="788A7029" w:rsidR="008868DF" w:rsidRPr="00550752" w:rsidRDefault="008868DF" w:rsidP="007D5742">
      <w:pPr>
        <w:pStyle w:val="LysParagraaf"/>
        <w:numPr>
          <w:ilvl w:val="0"/>
          <w:numId w:val="6"/>
        </w:numPr>
        <w:jc w:val="both"/>
        <w:rPr>
          <w:rFonts w:cstheme="minorHAnsi"/>
        </w:rPr>
      </w:pPr>
      <w:r w:rsidRPr="00550752">
        <w:rPr>
          <w:rFonts w:cstheme="minorHAnsi"/>
        </w:rPr>
        <w:t>Switch on the mains and then switch on the 15 V power from the front plate.</w:t>
      </w:r>
    </w:p>
    <w:p w14:paraId="71FDC788" w14:textId="797530CC" w:rsidR="008868DF" w:rsidRPr="00550752" w:rsidRDefault="008868DF" w:rsidP="007D5742">
      <w:pPr>
        <w:pStyle w:val="LysParagraaf"/>
        <w:numPr>
          <w:ilvl w:val="0"/>
          <w:numId w:val="6"/>
        </w:numPr>
        <w:jc w:val="both"/>
        <w:rPr>
          <w:rFonts w:cstheme="minorHAnsi"/>
        </w:rPr>
      </w:pPr>
      <w:r w:rsidRPr="00550752">
        <w:rPr>
          <w:rFonts w:cstheme="minorHAnsi"/>
        </w:rPr>
        <w:t xml:space="preserve">Check </w:t>
      </w:r>
      <w:r w:rsidRPr="00550752">
        <w:rPr>
          <w:rFonts w:cstheme="minorHAnsi"/>
          <w:b/>
          <w:bCs/>
        </w:rPr>
        <w:t>D2</w:t>
      </w:r>
      <w:r w:rsidRPr="00550752">
        <w:rPr>
          <w:rFonts w:cstheme="minorHAnsi"/>
        </w:rPr>
        <w:t xml:space="preserve"> </w:t>
      </w:r>
      <w:r w:rsidR="00E61847" w:rsidRPr="00550752">
        <w:rPr>
          <w:rFonts w:cstheme="minorHAnsi"/>
        </w:rPr>
        <w:t xml:space="preserve">(50 V) </w:t>
      </w:r>
      <w:r w:rsidRPr="00550752">
        <w:rPr>
          <w:rFonts w:cstheme="minorHAnsi"/>
        </w:rPr>
        <w:t xml:space="preserve">and </w:t>
      </w:r>
      <w:r w:rsidRPr="00550752">
        <w:rPr>
          <w:rFonts w:cstheme="minorHAnsi"/>
          <w:b/>
          <w:bCs/>
        </w:rPr>
        <w:t>D10</w:t>
      </w:r>
      <w:r w:rsidRPr="00550752">
        <w:rPr>
          <w:rFonts w:cstheme="minorHAnsi"/>
        </w:rPr>
        <w:t xml:space="preserve"> </w:t>
      </w:r>
      <w:r w:rsidR="00E61847" w:rsidRPr="00550752">
        <w:rPr>
          <w:rFonts w:cstheme="minorHAnsi"/>
        </w:rPr>
        <w:t xml:space="preserve">(15 V) </w:t>
      </w:r>
      <w:r w:rsidRPr="00550752">
        <w:rPr>
          <w:rFonts w:cstheme="minorHAnsi"/>
        </w:rPr>
        <w:t>on the DC Supply Board</w:t>
      </w:r>
      <w:r w:rsidR="00E61847" w:rsidRPr="00550752">
        <w:rPr>
          <w:rFonts w:cstheme="minorHAnsi"/>
        </w:rPr>
        <w:t xml:space="preserve">. If </w:t>
      </w:r>
      <w:r w:rsidR="00E61847" w:rsidRPr="00550752">
        <w:rPr>
          <w:rFonts w:cstheme="minorHAnsi"/>
          <w:b/>
          <w:bCs/>
        </w:rPr>
        <w:t>D11</w:t>
      </w:r>
      <w:r w:rsidR="00E61847" w:rsidRPr="00550752">
        <w:rPr>
          <w:rFonts w:cstheme="minorHAnsi"/>
        </w:rPr>
        <w:t xml:space="preserve"> lights up or </w:t>
      </w:r>
      <w:r w:rsidR="00E61847" w:rsidRPr="00550752">
        <w:rPr>
          <w:rFonts w:cstheme="minorHAnsi"/>
          <w:b/>
          <w:bCs/>
        </w:rPr>
        <w:t>D10</w:t>
      </w:r>
      <w:r w:rsidR="00E61847" w:rsidRPr="00550752">
        <w:rPr>
          <w:rFonts w:cstheme="minorHAnsi"/>
        </w:rPr>
        <w:t xml:space="preserve"> flashes, it is indicative of a fault on the PDB.</w:t>
      </w:r>
    </w:p>
    <w:p w14:paraId="1FDDFD5E" w14:textId="72665943" w:rsidR="00E61847" w:rsidRPr="00550752" w:rsidRDefault="00E61847" w:rsidP="007D5742">
      <w:pPr>
        <w:pStyle w:val="LysParagraaf"/>
        <w:numPr>
          <w:ilvl w:val="1"/>
          <w:numId w:val="6"/>
        </w:numPr>
        <w:jc w:val="both"/>
        <w:rPr>
          <w:rFonts w:cstheme="minorHAnsi"/>
        </w:rPr>
      </w:pPr>
      <w:r w:rsidRPr="00550752">
        <w:rPr>
          <w:rFonts w:cstheme="minorHAnsi"/>
        </w:rPr>
        <w:t>Fault-finding on the PDB:</w:t>
      </w:r>
    </w:p>
    <w:p w14:paraId="5B7B49A9" w14:textId="6C8B5C8C" w:rsidR="00E61847" w:rsidRPr="00550752" w:rsidRDefault="00E61847" w:rsidP="007D5742">
      <w:pPr>
        <w:pStyle w:val="LysParagraaf"/>
        <w:numPr>
          <w:ilvl w:val="2"/>
          <w:numId w:val="6"/>
        </w:numPr>
        <w:jc w:val="both"/>
        <w:rPr>
          <w:rFonts w:cstheme="minorHAnsi"/>
        </w:rPr>
      </w:pPr>
      <w:r w:rsidRPr="00550752">
        <w:rPr>
          <w:rFonts w:cstheme="minorHAnsi"/>
        </w:rPr>
        <w:t xml:space="preserve">The IC </w:t>
      </w:r>
      <w:r w:rsidRPr="00550752">
        <w:rPr>
          <w:rFonts w:cstheme="minorHAnsi"/>
          <w:b/>
          <w:bCs/>
        </w:rPr>
        <w:t>U2</w:t>
      </w:r>
      <w:r w:rsidRPr="00550752">
        <w:rPr>
          <w:rFonts w:cstheme="minorHAnsi"/>
        </w:rPr>
        <w:t xml:space="preserve"> and the 5 V module are possible failure points, as well as the regulators </w:t>
      </w:r>
      <w:r w:rsidRPr="00550752">
        <w:rPr>
          <w:rFonts w:cstheme="minorHAnsi"/>
          <w:b/>
          <w:bCs/>
        </w:rPr>
        <w:t>U1</w:t>
      </w:r>
      <w:r w:rsidRPr="00550752">
        <w:rPr>
          <w:rFonts w:cstheme="minorHAnsi"/>
        </w:rPr>
        <w:t xml:space="preserve"> and </w:t>
      </w:r>
      <w:r w:rsidRPr="00550752">
        <w:rPr>
          <w:rFonts w:cstheme="minorHAnsi"/>
          <w:b/>
          <w:bCs/>
        </w:rPr>
        <w:t>U3</w:t>
      </w:r>
      <w:r w:rsidRPr="00550752">
        <w:rPr>
          <w:rFonts w:cstheme="minorHAnsi"/>
        </w:rPr>
        <w:t>.</w:t>
      </w:r>
    </w:p>
    <w:p w14:paraId="65C44779" w14:textId="77777777" w:rsidR="00550752" w:rsidRPr="00550752" w:rsidRDefault="00E61847" w:rsidP="007D5742">
      <w:pPr>
        <w:pStyle w:val="LysParagraaf"/>
        <w:numPr>
          <w:ilvl w:val="1"/>
          <w:numId w:val="6"/>
        </w:numPr>
        <w:jc w:val="both"/>
        <w:rPr>
          <w:rFonts w:cstheme="minorHAnsi"/>
        </w:rPr>
      </w:pPr>
      <w:r w:rsidRPr="00550752">
        <w:rPr>
          <w:rFonts w:cstheme="minorHAnsi"/>
        </w:rPr>
        <w:t>Fault-finding on the DC Supply board:</w:t>
      </w:r>
    </w:p>
    <w:p w14:paraId="35F6C84C" w14:textId="0E1ABEBF" w:rsidR="00550752" w:rsidRPr="00550752" w:rsidRDefault="00550752" w:rsidP="007D5742">
      <w:pPr>
        <w:pStyle w:val="LysParagraaf"/>
        <w:numPr>
          <w:ilvl w:val="2"/>
          <w:numId w:val="6"/>
        </w:numPr>
        <w:jc w:val="both"/>
        <w:rPr>
          <w:rFonts w:cstheme="minorHAnsi"/>
        </w:rPr>
      </w:pPr>
      <w:r w:rsidRPr="00550752">
        <w:rPr>
          <w:rFonts w:cstheme="minorHAnsi"/>
        </w:rPr>
        <w:lastRenderedPageBreak/>
        <w:t>Make sure you measure 3.3 V on the White Wire on the DC supply board (with 3.3 V on the STC).</w:t>
      </w:r>
    </w:p>
    <w:p w14:paraId="510F84DC" w14:textId="00B9AE2E" w:rsidR="00550752" w:rsidRPr="00550752" w:rsidRDefault="00550752" w:rsidP="007D5742">
      <w:pPr>
        <w:pStyle w:val="LysParagraaf"/>
        <w:numPr>
          <w:ilvl w:val="2"/>
          <w:numId w:val="6"/>
        </w:numPr>
        <w:jc w:val="both"/>
        <w:rPr>
          <w:rFonts w:cstheme="minorHAnsi"/>
        </w:rPr>
      </w:pPr>
      <w:r w:rsidRPr="00550752">
        <w:rPr>
          <w:rFonts w:cstheme="minorHAnsi"/>
        </w:rPr>
        <w:t xml:space="preserve">See that the 50 V (with 3.3 V applied on STC) and the 15 V works on the DC supply connector. This will toggle the switch and light up </w:t>
      </w:r>
      <w:r w:rsidRPr="00550752">
        <w:rPr>
          <w:rFonts w:cstheme="minorHAnsi"/>
          <w:b/>
          <w:bCs/>
        </w:rPr>
        <w:t>D6</w:t>
      </w:r>
      <w:r w:rsidRPr="00550752">
        <w:rPr>
          <w:rFonts w:cstheme="minorHAnsi"/>
        </w:rPr>
        <w:t xml:space="preserve"> or </w:t>
      </w:r>
      <w:r w:rsidRPr="00550752">
        <w:rPr>
          <w:rFonts w:cstheme="minorHAnsi"/>
          <w:b/>
          <w:bCs/>
        </w:rPr>
        <w:t>D5</w:t>
      </w:r>
      <w:r w:rsidRPr="00550752">
        <w:rPr>
          <w:rFonts w:cstheme="minorHAnsi"/>
        </w:rPr>
        <w:t xml:space="preserve"> (on DC supply board).</w:t>
      </w:r>
    </w:p>
    <w:p w14:paraId="5B68C1A3" w14:textId="77777777" w:rsidR="00550752" w:rsidRPr="00550752" w:rsidRDefault="00550752" w:rsidP="007D5742">
      <w:pPr>
        <w:pStyle w:val="LysParagraaf"/>
        <w:numPr>
          <w:ilvl w:val="2"/>
          <w:numId w:val="6"/>
        </w:numPr>
        <w:jc w:val="both"/>
        <w:rPr>
          <w:rFonts w:cstheme="minorHAnsi"/>
        </w:rPr>
      </w:pPr>
      <w:r w:rsidRPr="00550752">
        <w:rPr>
          <w:rFonts w:cstheme="minorHAnsi"/>
          <w:b/>
          <w:bCs/>
        </w:rPr>
        <w:t>D5</w:t>
      </w:r>
      <w:r w:rsidRPr="00550752">
        <w:rPr>
          <w:rFonts w:cstheme="minorHAnsi"/>
        </w:rPr>
        <w:t xml:space="preserve"> indicates that the output is good and working.</w:t>
      </w:r>
    </w:p>
    <w:p w14:paraId="76BFC8AE" w14:textId="77777777" w:rsidR="00550752" w:rsidRPr="00550752" w:rsidRDefault="00550752" w:rsidP="007D5742">
      <w:pPr>
        <w:pStyle w:val="LysParagraaf"/>
        <w:numPr>
          <w:ilvl w:val="2"/>
          <w:numId w:val="6"/>
        </w:numPr>
        <w:jc w:val="both"/>
        <w:rPr>
          <w:rFonts w:cstheme="minorHAnsi"/>
        </w:rPr>
      </w:pPr>
      <w:r w:rsidRPr="00550752">
        <w:rPr>
          <w:rFonts w:cstheme="minorHAnsi"/>
          <w:b/>
          <w:bCs/>
        </w:rPr>
        <w:t>D6</w:t>
      </w:r>
      <w:r w:rsidRPr="00550752">
        <w:rPr>
          <w:rFonts w:cstheme="minorHAnsi"/>
        </w:rPr>
        <w:t xml:space="preserve"> indicates there is a problem with the switch and that it should be replaced (on the Front Panel).</w:t>
      </w:r>
    </w:p>
    <w:p w14:paraId="308375FC" w14:textId="66C6E158" w:rsidR="00550752" w:rsidRPr="00550752" w:rsidRDefault="00550752" w:rsidP="007D5742">
      <w:pPr>
        <w:pStyle w:val="LysParagraaf"/>
        <w:numPr>
          <w:ilvl w:val="0"/>
          <w:numId w:val="6"/>
        </w:numPr>
        <w:jc w:val="both"/>
        <w:rPr>
          <w:rFonts w:cstheme="minorHAnsi"/>
        </w:rPr>
      </w:pPr>
      <w:r w:rsidRPr="00550752">
        <w:rPr>
          <w:rFonts w:cstheme="minorHAnsi"/>
        </w:rPr>
        <w:t xml:space="preserve">If all goes well </w:t>
      </w:r>
      <w:r w:rsidRPr="00550752">
        <w:rPr>
          <w:rFonts w:cstheme="minorHAnsi"/>
          <w:b/>
        </w:rPr>
        <w:t>D1</w:t>
      </w:r>
      <w:r w:rsidRPr="00550752">
        <w:rPr>
          <w:rFonts w:cstheme="minorHAnsi"/>
        </w:rPr>
        <w:t xml:space="preserve">, </w:t>
      </w:r>
      <w:r w:rsidRPr="00550752">
        <w:rPr>
          <w:rFonts w:cstheme="minorHAnsi"/>
          <w:b/>
        </w:rPr>
        <w:t>D2</w:t>
      </w:r>
      <w:r w:rsidRPr="00550752">
        <w:rPr>
          <w:rFonts w:cstheme="minorHAnsi"/>
        </w:rPr>
        <w:t xml:space="preserve"> and </w:t>
      </w:r>
      <w:r w:rsidRPr="00550752">
        <w:rPr>
          <w:rFonts w:cstheme="minorHAnsi"/>
          <w:b/>
        </w:rPr>
        <w:t>D3</w:t>
      </w:r>
      <w:r w:rsidRPr="00550752">
        <w:rPr>
          <w:rFonts w:cstheme="minorHAnsi"/>
        </w:rPr>
        <w:t xml:space="preserve"> on the </w:t>
      </w:r>
      <w:r w:rsidRPr="00550752">
        <w:rPr>
          <w:rFonts w:cstheme="minorHAnsi"/>
          <w:bCs/>
        </w:rPr>
        <w:t>Power Distribution Board</w:t>
      </w:r>
      <w:r w:rsidRPr="00550752">
        <w:rPr>
          <w:rFonts w:cstheme="minorHAnsi"/>
          <w:b/>
        </w:rPr>
        <w:t xml:space="preserve"> </w:t>
      </w:r>
      <w:r w:rsidRPr="00550752">
        <w:rPr>
          <w:rFonts w:cstheme="minorHAnsi"/>
        </w:rPr>
        <w:t xml:space="preserve">should light up, as well as </w:t>
      </w:r>
      <w:r w:rsidRPr="00550752">
        <w:rPr>
          <w:rFonts w:cstheme="minorHAnsi"/>
          <w:b/>
        </w:rPr>
        <w:t>D8</w:t>
      </w:r>
      <w:r w:rsidRPr="00550752">
        <w:rPr>
          <w:rFonts w:cstheme="minorHAnsi"/>
        </w:rPr>
        <w:t>.</w:t>
      </w:r>
    </w:p>
    <w:p w14:paraId="50A30D90" w14:textId="5A8EEEAC" w:rsidR="00550752" w:rsidRPr="00550752" w:rsidRDefault="00550752" w:rsidP="007D5742">
      <w:pPr>
        <w:pStyle w:val="LysParagraaf"/>
        <w:numPr>
          <w:ilvl w:val="1"/>
          <w:numId w:val="7"/>
        </w:numPr>
        <w:spacing w:after="0"/>
        <w:jc w:val="both"/>
        <w:rPr>
          <w:rFonts w:cstheme="minorHAnsi"/>
        </w:rPr>
      </w:pPr>
      <w:r w:rsidRPr="00550752">
        <w:rPr>
          <w:rFonts w:cstheme="minorHAnsi"/>
        </w:rPr>
        <w:t xml:space="preserve">If </w:t>
      </w:r>
      <w:r w:rsidRPr="00550752">
        <w:rPr>
          <w:rFonts w:cstheme="minorHAnsi"/>
          <w:b/>
        </w:rPr>
        <w:t>D1</w:t>
      </w:r>
      <w:r w:rsidRPr="00550752">
        <w:rPr>
          <w:rFonts w:cstheme="minorHAnsi"/>
        </w:rPr>
        <w:t xml:space="preserve"> is </w:t>
      </w:r>
      <w:r w:rsidRPr="00550752">
        <w:rPr>
          <w:rFonts w:cstheme="minorHAnsi"/>
          <w:b/>
          <w:bCs/>
        </w:rPr>
        <w:t>OFF</w:t>
      </w:r>
      <w:r w:rsidRPr="00550752">
        <w:rPr>
          <w:rFonts w:cstheme="minorHAnsi"/>
        </w:rPr>
        <w:t xml:space="preserve">, check the 3.3 V regulator </w:t>
      </w:r>
      <w:r w:rsidRPr="00550752">
        <w:rPr>
          <w:rFonts w:cstheme="minorHAnsi"/>
          <w:b/>
          <w:bCs/>
        </w:rPr>
        <w:t>U1</w:t>
      </w:r>
      <w:r w:rsidRPr="00550752">
        <w:rPr>
          <w:rFonts w:cstheme="minorHAnsi"/>
        </w:rPr>
        <w:t>.</w:t>
      </w:r>
    </w:p>
    <w:p w14:paraId="0E642A24" w14:textId="03CC7529" w:rsidR="00550752" w:rsidRPr="00550752" w:rsidRDefault="00550752" w:rsidP="007D5742">
      <w:pPr>
        <w:pStyle w:val="LysParagraaf"/>
        <w:numPr>
          <w:ilvl w:val="1"/>
          <w:numId w:val="7"/>
        </w:numPr>
        <w:spacing w:after="0"/>
        <w:jc w:val="both"/>
        <w:rPr>
          <w:rFonts w:cstheme="minorHAnsi"/>
        </w:rPr>
      </w:pPr>
      <w:r w:rsidRPr="00550752">
        <w:rPr>
          <w:rFonts w:cstheme="minorHAnsi"/>
          <w:bCs/>
        </w:rPr>
        <w:t xml:space="preserve">If </w:t>
      </w:r>
      <w:r w:rsidRPr="00550752">
        <w:rPr>
          <w:rFonts w:cstheme="minorHAnsi"/>
          <w:b/>
        </w:rPr>
        <w:t>D2</w:t>
      </w:r>
      <w:r w:rsidRPr="00550752">
        <w:rPr>
          <w:rFonts w:cstheme="minorHAnsi"/>
        </w:rPr>
        <w:t xml:space="preserve"> is </w:t>
      </w:r>
      <w:r w:rsidRPr="00550752">
        <w:rPr>
          <w:rFonts w:cstheme="minorHAnsi"/>
          <w:b/>
          <w:bCs/>
        </w:rPr>
        <w:t>OFF</w:t>
      </w:r>
      <w:r w:rsidRPr="00550752">
        <w:rPr>
          <w:rFonts w:cstheme="minorHAnsi"/>
        </w:rPr>
        <w:t>, check the 5 V DC-DC converter.</w:t>
      </w:r>
    </w:p>
    <w:p w14:paraId="314BEE46" w14:textId="68EB6165" w:rsidR="00550752" w:rsidRPr="00550752" w:rsidRDefault="00550752" w:rsidP="007D5742">
      <w:pPr>
        <w:pStyle w:val="LysParagraaf"/>
        <w:numPr>
          <w:ilvl w:val="1"/>
          <w:numId w:val="7"/>
        </w:numPr>
        <w:spacing w:after="0"/>
        <w:jc w:val="both"/>
        <w:rPr>
          <w:rFonts w:cstheme="minorHAnsi"/>
        </w:rPr>
      </w:pPr>
      <w:r w:rsidRPr="00550752">
        <w:rPr>
          <w:rFonts w:cstheme="minorHAnsi"/>
          <w:bCs/>
        </w:rPr>
        <w:t xml:space="preserve">If </w:t>
      </w:r>
      <w:r w:rsidRPr="00550752">
        <w:rPr>
          <w:rFonts w:cstheme="minorHAnsi"/>
          <w:b/>
        </w:rPr>
        <w:t>D3</w:t>
      </w:r>
      <w:r w:rsidRPr="00550752">
        <w:rPr>
          <w:rFonts w:cstheme="minorHAnsi"/>
        </w:rPr>
        <w:t xml:space="preserve"> is </w:t>
      </w:r>
      <w:r w:rsidRPr="00550752">
        <w:rPr>
          <w:rFonts w:cstheme="minorHAnsi"/>
          <w:b/>
          <w:bCs/>
        </w:rPr>
        <w:t>OFF</w:t>
      </w:r>
      <w:r w:rsidRPr="00550752">
        <w:rPr>
          <w:rFonts w:cstheme="minorHAnsi"/>
        </w:rPr>
        <w:t>, the 15 V line is faulty. Use the previous steps to debug.</w:t>
      </w:r>
    </w:p>
    <w:p w14:paraId="1D08C818" w14:textId="513AC5D5" w:rsidR="00550752" w:rsidRPr="00550752" w:rsidRDefault="00550752" w:rsidP="007D5742">
      <w:pPr>
        <w:pStyle w:val="LysParagraaf"/>
        <w:numPr>
          <w:ilvl w:val="1"/>
          <w:numId w:val="7"/>
        </w:numPr>
        <w:spacing w:after="0"/>
        <w:jc w:val="both"/>
        <w:rPr>
          <w:rFonts w:cstheme="minorHAnsi"/>
        </w:rPr>
      </w:pPr>
      <w:r w:rsidRPr="00550752">
        <w:rPr>
          <w:rFonts w:cstheme="minorHAnsi"/>
          <w:b/>
        </w:rPr>
        <w:t>D8</w:t>
      </w:r>
      <w:r w:rsidRPr="00550752">
        <w:rPr>
          <w:rFonts w:cstheme="minorHAnsi"/>
        </w:rPr>
        <w:t xml:space="preserve"> is the fan controller, check </w:t>
      </w:r>
      <w:r w:rsidRPr="00550752">
        <w:rPr>
          <w:rFonts w:cstheme="minorHAnsi"/>
          <w:b/>
          <w:bCs/>
        </w:rPr>
        <w:t>U3</w:t>
      </w:r>
      <w:r w:rsidRPr="00550752">
        <w:rPr>
          <w:rFonts w:cstheme="minorHAnsi"/>
        </w:rPr>
        <w:t>.</w:t>
      </w:r>
    </w:p>
    <w:p w14:paraId="56302D76" w14:textId="6CB9BC31" w:rsidR="00550752" w:rsidRDefault="00550752" w:rsidP="007D5742">
      <w:pPr>
        <w:pStyle w:val="LysParagraaf"/>
        <w:numPr>
          <w:ilvl w:val="0"/>
          <w:numId w:val="6"/>
        </w:numPr>
        <w:jc w:val="both"/>
        <w:rPr>
          <w:rFonts w:cstheme="minorHAnsi"/>
        </w:rPr>
      </w:pPr>
      <w:r w:rsidRPr="00550752">
        <w:rPr>
          <w:rFonts w:cstheme="minorHAnsi"/>
        </w:rPr>
        <w:t xml:space="preserve">Measure voltages </w:t>
      </w:r>
      <w:r w:rsidRPr="00550752">
        <w:rPr>
          <w:rFonts w:cstheme="minorHAnsi"/>
          <w:b/>
          <w:bCs/>
        </w:rPr>
        <w:t>P1</w:t>
      </w:r>
      <w:r w:rsidRPr="00550752">
        <w:rPr>
          <w:rFonts w:cstheme="minorHAnsi"/>
        </w:rPr>
        <w:t xml:space="preserve"> (3.3±0.1 V), </w:t>
      </w:r>
      <w:r w:rsidRPr="00550752">
        <w:rPr>
          <w:rFonts w:cstheme="minorHAnsi"/>
          <w:b/>
          <w:bCs/>
        </w:rPr>
        <w:t>P3</w:t>
      </w:r>
      <w:r w:rsidRPr="00550752">
        <w:rPr>
          <w:rFonts w:cstheme="minorHAnsi"/>
        </w:rPr>
        <w:t xml:space="preserve"> (5±0.2 V) and </w:t>
      </w:r>
      <w:r w:rsidRPr="00550752">
        <w:rPr>
          <w:rFonts w:cstheme="minorHAnsi"/>
          <w:b/>
          <w:bCs/>
        </w:rPr>
        <w:t>P8</w:t>
      </w:r>
      <w:r w:rsidRPr="00550752">
        <w:rPr>
          <w:rFonts w:cstheme="minorHAnsi"/>
        </w:rPr>
        <w:t xml:space="preserve"> (15±0.2 V) </w:t>
      </w:r>
      <w:r>
        <w:rPr>
          <w:rFonts w:cstheme="minorHAnsi"/>
        </w:rPr>
        <w:t xml:space="preserve">on the PDB </w:t>
      </w:r>
      <w:r w:rsidRPr="00550752">
        <w:rPr>
          <w:rFonts w:cstheme="minorHAnsi"/>
        </w:rPr>
        <w:t>using a DMM.</w:t>
      </w:r>
    </w:p>
    <w:p w14:paraId="51C5BD06" w14:textId="6ED957D3" w:rsidR="00550752" w:rsidRDefault="000171A7" w:rsidP="007D5742">
      <w:pPr>
        <w:pStyle w:val="LysParagraaf"/>
        <w:numPr>
          <w:ilvl w:val="0"/>
          <w:numId w:val="6"/>
        </w:numPr>
        <w:jc w:val="both"/>
        <w:rPr>
          <w:rFonts w:cstheme="minorHAnsi"/>
        </w:rPr>
      </w:pPr>
      <w:r>
        <w:rPr>
          <w:rFonts w:cstheme="minorHAnsi"/>
        </w:rPr>
        <w:t>Use 3.3 V from the desktop power supply to switch on the controller via the STC (</w:t>
      </w:r>
      <w:r w:rsidRPr="00080C8E">
        <w:rPr>
          <w:rFonts w:cstheme="minorHAnsi"/>
          <w:b/>
          <w:bCs/>
        </w:rPr>
        <w:t>D4</w:t>
      </w:r>
      <w:r>
        <w:rPr>
          <w:rFonts w:cstheme="minorHAnsi"/>
        </w:rPr>
        <w:t xml:space="preserve"> should light up). Measure the 50 V on </w:t>
      </w:r>
      <w:r w:rsidRPr="00080C8E">
        <w:rPr>
          <w:rFonts w:cstheme="minorHAnsi"/>
          <w:b/>
          <w:bCs/>
        </w:rPr>
        <w:t>P9</w:t>
      </w:r>
      <w:r>
        <w:rPr>
          <w:rFonts w:cstheme="minorHAnsi"/>
        </w:rPr>
        <w:t>.</w:t>
      </w:r>
    </w:p>
    <w:p w14:paraId="230B2314" w14:textId="52F61C25" w:rsidR="000171A7" w:rsidRDefault="000171A7" w:rsidP="007D5742">
      <w:pPr>
        <w:pStyle w:val="LysParagraaf"/>
        <w:numPr>
          <w:ilvl w:val="0"/>
          <w:numId w:val="6"/>
        </w:numPr>
        <w:jc w:val="both"/>
        <w:rPr>
          <w:rFonts w:cstheme="minorHAnsi"/>
        </w:rPr>
      </w:pPr>
      <w:r>
        <w:rPr>
          <w:rFonts w:cstheme="minorHAnsi"/>
        </w:rPr>
        <w:t xml:space="preserve">The fan should start up when you switch on 3.3 V over the STC. If the fan does not start up, you likely have an inrush current problem or </w:t>
      </w:r>
      <w:r w:rsidRPr="00080C8E">
        <w:rPr>
          <w:rFonts w:cstheme="minorHAnsi"/>
          <w:b/>
          <w:bCs/>
        </w:rPr>
        <w:t>U3</w:t>
      </w:r>
      <w:r>
        <w:rPr>
          <w:rFonts w:cstheme="minorHAnsi"/>
        </w:rPr>
        <w:t xml:space="preserve"> is faulty.</w:t>
      </w:r>
    </w:p>
    <w:p w14:paraId="7E418757" w14:textId="637CE152" w:rsidR="000171A7" w:rsidRDefault="000171A7" w:rsidP="007D5742">
      <w:pPr>
        <w:pStyle w:val="LysParagraaf"/>
        <w:numPr>
          <w:ilvl w:val="0"/>
          <w:numId w:val="6"/>
        </w:numPr>
        <w:jc w:val="both"/>
        <w:rPr>
          <w:rFonts w:cstheme="minorHAnsi"/>
        </w:rPr>
      </w:pPr>
      <w:r>
        <w:rPr>
          <w:rFonts w:cstheme="minorHAnsi"/>
        </w:rPr>
        <w:t xml:space="preserve">Adjust the potentiometer </w:t>
      </w:r>
      <w:r w:rsidRPr="00080C8E">
        <w:rPr>
          <w:rFonts w:cstheme="minorHAnsi"/>
          <w:b/>
          <w:bCs/>
        </w:rPr>
        <w:t>R35</w:t>
      </w:r>
      <w:r>
        <w:rPr>
          <w:rFonts w:cstheme="minorHAnsi"/>
        </w:rPr>
        <w:t xml:space="preserve"> to control the fan speed. You may turn the fan speed all the way down for the duration of the test procedure, but make sure to turn it back to full speed before closing the box up and installing!</w:t>
      </w:r>
    </w:p>
    <w:p w14:paraId="48DCE340" w14:textId="4E39B079" w:rsidR="000171A7" w:rsidRPr="000171A7" w:rsidRDefault="000171A7" w:rsidP="007D5742">
      <w:pPr>
        <w:pStyle w:val="LysParagraaf"/>
        <w:numPr>
          <w:ilvl w:val="0"/>
          <w:numId w:val="6"/>
        </w:numPr>
        <w:jc w:val="both"/>
        <w:rPr>
          <w:rFonts w:cstheme="minorHAnsi"/>
        </w:rPr>
      </w:pPr>
      <w:r>
        <w:rPr>
          <w:rFonts w:cstheme="minorHAnsi"/>
        </w:rPr>
        <w:t>If all is well, switch off the 3.3 V on the desktop power supply and then the 15 V from the front plate switch.</w:t>
      </w:r>
    </w:p>
    <w:p w14:paraId="13ECF48E" w14:textId="77777777" w:rsidR="006A549E" w:rsidRDefault="006A549E" w:rsidP="007D5742">
      <w:pPr>
        <w:keepNext/>
        <w:jc w:val="center"/>
      </w:pPr>
      <w:r>
        <w:rPr>
          <w:rFonts w:ascii="Arial Narrow" w:hAnsi="Arial Narrow"/>
          <w:noProof/>
        </w:rPr>
        <w:drawing>
          <wp:inline distT="0" distB="0" distL="0" distR="0" wp14:anchorId="16F0FDF9" wp14:editId="409CC354">
            <wp:extent cx="5040000" cy="374400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0000" cy="3744000"/>
                    </a:xfrm>
                    <a:prstGeom prst="rect">
                      <a:avLst/>
                    </a:prstGeom>
                    <a:noFill/>
                    <a:ln>
                      <a:noFill/>
                    </a:ln>
                  </pic:spPr>
                </pic:pic>
              </a:graphicData>
            </a:graphic>
          </wp:inline>
        </w:drawing>
      </w:r>
    </w:p>
    <w:p w14:paraId="36D6D0C8" w14:textId="0D32355F" w:rsidR="00346A62" w:rsidRDefault="006A549E" w:rsidP="007D5742">
      <w:pPr>
        <w:pStyle w:val="Byskrif"/>
        <w:jc w:val="center"/>
      </w:pPr>
      <w:bookmarkStart w:id="3" w:name="_Ref95807156"/>
      <w:r>
        <w:t xml:space="preserve">Figure </w:t>
      </w:r>
      <w:r w:rsidR="00CF40D8">
        <w:fldChar w:fldCharType="begin"/>
      </w:r>
      <w:r w:rsidR="00CF40D8">
        <w:instrText xml:space="preserve"> SEQ Figure </w:instrText>
      </w:r>
      <w:r w:rsidR="00CF40D8">
        <w:instrText xml:space="preserve">\* ARABIC </w:instrText>
      </w:r>
      <w:r w:rsidR="00CF40D8">
        <w:fldChar w:fldCharType="separate"/>
      </w:r>
      <w:r>
        <w:rPr>
          <w:noProof/>
        </w:rPr>
        <w:t>2</w:t>
      </w:r>
      <w:r w:rsidR="00CF40D8">
        <w:rPr>
          <w:noProof/>
        </w:rPr>
        <w:fldChar w:fldCharType="end"/>
      </w:r>
      <w:bookmarkEnd w:id="3"/>
      <w:r>
        <w:t>. Important connections and components on the PDB.</w:t>
      </w:r>
    </w:p>
    <w:p w14:paraId="05DE9132" w14:textId="77777777" w:rsidR="00BE7D9D" w:rsidRDefault="00BE7D9D" w:rsidP="00BE7D9D">
      <w:r w:rsidRPr="00BE7D9D">
        <w:rPr>
          <w:b/>
          <w:bCs/>
        </w:rPr>
        <w:lastRenderedPageBreak/>
        <w:t>NOTE:</w:t>
      </w:r>
      <w:r>
        <w:br/>
      </w:r>
      <w:r>
        <w:t>The older revisions on the PDB do not have the above setup exactly, they will use the 15</w:t>
      </w:r>
      <w:r>
        <w:t xml:space="preserve"> </w:t>
      </w:r>
      <w:r>
        <w:t xml:space="preserve">V (Orange) from the </w:t>
      </w:r>
      <w:r w:rsidRPr="00BE7D9D">
        <w:rPr>
          <w:b/>
          <w:bCs/>
        </w:rPr>
        <w:t>J6</w:t>
      </w:r>
      <w:r>
        <w:t xml:space="preserve"> connector going to the HV supply board.</w:t>
      </w:r>
    </w:p>
    <w:p w14:paraId="7922BAF4" w14:textId="6EAA0C70" w:rsidR="00BE7D9D" w:rsidRDefault="00BE7D9D" w:rsidP="00BE7D9D">
      <w:r>
        <w:t>You can see the 15</w:t>
      </w:r>
      <w:r>
        <w:t xml:space="preserve"> V</w:t>
      </w:r>
      <w:r>
        <w:t xml:space="preserve"> label on the HV Supply connector above, (</w:t>
      </w:r>
      <w:r>
        <w:t xml:space="preserve">on </w:t>
      </w:r>
      <w:r>
        <w:t>older one</w:t>
      </w:r>
      <w:r>
        <w:t>s</w:t>
      </w:r>
      <w:r>
        <w:t xml:space="preserve"> this says 50 V instead)</w:t>
      </w:r>
      <w:r>
        <w:t>.</w:t>
      </w:r>
      <w:r>
        <w:t xml:space="preserve"> </w:t>
      </w:r>
      <w:r>
        <w:t>M</w:t>
      </w:r>
      <w:r>
        <w:t>ake sure to do the above mod for older versions</w:t>
      </w:r>
      <w:r>
        <w:t>,</w:t>
      </w:r>
      <w:r>
        <w:t xml:space="preserve"> but it is not needed for newer versions.</w:t>
      </w:r>
    </w:p>
    <w:p w14:paraId="5A362A8B" w14:textId="2283E54A" w:rsidR="00BE7D9D" w:rsidRPr="00BE7D9D" w:rsidRDefault="00BE7D9D" w:rsidP="00BE7D9D">
      <w:r>
        <w:t>Newer versions have a 15</w:t>
      </w:r>
      <w:r>
        <w:t xml:space="preserve"> </w:t>
      </w:r>
      <w:r>
        <w:t>V pin here instead of the 50</w:t>
      </w:r>
      <w:r>
        <w:t xml:space="preserve"> </w:t>
      </w:r>
      <w:r>
        <w:t>V.</w:t>
      </w:r>
      <w:r>
        <w:t xml:space="preserve"> </w:t>
      </w:r>
      <w:r>
        <w:t>Anything after Rev 1, 21 Sep 10 is considered “new”</w:t>
      </w:r>
      <w:r>
        <w:t>.</w:t>
      </w:r>
      <w:r>
        <w:t xml:space="preserve"> </w:t>
      </w:r>
      <w:r>
        <w:t>T</w:t>
      </w:r>
      <w:r>
        <w:t xml:space="preserve">o </w:t>
      </w:r>
      <w:r>
        <w:t>make</w:t>
      </w:r>
      <w:r>
        <w:t xml:space="preserve"> sure just check if it has a 15</w:t>
      </w:r>
      <w:r>
        <w:t xml:space="preserve"> </w:t>
      </w:r>
      <w:r>
        <w:t xml:space="preserve">V output on the HV supply connector </w:t>
      </w:r>
      <w:r w:rsidRPr="00BE7D9D">
        <w:rPr>
          <w:b/>
          <w:bCs/>
        </w:rPr>
        <w:t>J5</w:t>
      </w:r>
      <w:r>
        <w:t xml:space="preserve"> on the PDB.</w:t>
      </w:r>
    </w:p>
    <w:p w14:paraId="26DDD881" w14:textId="3FD8D98A" w:rsidR="00FF0B23" w:rsidRPr="00FF0B23" w:rsidRDefault="00FF0B23" w:rsidP="007D5742">
      <w:pPr>
        <w:pStyle w:val="Opskrif1"/>
        <w:numPr>
          <w:ilvl w:val="0"/>
          <w:numId w:val="3"/>
        </w:numPr>
        <w:spacing w:before="120" w:after="120" w:line="276" w:lineRule="auto"/>
        <w:jc w:val="both"/>
        <w:rPr>
          <w:rFonts w:cstheme="majorHAnsi"/>
        </w:rPr>
      </w:pPr>
      <w:bookmarkStart w:id="4" w:name="_Toc95807839"/>
      <w:r w:rsidRPr="00FF0B23">
        <w:rPr>
          <w:rFonts w:cstheme="majorHAnsi"/>
        </w:rPr>
        <w:t>Conclusion</w:t>
      </w:r>
      <w:bookmarkEnd w:id="4"/>
    </w:p>
    <w:p w14:paraId="1069F250" w14:textId="5C93C3DD" w:rsidR="00FF0B23" w:rsidRPr="00FF0B23" w:rsidRDefault="00FF0B23" w:rsidP="007D5742">
      <w:pPr>
        <w:spacing w:before="120" w:after="120" w:line="276" w:lineRule="auto"/>
        <w:jc w:val="both"/>
      </w:pPr>
      <w:r>
        <w:t xml:space="preserve">This concludes the </w:t>
      </w:r>
      <w:r w:rsidR="003758E3">
        <w:t>work instructions</w:t>
      </w:r>
      <w:r w:rsidR="00CB0967">
        <w:t xml:space="preserve"> for </w:t>
      </w:r>
      <w:r w:rsidR="003758E3">
        <w:t xml:space="preserve">testing the </w:t>
      </w:r>
      <w:r w:rsidR="00080C8E">
        <w:t>Power Distribution board</w:t>
      </w:r>
      <w:r w:rsidR="003758E3">
        <w:t xml:space="preserve"> of a </w:t>
      </w:r>
      <w:r w:rsidR="00CB0967">
        <w:t xml:space="preserve">SuperDARN </w:t>
      </w:r>
      <w:r w:rsidR="003758E3">
        <w:t>t</w:t>
      </w:r>
      <w:r w:rsidR="00CB0967">
        <w:t xml:space="preserve">ransceiver </w:t>
      </w:r>
      <w:r w:rsidR="003758E3">
        <w:t>b</w:t>
      </w:r>
      <w:r w:rsidR="00CB0967">
        <w:t>o</w:t>
      </w:r>
      <w:r w:rsidR="003758E3">
        <w:t>x</w:t>
      </w:r>
      <w:r w:rsidR="00CB0967">
        <w:t>.</w:t>
      </w:r>
      <w:r w:rsidR="005E28D0">
        <w:t xml:space="preserve"> The next step in the</w:t>
      </w:r>
      <w:r w:rsidR="003758E3">
        <w:t xml:space="preserve"> procedure for Servicing a SuperDARN Transceiver</w:t>
      </w:r>
      <w:r w:rsidR="005E28D0">
        <w:t xml:space="preserve"> is to test the </w:t>
      </w:r>
      <w:r w:rsidR="00080C8E">
        <w:t>Front Panel</w:t>
      </w:r>
      <w:r w:rsidR="00F1194B">
        <w:t xml:space="preserve"> Board</w:t>
      </w:r>
      <w:r w:rsidR="005E28D0">
        <w:t>.</w:t>
      </w:r>
    </w:p>
    <w:sectPr w:rsidR="00FF0B23" w:rsidRPr="00FF0B23" w:rsidSect="008177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Sans12-Regular-Identity-H">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418B"/>
    <w:multiLevelType w:val="hybridMultilevel"/>
    <w:tmpl w:val="96C81E80"/>
    <w:lvl w:ilvl="0" w:tplc="8AD82BB4">
      <w:start w:val="1"/>
      <w:numFmt w:val="decimal"/>
      <w:lvlText w:val="%1."/>
      <w:lvlJc w:val="left"/>
      <w:pPr>
        <w:ind w:left="720" w:hanging="360"/>
      </w:pPr>
      <w:rPr>
        <w:rFonts w:ascii="Arial Narrow" w:eastAsiaTheme="minorEastAsia" w:hAnsi="Arial Narrow" w:cstheme="minorBidi"/>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 w15:restartNumberingAfterBreak="0">
    <w:nsid w:val="0E341B88"/>
    <w:multiLevelType w:val="hybridMultilevel"/>
    <w:tmpl w:val="09E6FB2E"/>
    <w:lvl w:ilvl="0" w:tplc="3920E6E8">
      <w:start w:val="1"/>
      <w:numFmt w:val="decimal"/>
      <w:lvlText w:val="%1."/>
      <w:lvlJc w:val="left"/>
      <w:pPr>
        <w:ind w:left="720" w:hanging="360"/>
      </w:pPr>
      <w:rPr>
        <w:rFonts w:eastAsia="LMSans12-Regular-Identity-H"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1B3469C"/>
    <w:multiLevelType w:val="hybridMultilevel"/>
    <w:tmpl w:val="D9D0BE02"/>
    <w:lvl w:ilvl="0" w:tplc="EEACF162">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1C652E9"/>
    <w:multiLevelType w:val="hybridMultilevel"/>
    <w:tmpl w:val="AFD298C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9FC40E3"/>
    <w:multiLevelType w:val="hybridMultilevel"/>
    <w:tmpl w:val="2C1A4ED8"/>
    <w:lvl w:ilvl="0" w:tplc="D6E4950A">
      <w:start w:val="3"/>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2821B37"/>
    <w:multiLevelType w:val="hybridMultilevel"/>
    <w:tmpl w:val="548ACCC2"/>
    <w:lvl w:ilvl="0" w:tplc="6D085466">
      <w:start w:val="1"/>
      <w:numFmt w:val="bullet"/>
      <w:lvlText w:val=""/>
      <w:lvlJc w:val="left"/>
      <w:pPr>
        <w:ind w:left="720" w:hanging="360"/>
      </w:pPr>
      <w:rPr>
        <w:rFonts w:ascii="Symbol" w:eastAsiaTheme="minorHAnsi" w:hAnsi="Symbol" w:cstheme="minorBidi" w:hint="default"/>
        <w:b/>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CFD0D1A"/>
    <w:multiLevelType w:val="hybridMultilevel"/>
    <w:tmpl w:val="B5F61B32"/>
    <w:lvl w:ilvl="0" w:tplc="BE381B44">
      <w:start w:val="1"/>
      <w:numFmt w:val="decimal"/>
      <w:lvlText w:val="%1."/>
      <w:lvlJc w:val="left"/>
      <w:pPr>
        <w:ind w:left="720" w:hanging="360"/>
      </w:pPr>
      <w:rPr>
        <w:rFonts w:ascii="Arial Narrow" w:eastAsiaTheme="minorEastAsia" w:hAnsi="Arial Narrow" w:cstheme="minorBidi"/>
        <w:b w:val="0"/>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8CD5C19"/>
    <w:multiLevelType w:val="hybridMultilevel"/>
    <w:tmpl w:val="FA32F792"/>
    <w:lvl w:ilvl="0" w:tplc="99F61C38">
      <w:numFmt w:val="bullet"/>
      <w:lvlText w:val="-"/>
      <w:lvlJc w:val="left"/>
      <w:pPr>
        <w:ind w:left="1080" w:hanging="360"/>
      </w:pPr>
      <w:rPr>
        <w:rFonts w:ascii="Arial Narrow" w:eastAsiaTheme="minorEastAsia" w:hAnsi="Arial Narrow" w:cstheme="minorBidi"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6D4E103A"/>
    <w:multiLevelType w:val="hybridMultilevel"/>
    <w:tmpl w:val="295AABA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
  </w:num>
  <w:num w:numId="6">
    <w:abstractNumId w:val="3"/>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9F"/>
    <w:rsid w:val="000109E4"/>
    <w:rsid w:val="000171A7"/>
    <w:rsid w:val="00026800"/>
    <w:rsid w:val="00033466"/>
    <w:rsid w:val="000607E7"/>
    <w:rsid w:val="00080C8E"/>
    <w:rsid w:val="00081FBF"/>
    <w:rsid w:val="000A6194"/>
    <w:rsid w:val="000B4CD2"/>
    <w:rsid w:val="00135AC9"/>
    <w:rsid w:val="00184D29"/>
    <w:rsid w:val="001D0734"/>
    <w:rsid w:val="00252DAD"/>
    <w:rsid w:val="0028231C"/>
    <w:rsid w:val="003313D8"/>
    <w:rsid w:val="00333872"/>
    <w:rsid w:val="00337FF9"/>
    <w:rsid w:val="00344880"/>
    <w:rsid w:val="00346A62"/>
    <w:rsid w:val="003758E3"/>
    <w:rsid w:val="003A6BCB"/>
    <w:rsid w:val="0041561F"/>
    <w:rsid w:val="00452DC0"/>
    <w:rsid w:val="00480EAA"/>
    <w:rsid w:val="00550752"/>
    <w:rsid w:val="00555AE3"/>
    <w:rsid w:val="0059608E"/>
    <w:rsid w:val="005B0466"/>
    <w:rsid w:val="005E28D0"/>
    <w:rsid w:val="006860EF"/>
    <w:rsid w:val="006A549E"/>
    <w:rsid w:val="00776CE9"/>
    <w:rsid w:val="007A05AA"/>
    <w:rsid w:val="007D06A0"/>
    <w:rsid w:val="007D5742"/>
    <w:rsid w:val="00811DF3"/>
    <w:rsid w:val="008177EF"/>
    <w:rsid w:val="008278DB"/>
    <w:rsid w:val="008551E4"/>
    <w:rsid w:val="008868DF"/>
    <w:rsid w:val="008B0A66"/>
    <w:rsid w:val="008E7C85"/>
    <w:rsid w:val="008F5595"/>
    <w:rsid w:val="00925ED1"/>
    <w:rsid w:val="009721F9"/>
    <w:rsid w:val="0099604F"/>
    <w:rsid w:val="00A021DF"/>
    <w:rsid w:val="00A212AE"/>
    <w:rsid w:val="00A654B8"/>
    <w:rsid w:val="00AA3DB7"/>
    <w:rsid w:val="00BE7D9D"/>
    <w:rsid w:val="00C85677"/>
    <w:rsid w:val="00CB0967"/>
    <w:rsid w:val="00CF40D8"/>
    <w:rsid w:val="00D3008B"/>
    <w:rsid w:val="00D46924"/>
    <w:rsid w:val="00DE4B25"/>
    <w:rsid w:val="00E4471D"/>
    <w:rsid w:val="00E57C9F"/>
    <w:rsid w:val="00E61847"/>
    <w:rsid w:val="00E66F69"/>
    <w:rsid w:val="00F1194B"/>
    <w:rsid w:val="00F47DF3"/>
    <w:rsid w:val="00FA7B23"/>
    <w:rsid w:val="00FF0B23"/>
    <w:rsid w:val="00FF16BD"/>
  </w:rsids>
  <m:mathPr>
    <m:mathFont m:val="Cambria Math"/>
    <m:brkBin m:val="before"/>
    <m:brkBinSub m:val="--"/>
    <m:smallFrac m:val="0"/>
    <m:dispDef/>
    <m:lMargin m:val="0"/>
    <m:rMargin m:val="0"/>
    <m:defJc m:val="centerGroup"/>
    <m:wrapIndent m:val="1440"/>
    <m:intLim m:val="subSup"/>
    <m:naryLim m:val="undOvr"/>
  </m:mathPr>
  <w:themeFontLang w:val="af-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2642"/>
  <w15:chartTrackingRefBased/>
  <w15:docId w15:val="{6376A008-6EEF-444F-B397-ACC77A1D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
    <w:name w:val="Normal"/>
    <w:qFormat/>
  </w:style>
  <w:style w:type="paragraph" w:styleId="Opskrif1">
    <w:name w:val="heading 1"/>
    <w:basedOn w:val="Normaal"/>
    <w:next w:val="Normaal"/>
    <w:link w:val="Opskrif1Kar"/>
    <w:uiPriority w:val="9"/>
    <w:qFormat/>
    <w:rsid w:val="000B4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erstekparagraaffont">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ys">
    <w:name w:val="No List"/>
    <w:uiPriority w:val="99"/>
    <w:semiHidden/>
    <w:unhideWhenUsed/>
  </w:style>
  <w:style w:type="paragraph" w:styleId="LysParagraaf">
    <w:name w:val="List Paragraph"/>
    <w:basedOn w:val="Normaal"/>
    <w:uiPriority w:val="34"/>
    <w:qFormat/>
    <w:rsid w:val="00E57C9F"/>
    <w:pPr>
      <w:spacing w:after="200" w:line="276" w:lineRule="auto"/>
      <w:ind w:left="720"/>
      <w:contextualSpacing/>
    </w:pPr>
    <w:rPr>
      <w:rFonts w:eastAsiaTheme="minorEastAsia"/>
      <w:lang w:eastAsia="en-ZA"/>
    </w:rPr>
  </w:style>
  <w:style w:type="table" w:styleId="Tabelrooster">
    <w:name w:val="Table Grid"/>
    <w:basedOn w:val="Standaardtabel"/>
    <w:uiPriority w:val="59"/>
    <w:rsid w:val="00E57C9F"/>
    <w:pPr>
      <w:spacing w:after="0" w:line="240" w:lineRule="auto"/>
    </w:pPr>
    <w:rPr>
      <w:rFonts w:eastAsiaTheme="minorEastAsia"/>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pskrif1Kar">
    <w:name w:val="Opskrif 1 Kar"/>
    <w:basedOn w:val="Verstekparagraaffont"/>
    <w:link w:val="Opskrif1"/>
    <w:uiPriority w:val="9"/>
    <w:rsid w:val="000B4CD2"/>
    <w:rPr>
      <w:rFonts w:asciiTheme="majorHAnsi" w:eastAsiaTheme="majorEastAsia" w:hAnsiTheme="majorHAnsi" w:cstheme="majorBidi"/>
      <w:color w:val="2F5496" w:themeColor="accent1" w:themeShade="BF"/>
      <w:sz w:val="32"/>
      <w:szCs w:val="32"/>
    </w:rPr>
  </w:style>
  <w:style w:type="paragraph" w:styleId="TOC-opskrif">
    <w:name w:val="TOC Heading"/>
    <w:basedOn w:val="Opskrif1"/>
    <w:next w:val="Normaal"/>
    <w:uiPriority w:val="39"/>
    <w:unhideWhenUsed/>
    <w:qFormat/>
    <w:rsid w:val="000B4CD2"/>
    <w:pPr>
      <w:outlineLvl w:val="9"/>
    </w:pPr>
    <w:rPr>
      <w:lang w:eastAsia="en-ZA"/>
    </w:rPr>
  </w:style>
  <w:style w:type="paragraph" w:styleId="TOC1">
    <w:name w:val="toc 1"/>
    <w:basedOn w:val="Normaal"/>
    <w:next w:val="Normaal"/>
    <w:autoRedefine/>
    <w:uiPriority w:val="39"/>
    <w:unhideWhenUsed/>
    <w:rsid w:val="000B4CD2"/>
    <w:pPr>
      <w:spacing w:after="100"/>
    </w:pPr>
  </w:style>
  <w:style w:type="character" w:styleId="Hiperskakel">
    <w:name w:val="Hyperlink"/>
    <w:basedOn w:val="Verstekparagraaffont"/>
    <w:uiPriority w:val="99"/>
    <w:unhideWhenUsed/>
    <w:rsid w:val="000B4CD2"/>
    <w:rPr>
      <w:color w:val="0563C1" w:themeColor="hyperlink"/>
      <w:u w:val="single"/>
    </w:rPr>
  </w:style>
  <w:style w:type="paragraph" w:styleId="Byskrif">
    <w:name w:val="caption"/>
    <w:basedOn w:val="Normaal"/>
    <w:next w:val="Normaal"/>
    <w:uiPriority w:val="35"/>
    <w:unhideWhenUsed/>
    <w:qFormat/>
    <w:rsid w:val="008278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64775-7C62-42A1-9007-0BC98606B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5</Pages>
  <Words>604</Words>
  <Characters>3449</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Stephanus Schoeman</dc:creator>
  <cp:keywords/>
  <dc:description/>
  <cp:lastModifiedBy>Stephanus Schoeman</cp:lastModifiedBy>
  <cp:revision>39</cp:revision>
  <dcterms:created xsi:type="dcterms:W3CDTF">2022-02-14T07:00:00Z</dcterms:created>
  <dcterms:modified xsi:type="dcterms:W3CDTF">2022-02-15T06:57:00Z</dcterms:modified>
</cp:coreProperties>
</file>