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3EC2C0D1" w:rsidR="000109E4" w:rsidRDefault="00E66F69" w:rsidP="004E1C85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6F1ED7">
        <w:rPr>
          <w:rFonts w:asciiTheme="majorHAnsi" w:hAnsiTheme="majorHAnsi" w:cstheme="majorHAnsi"/>
          <w:sz w:val="44"/>
          <w:szCs w:val="44"/>
        </w:rPr>
        <w:t>a Fully Assembled Transceiver</w:t>
      </w:r>
    </w:p>
    <w:p w14:paraId="3218FDA0" w14:textId="56B0D657" w:rsidR="00F47DF3" w:rsidRDefault="00081FBF" w:rsidP="004E1C85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 xml:space="preserve">Servicing a </w:t>
      </w:r>
      <w:proofErr w:type="spellStart"/>
      <w:r w:rsidRPr="0059608E">
        <w:rPr>
          <w:rFonts w:asciiTheme="majorHAnsi" w:hAnsiTheme="majorHAnsi" w:cstheme="majorHAnsi"/>
        </w:rPr>
        <w:t>SuperDARN</w:t>
      </w:r>
      <w:proofErr w:type="spellEnd"/>
      <w:r w:rsidRPr="0059608E">
        <w:rPr>
          <w:rFonts w:asciiTheme="majorHAnsi" w:hAnsiTheme="majorHAnsi" w:cstheme="majorHAnsi"/>
        </w:rPr>
        <w:t xml:space="preserve">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B816F5">
        <w:rPr>
          <w:rFonts w:asciiTheme="majorHAnsi" w:hAnsiTheme="majorHAnsi" w:cstheme="majorHAnsi"/>
        </w:rPr>
        <w:t>1</w:t>
      </w:r>
      <w:r w:rsidR="006F1ED7">
        <w:rPr>
          <w:rFonts w:asciiTheme="majorHAnsi" w:hAnsiTheme="majorHAnsi" w:cstheme="majorHAnsi"/>
        </w:rPr>
        <w:t>2</w:t>
      </w:r>
    </w:p>
    <w:p w14:paraId="052810D1" w14:textId="77777777" w:rsidR="00F47DF3" w:rsidRDefault="00F47DF3" w:rsidP="004E1C85">
      <w:pPr>
        <w:spacing w:before="120" w:after="12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4E1C85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2E2C9ACC" w14:textId="38B33E0A" w:rsidR="005E1D77" w:rsidRDefault="000607E7" w:rsidP="004E1C85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980833" w:history="1">
            <w:r w:rsidR="005E1D77" w:rsidRPr="00224531">
              <w:rPr>
                <w:rStyle w:val="Hiperskakel"/>
                <w:rFonts w:cstheme="majorHAnsi"/>
                <w:noProof/>
              </w:rPr>
              <w:t>1.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cstheme="majorHAnsi"/>
                <w:noProof/>
              </w:rPr>
              <w:t>Introduction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_Toc95980833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3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003B40BB" w14:textId="2F97B846" w:rsidR="005E1D77" w:rsidRDefault="00603595" w:rsidP="004E1C85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980834" w:history="1">
            <w:r w:rsidR="005E1D77" w:rsidRPr="00224531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_Toc95980834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3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7C2EF762" w14:textId="6DEC3F56" w:rsidR="005E1D77" w:rsidRDefault="00603595" w:rsidP="004E1C85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980835" w:history="1">
            <w:r w:rsidR="005E1D77" w:rsidRPr="00224531">
              <w:rPr>
                <w:rStyle w:val="Hiperskakel"/>
                <w:rFonts w:cstheme="minorHAnsi"/>
                <w:noProof/>
              </w:rPr>
              <w:t>3.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cstheme="minorHAnsi"/>
                <w:noProof/>
              </w:rPr>
              <w:t>Shortcut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_Toc95980835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5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30D56650" w14:textId="375864B0" w:rsidR="005E1D77" w:rsidRDefault="00603595" w:rsidP="004E1C85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980836" w:history="1">
            <w:r w:rsidR="005E1D77" w:rsidRPr="00224531">
              <w:rPr>
                <w:rStyle w:val="Hiperskakel"/>
                <w:rFonts w:cstheme="majorHAnsi"/>
                <w:noProof/>
              </w:rPr>
              <w:t>4.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cstheme="majorHAnsi"/>
                <w:noProof/>
              </w:rPr>
              <w:t>Conclusion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_Toc95980836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6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6505E2E3" w14:textId="05C2C8BB" w:rsidR="000607E7" w:rsidRPr="00FF0B23" w:rsidRDefault="000607E7" w:rsidP="004E1C85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4E1C85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4E1C85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980833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479911AD" w:rsidR="000B4CD2" w:rsidRPr="00FF0B23" w:rsidRDefault="00E66F69" w:rsidP="004E1C85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</w:t>
      </w:r>
      <w:r w:rsidR="006171A7">
        <w:rPr>
          <w:rFonts w:eastAsia="LMSans12-Regular-Identity-H" w:cstheme="minorHAnsi"/>
        </w:rPr>
        <w:t xml:space="preserve">a Fully Assembled Transceiver. </w:t>
      </w:r>
      <w:r>
        <w:rPr>
          <w:rFonts w:eastAsia="LMSans12-Regular-Identity-H" w:cstheme="minorHAnsi"/>
        </w:rPr>
        <w:t xml:space="preserve">Before attempting to implement these instructions, be sure to complete all the preceding steps in the procedure for Servicing a </w:t>
      </w:r>
      <w:proofErr w:type="spellStart"/>
      <w:r>
        <w:rPr>
          <w:rFonts w:eastAsia="LMSans12-Regular-Identity-H" w:cstheme="minorHAnsi"/>
        </w:rPr>
        <w:t>SuperDARN</w:t>
      </w:r>
      <w:proofErr w:type="spellEnd"/>
      <w:r>
        <w:rPr>
          <w:rFonts w:eastAsia="LMSans12-Regular-Identity-H" w:cstheme="minorHAnsi"/>
        </w:rPr>
        <w:t xml:space="preserve"> Transceiver.</w:t>
      </w:r>
    </w:p>
    <w:p w14:paraId="79AA3DF9" w14:textId="4E85AA22" w:rsidR="00776CE9" w:rsidRDefault="00E66F69" w:rsidP="004E1C85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980834"/>
      <w:r>
        <w:rPr>
          <w:rFonts w:eastAsia="LMSans12-Regular-Identity-H" w:cstheme="majorHAnsi"/>
        </w:rPr>
        <w:t>Instructions</w:t>
      </w:r>
      <w:bookmarkEnd w:id="1"/>
    </w:p>
    <w:p w14:paraId="78DCBEC1" w14:textId="188C6C13" w:rsidR="00F1194B" w:rsidRDefault="00F1194B" w:rsidP="004E1C85">
      <w:pPr>
        <w:spacing w:before="120" w:after="120" w:line="276" w:lineRule="auto"/>
        <w:jc w:val="both"/>
        <w:rPr>
          <w:rFonts w:cstheme="minorHAnsi"/>
        </w:rPr>
      </w:pPr>
      <w:r w:rsidRPr="00550752">
        <w:rPr>
          <w:rFonts w:cstheme="minorHAnsi"/>
        </w:rPr>
        <w:t xml:space="preserve">Following are the step-by-step instructions for testing </w:t>
      </w:r>
      <w:r w:rsidR="006171A7">
        <w:rPr>
          <w:rFonts w:cstheme="minorHAnsi"/>
        </w:rPr>
        <w:t>a Fully Assembled Transceiver</w:t>
      </w:r>
      <w:r w:rsidRPr="00550752">
        <w:rPr>
          <w:rFonts w:cstheme="minorHAnsi"/>
        </w:rPr>
        <w:t>. In the case of unforeseen problems occurring, apply electronic fault-finding techniques.</w:t>
      </w:r>
    </w:p>
    <w:p w14:paraId="76DA0D79" w14:textId="077F5274" w:rsidR="001519CA" w:rsidRDefault="001519CA" w:rsidP="004E1C85">
      <w:pPr>
        <w:pStyle w:val="Opskrif2"/>
        <w:numPr>
          <w:ilvl w:val="1"/>
          <w:numId w:val="3"/>
        </w:numPr>
        <w:spacing w:before="120" w:after="120" w:line="276" w:lineRule="auto"/>
      </w:pPr>
      <w:r>
        <w:t>Preparation</w:t>
      </w:r>
    </w:p>
    <w:p w14:paraId="08940841" w14:textId="286B2F9C" w:rsidR="001519CA" w:rsidRDefault="001519CA" w:rsidP="004E1C85">
      <w:pPr>
        <w:spacing w:before="120" w:after="120" w:line="276" w:lineRule="auto"/>
      </w:pPr>
      <w:r>
        <w:t>Steps for setting up the test station.</w:t>
      </w:r>
      <w:r w:rsidR="00603595">
        <w:t xml:space="preserve"> Refer to </w:t>
      </w:r>
      <w:r w:rsidR="00603595" w:rsidRPr="00603595">
        <w:rPr>
          <w:i/>
          <w:iCs/>
          <w:color w:val="1F3864" w:themeColor="accent1" w:themeShade="80"/>
        </w:rPr>
        <w:fldChar w:fldCharType="begin"/>
      </w:r>
      <w:r w:rsidR="00603595" w:rsidRPr="00603595">
        <w:rPr>
          <w:i/>
          <w:iCs/>
          <w:color w:val="1F3864" w:themeColor="accent1" w:themeShade="80"/>
        </w:rPr>
        <w:instrText xml:space="preserve"> REF _Ref95983422 \h </w:instrText>
      </w:r>
      <w:r w:rsidR="00603595" w:rsidRPr="00603595">
        <w:rPr>
          <w:i/>
          <w:iCs/>
          <w:color w:val="1F3864" w:themeColor="accent1" w:themeShade="80"/>
        </w:rPr>
      </w:r>
      <w:r w:rsidR="00603595" w:rsidRPr="00603595">
        <w:rPr>
          <w:i/>
          <w:iCs/>
          <w:color w:val="1F3864" w:themeColor="accent1" w:themeShade="80"/>
        </w:rPr>
        <w:instrText xml:space="preserve"> \* MERGEFORMAT </w:instrText>
      </w:r>
      <w:r w:rsidR="00603595" w:rsidRPr="00603595">
        <w:rPr>
          <w:i/>
          <w:iCs/>
          <w:color w:val="1F3864" w:themeColor="accent1" w:themeShade="80"/>
        </w:rPr>
        <w:fldChar w:fldCharType="separate"/>
      </w:r>
      <w:r w:rsidR="00603595" w:rsidRPr="00603595">
        <w:rPr>
          <w:i/>
          <w:iCs/>
          <w:color w:val="1F3864" w:themeColor="accent1" w:themeShade="80"/>
        </w:rPr>
        <w:t xml:space="preserve">Figure </w:t>
      </w:r>
      <w:r w:rsidR="00603595" w:rsidRPr="00603595">
        <w:rPr>
          <w:i/>
          <w:iCs/>
          <w:noProof/>
          <w:color w:val="1F3864" w:themeColor="accent1" w:themeShade="80"/>
        </w:rPr>
        <w:t>1</w:t>
      </w:r>
      <w:r w:rsidR="00603595" w:rsidRPr="00603595">
        <w:rPr>
          <w:i/>
          <w:iCs/>
          <w:color w:val="1F3864" w:themeColor="accent1" w:themeShade="80"/>
        </w:rPr>
        <w:fldChar w:fldCharType="end"/>
      </w:r>
      <w:r w:rsidR="00603595">
        <w:t>.</w:t>
      </w:r>
    </w:p>
    <w:p w14:paraId="744EF50C" w14:textId="38BF8FBD" w:rsidR="001519CA" w:rsidRDefault="001519CA" w:rsidP="004E1C85">
      <w:pPr>
        <w:pStyle w:val="LysParagraaf"/>
        <w:numPr>
          <w:ilvl w:val="0"/>
          <w:numId w:val="14"/>
        </w:numPr>
        <w:spacing w:before="120" w:after="120"/>
        <w:contextualSpacing w:val="0"/>
      </w:pPr>
      <w:r>
        <w:t>Ensure all cables are plugged in.</w:t>
      </w:r>
    </w:p>
    <w:p w14:paraId="27FA26B2" w14:textId="793F5E78" w:rsidR="001519CA" w:rsidRDefault="001519CA" w:rsidP="004E1C85">
      <w:pPr>
        <w:pStyle w:val="LysParagraaf"/>
        <w:numPr>
          <w:ilvl w:val="0"/>
          <w:numId w:val="14"/>
        </w:numPr>
        <w:spacing w:before="120" w:after="120"/>
        <w:contextualSpacing w:val="0"/>
      </w:pPr>
      <w:r>
        <w:t>Ensure the dummy load is connected to the antenna port.</w:t>
      </w:r>
    </w:p>
    <w:p w14:paraId="0F181476" w14:textId="4E51C3D3" w:rsidR="001519CA" w:rsidRDefault="001519CA" w:rsidP="004E1C85">
      <w:pPr>
        <w:pStyle w:val="LysParagraaf"/>
        <w:numPr>
          <w:ilvl w:val="0"/>
          <w:numId w:val="14"/>
        </w:numPr>
        <w:spacing w:before="120" w:after="120"/>
        <w:contextualSpacing w:val="0"/>
      </w:pPr>
      <w:r>
        <w:t>The Tx/Rx signal on the PWRAMP is being measured on channel 1 on the oscilloscope.</w:t>
      </w:r>
    </w:p>
    <w:p w14:paraId="7D8A5BAE" w14:textId="77777777" w:rsidR="00603595" w:rsidRDefault="00603595" w:rsidP="00603595">
      <w:pPr>
        <w:keepNext/>
        <w:spacing w:before="120" w:after="120"/>
        <w:jc w:val="center"/>
      </w:pPr>
      <w:r>
        <w:rPr>
          <w:noProof/>
        </w:rPr>
        <w:drawing>
          <wp:inline distT="0" distB="0" distL="0" distR="0" wp14:anchorId="39879E4B" wp14:editId="7E6F12F0">
            <wp:extent cx="5040000" cy="2098800"/>
            <wp:effectExtent l="0" t="0" r="8255" b="0"/>
            <wp:docPr id="1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24E85" w14:textId="3C24C150" w:rsidR="00603595" w:rsidRDefault="00603595" w:rsidP="00603595">
      <w:pPr>
        <w:pStyle w:val="Byskrif"/>
        <w:jc w:val="center"/>
      </w:pPr>
      <w:bookmarkStart w:id="2" w:name="_Ref9598342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Transceiver test environment setup.</w:t>
      </w:r>
    </w:p>
    <w:p w14:paraId="274E7FAD" w14:textId="5A3A3FCC" w:rsidR="001519CA" w:rsidRDefault="001519CA" w:rsidP="004E1C85">
      <w:pPr>
        <w:pStyle w:val="LysParagraaf"/>
        <w:numPr>
          <w:ilvl w:val="0"/>
          <w:numId w:val="14"/>
        </w:numPr>
        <w:spacing w:before="120" w:after="120"/>
        <w:contextualSpacing w:val="0"/>
      </w:pPr>
      <w:r>
        <w:t>Navigate to /T3/</w:t>
      </w:r>
      <w:proofErr w:type="spellStart"/>
      <w:r>
        <w:t>cpart</w:t>
      </w:r>
      <w:proofErr w:type="spellEnd"/>
      <w:r>
        <w:t xml:space="preserve"> on the server.</w:t>
      </w:r>
    </w:p>
    <w:p w14:paraId="1958975F" w14:textId="5EF86C63" w:rsidR="001519CA" w:rsidRDefault="001519CA" w:rsidP="004E1C85">
      <w:pPr>
        <w:pStyle w:val="Opskrif2"/>
        <w:numPr>
          <w:ilvl w:val="1"/>
          <w:numId w:val="14"/>
        </w:numPr>
        <w:spacing w:before="120" w:after="120" w:line="276" w:lineRule="auto"/>
      </w:pPr>
      <w:r>
        <w:t>Transmit Test</w:t>
      </w:r>
    </w:p>
    <w:p w14:paraId="7B630A72" w14:textId="5815486E" w:rsidR="001519CA" w:rsidRDefault="001519CA" w:rsidP="004E1C85">
      <w:pPr>
        <w:spacing w:before="120" w:after="120" w:line="276" w:lineRule="auto"/>
      </w:pPr>
      <w:r>
        <w:t>How to do a transmit test</w:t>
      </w:r>
    </w:p>
    <w:p w14:paraId="438877F5" w14:textId="3B360779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r>
        <w:t>Ensure that there are 2 boxes alive</w:t>
      </w:r>
    </w:p>
    <w:p w14:paraId="22C99123" w14:textId="588702F3" w:rsidR="001519CA" w:rsidRDefault="001519CA" w:rsidP="004E1C85">
      <w:pPr>
        <w:pStyle w:val="LysParagraaf"/>
        <w:numPr>
          <w:ilvl w:val="1"/>
          <w:numId w:val="15"/>
        </w:numPr>
        <w:spacing w:before="120" w:after="120"/>
        <w:contextualSpacing w:val="0"/>
      </w:pPr>
      <w:r>
        <w:t>Timing box</w:t>
      </w:r>
    </w:p>
    <w:p w14:paraId="4E8915B8" w14:textId="5A66C7C1" w:rsidR="001519CA" w:rsidRDefault="001519CA" w:rsidP="004E1C85">
      <w:pPr>
        <w:pStyle w:val="LysParagraaf"/>
        <w:numPr>
          <w:ilvl w:val="1"/>
          <w:numId w:val="15"/>
        </w:numPr>
        <w:spacing w:before="120" w:after="120"/>
        <w:contextualSpacing w:val="0"/>
      </w:pPr>
      <w:r>
        <w:t>Transceiver box being tested</w:t>
      </w:r>
    </w:p>
    <w:p w14:paraId="340A2B54" w14:textId="29A28D48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proofErr w:type="gramStart"/>
      <w:r>
        <w:t>Run .</w:t>
      </w:r>
      <w:proofErr w:type="gramEnd"/>
      <w:r>
        <w:t>/sop</w:t>
      </w:r>
    </w:p>
    <w:p w14:paraId="5C12C9AA" w14:textId="673CAD2C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r>
        <w:t>Select 1 for transmit test</w:t>
      </w:r>
    </w:p>
    <w:p w14:paraId="351D16DD" w14:textId="1DCC6790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r>
        <w:t>Select 3 to start test</w:t>
      </w:r>
    </w:p>
    <w:p w14:paraId="45ADB0C4" w14:textId="7D9D99F3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r>
        <w:t xml:space="preserve">You should hear the box switching and see the </w:t>
      </w:r>
      <w:proofErr w:type="spellStart"/>
      <w:r>
        <w:t>TxRx</w:t>
      </w:r>
      <w:proofErr w:type="spellEnd"/>
      <w:r>
        <w:t xml:space="preserve"> signal as well as the antenna output (500 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>) on the oscilloscope and check that the count is increasing on the front panel.</w:t>
      </w:r>
    </w:p>
    <w:p w14:paraId="222801E1" w14:textId="2493141E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r>
        <w:t>To stop the test, enter 5.</w:t>
      </w:r>
    </w:p>
    <w:p w14:paraId="397793BF" w14:textId="230FF1FA" w:rsidR="001519CA" w:rsidRDefault="001519CA" w:rsidP="004E1C85">
      <w:pPr>
        <w:pStyle w:val="LysParagraaf"/>
        <w:numPr>
          <w:ilvl w:val="0"/>
          <w:numId w:val="15"/>
        </w:numPr>
        <w:spacing w:before="120" w:after="120"/>
        <w:contextualSpacing w:val="0"/>
      </w:pPr>
      <w:proofErr w:type="gramStart"/>
      <w:r>
        <w:lastRenderedPageBreak/>
        <w:t>Run .</w:t>
      </w:r>
      <w:proofErr w:type="gramEnd"/>
      <w:r>
        <w:t>/sop and the press ctrl + c to reset the box.</w:t>
      </w:r>
    </w:p>
    <w:p w14:paraId="61C7F4F8" w14:textId="35C2D232" w:rsidR="001519CA" w:rsidRDefault="001519CA" w:rsidP="004E1C85">
      <w:pPr>
        <w:pStyle w:val="Opskrif2"/>
        <w:numPr>
          <w:ilvl w:val="1"/>
          <w:numId w:val="14"/>
        </w:numPr>
        <w:spacing w:before="120" w:after="120" w:line="276" w:lineRule="auto"/>
      </w:pPr>
      <w:r>
        <w:t>Receive Test</w:t>
      </w:r>
    </w:p>
    <w:p w14:paraId="1CDC6F0C" w14:textId="39EC32EE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For the receive test, replace the dummy load with AWG set to 9.999 980</w:t>
      </w:r>
      <w:r w:rsidR="008E2AE3">
        <w:t> </w:t>
      </w:r>
      <w:r>
        <w:t>MHz @ 1</w:t>
      </w:r>
      <w:r w:rsidR="008E2AE3">
        <w:t> </w:t>
      </w:r>
      <w:proofErr w:type="spellStart"/>
      <w:r>
        <w:t>mV</w:t>
      </w:r>
      <w:r w:rsidR="008E2AE3">
        <w:rPr>
          <w:vertAlign w:val="subscript"/>
        </w:rPr>
        <w:t>pp</w:t>
      </w:r>
      <w:proofErr w:type="spellEnd"/>
    </w:p>
    <w:p w14:paraId="4F9CDC93" w14:textId="77777777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DISCONNECT the signal generator cable from the actual machine, this is an extra safety to make sure you DON’T break the signal generator.</w:t>
      </w:r>
    </w:p>
    <w:p w14:paraId="4FC6DC9A" w14:textId="77777777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proofErr w:type="gramStart"/>
      <w:r>
        <w:t>Run .</w:t>
      </w:r>
      <w:proofErr w:type="gramEnd"/>
      <w:r>
        <w:t>/sop again and enter 0, then 3 to begin the transmit. (</w:t>
      </w:r>
      <w:proofErr w:type="gramStart"/>
      <w:r>
        <w:t>yes</w:t>
      </w:r>
      <w:proofErr w:type="gramEnd"/>
      <w:r>
        <w:t xml:space="preserve"> it says transmit but you are actually receiving) </w:t>
      </w:r>
    </w:p>
    <w:p w14:paraId="1B09DAB0" w14:textId="77777777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Once you see a graph outputting on the PC screen, then attach the signal generator and the turn on the output.</w:t>
      </w:r>
    </w:p>
    <w:p w14:paraId="64174423" w14:textId="3EE695AB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This is again to make 100% sure you are not going to pump 1000</w:t>
      </w:r>
      <w:r w:rsidR="008E2AE3">
        <w:t> </w:t>
      </w:r>
      <w:r>
        <w:t>V into the signal generator.</w:t>
      </w:r>
    </w:p>
    <w:p w14:paraId="6B9DE760" w14:textId="77777777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When you switch on the AWG you should see a waveform on the computer with amplitude around 30 000 peak-to-peak</w:t>
      </w:r>
    </w:p>
    <w:p w14:paraId="23C246F6" w14:textId="77777777" w:rsidR="004E1C85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To stop the test, enter 5.</w:t>
      </w:r>
    </w:p>
    <w:p w14:paraId="752B5012" w14:textId="66C56CAA" w:rsidR="004E1C85" w:rsidRPr="001519CA" w:rsidRDefault="004E1C85" w:rsidP="004E1C85">
      <w:pPr>
        <w:pStyle w:val="LysParagraaf"/>
        <w:numPr>
          <w:ilvl w:val="0"/>
          <w:numId w:val="16"/>
        </w:numPr>
        <w:spacing w:before="120" w:after="120"/>
        <w:contextualSpacing w:val="0"/>
      </w:pPr>
      <w:proofErr w:type="gramStart"/>
      <w:r>
        <w:t>Run .</w:t>
      </w:r>
      <w:proofErr w:type="gramEnd"/>
      <w:r>
        <w:t xml:space="preserve">/sop and then press </w:t>
      </w:r>
      <w:proofErr w:type="spellStart"/>
      <w:r w:rsidR="008E2AE3">
        <w:t>ctrl+c</w:t>
      </w:r>
      <w:proofErr w:type="spellEnd"/>
      <w:r w:rsidR="008E2AE3">
        <w:t xml:space="preserve"> </w:t>
      </w:r>
      <w:r>
        <w:t xml:space="preserve"> to reset the box.</w:t>
      </w:r>
    </w:p>
    <w:p w14:paraId="26DDD881" w14:textId="59B999BD" w:rsidR="00FF0B23" w:rsidRPr="00FF0B23" w:rsidRDefault="00FF0B23" w:rsidP="004E1C85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3" w:name="_Toc95980836"/>
      <w:r w:rsidRPr="00FF0B23">
        <w:rPr>
          <w:rFonts w:cstheme="majorHAnsi"/>
        </w:rPr>
        <w:t>Conclusion</w:t>
      </w:r>
      <w:bookmarkEnd w:id="3"/>
    </w:p>
    <w:p w14:paraId="1069F250" w14:textId="3DDF357C" w:rsidR="00FF0B23" w:rsidRPr="00FF0B23" w:rsidRDefault="00FF0B23" w:rsidP="004E1C85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</w:t>
      </w:r>
      <w:r w:rsidR="001043EC">
        <w:t xml:space="preserve">a Fully Assembled </w:t>
      </w:r>
      <w:proofErr w:type="spellStart"/>
      <w:r w:rsidR="001043EC">
        <w:t>SuperDARN</w:t>
      </w:r>
      <w:proofErr w:type="spellEnd"/>
      <w:r w:rsidR="001043EC">
        <w:t xml:space="preserve"> </w:t>
      </w:r>
      <w:proofErr w:type="spellStart"/>
      <w:r w:rsidR="001043EC">
        <w:t>Transeiver</w:t>
      </w:r>
      <w:proofErr w:type="spellEnd"/>
      <w:r w:rsidR="00CB0967">
        <w:t>.</w:t>
      </w:r>
      <w:r w:rsidR="005E28D0">
        <w:t xml:space="preserve"> The next step in the</w:t>
      </w:r>
      <w:r w:rsidR="003758E3">
        <w:t xml:space="preserve"> procedure for Servicing a </w:t>
      </w:r>
      <w:proofErr w:type="spellStart"/>
      <w:r w:rsidR="003758E3">
        <w:t>SuperDARN</w:t>
      </w:r>
      <w:proofErr w:type="spellEnd"/>
      <w:r w:rsidR="003758E3">
        <w:t xml:space="preserve"> Transceiver</w:t>
      </w:r>
      <w:r w:rsidR="005E28D0">
        <w:t xml:space="preserve"> is</w:t>
      </w:r>
      <w:r w:rsidR="001043EC">
        <w:t xml:space="preserve"> calibration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12"/>
  </w:num>
  <w:num w:numId="9">
    <w:abstractNumId w:val="8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C0F6D"/>
    <w:rsid w:val="005D0048"/>
    <w:rsid w:val="005D1174"/>
    <w:rsid w:val="005E1D77"/>
    <w:rsid w:val="005E28D0"/>
    <w:rsid w:val="00603595"/>
    <w:rsid w:val="006055D7"/>
    <w:rsid w:val="006171A7"/>
    <w:rsid w:val="00631599"/>
    <w:rsid w:val="006860EF"/>
    <w:rsid w:val="006A549E"/>
    <w:rsid w:val="006B59A3"/>
    <w:rsid w:val="006F1ED7"/>
    <w:rsid w:val="006F605D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2AE3"/>
    <w:rsid w:val="008E7C85"/>
    <w:rsid w:val="008F5595"/>
    <w:rsid w:val="00914C41"/>
    <w:rsid w:val="00925ED1"/>
    <w:rsid w:val="0096018E"/>
    <w:rsid w:val="009721F9"/>
    <w:rsid w:val="0099604F"/>
    <w:rsid w:val="00997D49"/>
    <w:rsid w:val="009C5CAE"/>
    <w:rsid w:val="009D03AE"/>
    <w:rsid w:val="00A021DF"/>
    <w:rsid w:val="00A212AE"/>
    <w:rsid w:val="00A227A0"/>
    <w:rsid w:val="00A654B8"/>
    <w:rsid w:val="00AA3DB7"/>
    <w:rsid w:val="00AB01F0"/>
    <w:rsid w:val="00B33823"/>
    <w:rsid w:val="00B54B81"/>
    <w:rsid w:val="00B55EE6"/>
    <w:rsid w:val="00B816F5"/>
    <w:rsid w:val="00BB0CC0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F10FE4"/>
    <w:rsid w:val="00F1194B"/>
    <w:rsid w:val="00F47DF3"/>
    <w:rsid w:val="00F8112C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112</cp:revision>
  <dcterms:created xsi:type="dcterms:W3CDTF">2022-02-14T07:00:00Z</dcterms:created>
  <dcterms:modified xsi:type="dcterms:W3CDTF">2022-02-17T07:43:00Z</dcterms:modified>
</cp:coreProperties>
</file>