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28"/>
        </w:rPr>
        <w:t>МИНИСТЕРСТВО НАУКИ И ВЫСШЕГО ОБРАЗОВАНИЯ РОССИЙСКОЙ ФЕДЕРАЦИИ</w:t>
        <w:br/>
        <w:br/>
        <w:t>Федеральное государственное бюджетное образовательное учреждение</w:t>
        <w:br/>
        <w:t>высшего образования</w:t>
        <w:br/>
        <w:br/>
      </w:r>
      <w:r>
        <w:rPr>
          <w:b/>
          <w:sz w:val="28"/>
        </w:rPr>
        <w:t>«КУБАНСКИЙ ГОСУДАРСТВЕННЫЙ УНИВЕРСИТЕТ»</w:t>
        <w:br/>
      </w:r>
      <w:r>
        <w:rPr>
          <w:sz w:val="28"/>
        </w:rPr>
        <w:t>(ФГБОУ ВО «КубГУ»)</w:t>
        <w:br/>
        <w:br/>
        <w:t>Факультет компьютерных технологий и прикладной математики</w:t>
        <w:br/>
        <w:t>Кафедра вычислительных технологий</w:t>
        <w:br/>
        <w:br/>
        <w:br/>
      </w:r>
      <w:r>
        <w:rPr>
          <w:b/>
          <w:sz w:val="28"/>
        </w:rPr>
        <w:t>ЛАБОРАТОРНАЯ РАБОТА №3</w:t>
        <w:br/>
        <w:br/>
        <w:t>Дисциплина: Базы данных</w:t>
        <w:br/>
        <w:t>Тема: «Создание базы данных в PostgreSQL»</w:t>
        <w:br/>
        <w:br/>
        <w:br/>
      </w:r>
    </w:p>
    <w:p>
      <w:pPr>
        <w:pStyle w:val="Normal"/>
        <w:jc w:val="start"/>
        <w:rPr/>
      </w:pPr>
      <w:r>
        <w:rPr>
          <w:sz w:val="28"/>
        </w:rPr>
        <w:t>Работу выполнил: __________________________ Абреч С.А.</w:t>
        <w:br/>
        <w:br/>
        <w:t>Направление подготовки: 02.03.02 Фундаментальная информатика и информационные технологии</w:t>
        <w:br/>
        <w:t>Направленность (профиль): Математическое и программное обеспечение компьютерных технологий</w:t>
        <w:br/>
        <w:br/>
        <w:t>Доцент кафедры: __________________________ А. А. Яхонтов</w:t>
        <w:br/>
        <w:b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sz w:val="28"/>
        </w:rPr>
        <w:t xml:space="preserve">Цель: </w:t>
      </w:r>
      <w:r>
        <w:rPr>
          <w:sz w:val="28"/>
        </w:rPr>
        <w:t>освоение инструментальных средств PostgreSQL по созданию и изменению структуры реляционных баз данных, изучение способов создания баз данных и таблиц, применения ключей и индексов, использования свойств полей и типов данных SQL.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 xml:space="preserve">Задание: </w:t>
      </w:r>
      <w:r>
        <w:rPr>
          <w:sz w:val="28"/>
        </w:rPr>
        <w:t>Вариант нечётный — база данных «Students» (таблицы: Faculties, Specialties, Sets, Groups, Students, TeachForm).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1. Создание базы данных «Students» в pgAdmin</w:t>
      </w:r>
    </w:p>
    <w:p>
      <w:pPr>
        <w:pStyle w:val="Normal"/>
        <w:rPr/>
      </w:pPr>
      <w:r>
        <w:rPr>
          <w:sz w:val="28"/>
        </w:rPr>
        <w:t>База данных создана через графический интерфейс pgAdmin (Create → Database). Указаны параметры:</w:t>
      </w:r>
    </w:p>
    <w:p>
      <w:pPr>
        <w:pStyle w:val="Normal"/>
        <w:rPr/>
      </w:pPr>
      <w:r>
        <w:rPr/>
      </w:r>
    </w:p>
    <w:p>
      <w:pPr>
        <w:pStyle w:val="Normal"/>
        <w:ind w:start="567"/>
        <w:rPr/>
      </w:pPr>
      <w:r>
        <w:rPr>
          <w:b/>
          <w:sz w:val="28"/>
        </w:rPr>
        <w:t xml:space="preserve">Имя БД: </w:t>
      </w:r>
      <w:r>
        <w:rPr>
          <w:sz w:val="28"/>
        </w:rPr>
        <w:t>Students</w:t>
      </w:r>
    </w:p>
    <w:p>
      <w:pPr>
        <w:pStyle w:val="Normal"/>
        <w:ind w:start="567"/>
        <w:rPr/>
      </w:pPr>
      <w:r>
        <w:rPr>
          <w:b/>
          <w:sz w:val="28"/>
        </w:rPr>
        <w:t xml:space="preserve">Owner: </w:t>
      </w:r>
      <w:r>
        <w:rPr>
          <w:sz w:val="28"/>
        </w:rPr>
        <w:t>postgres</w:t>
      </w:r>
    </w:p>
    <w:p>
      <w:pPr>
        <w:pStyle w:val="Normal"/>
        <w:ind w:start="567"/>
        <w:rPr/>
      </w:pPr>
      <w:r>
        <w:rPr>
          <w:b/>
          <w:sz w:val="28"/>
        </w:rPr>
        <w:t xml:space="preserve">Encoding: </w:t>
      </w:r>
      <w:r>
        <w:rPr>
          <w:sz w:val="28"/>
        </w:rPr>
        <w:t>UTF8</w:t>
      </w:r>
    </w:p>
    <w:p>
      <w:pPr>
        <w:pStyle w:val="Normal"/>
        <w:ind w:start="567"/>
        <w:rPr/>
      </w:pPr>
      <w:r>
        <w:rPr>
          <w:b/>
          <w:sz w:val="28"/>
        </w:rPr>
        <w:t xml:space="preserve">LC_COLLATE: </w:t>
      </w:r>
      <w:r>
        <w:rPr>
          <w:sz w:val="28"/>
        </w:rPr>
        <w:t>Russian_Russia.1251</w:t>
      </w:r>
    </w:p>
    <w:p>
      <w:pPr>
        <w:pStyle w:val="Normal"/>
        <w:ind w:start="567"/>
        <w:rPr/>
      </w:pPr>
      <w:r>
        <w:rPr>
          <w:b/>
          <w:sz w:val="28"/>
        </w:rPr>
        <w:t xml:space="preserve">LC_CTYPE: </w:t>
      </w:r>
      <w:r>
        <w:rPr>
          <w:sz w:val="28"/>
        </w:rPr>
        <w:t>Russian_Russia.1251</w:t>
      </w:r>
    </w:p>
    <w:p>
      <w:pPr>
        <w:pStyle w:val="Normal"/>
        <w:ind w:start="567"/>
        <w:rPr/>
      </w:pPr>
      <w:r>
        <w:rPr>
          <w:b/>
          <w:sz w:val="28"/>
        </w:rPr>
        <w:t xml:space="preserve">TABLESPACE: </w:t>
      </w:r>
      <w:r>
        <w:rPr>
          <w:sz w:val="28"/>
        </w:rPr>
        <w:t>pg_default</w:t>
      </w:r>
    </w:p>
    <w:p>
      <w:pPr>
        <w:pStyle w:val="Normal"/>
        <w:ind w:start="567"/>
        <w:rPr/>
      </w:pPr>
      <w:r>
        <w:rPr>
          <w:b/>
          <w:sz w:val="28"/>
        </w:rPr>
        <w:t xml:space="preserve">effective_cache_size: </w:t>
      </w:r>
      <w:r>
        <w:rPr>
          <w:sz w:val="28"/>
        </w:rPr>
        <w:t>65536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Листинг 1.1 – SQL-код создания БД (скопирован из pgAdmin):</w:t>
      </w:r>
    </w:p>
    <w:p>
      <w:pPr>
        <w:pStyle w:val="Normal"/>
        <w:ind w:hanging="0" w:start="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3624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sz w:val="28"/>
        </w:rPr>
      </w:pPr>
      <w:r>
        <w:rPr>
          <w:sz w:val="28"/>
        </w:rPr>
        <w:t>Рисунок 1 –</w:t>
      </w:r>
      <w:r>
        <w:rPr>
          <w:sz w:val="28"/>
          <w:lang w:val="ru-RU"/>
        </w:rPr>
        <w:t xml:space="preserve">  Создание </w:t>
      </w:r>
      <w:r>
        <w:rPr>
          <w:sz w:val="28"/>
        </w:rPr>
        <w:t>БД «Students» в pgAdmin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2. Создание базы данных «Teachers» через SQL Shell (psql)</w:t>
      </w:r>
    </w:p>
    <w:p>
      <w:pPr>
        <w:pStyle w:val="Normal"/>
        <w:rPr/>
      </w:pPr>
      <w:r>
        <w:rPr>
          <w:sz w:val="28"/>
        </w:rPr>
        <w:t>Подключение к серверу postgres, создание второй базы данных командой CREATE DATABASE на основе скопированного кода: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590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>
          <w:sz w:val="28"/>
        </w:rPr>
        <w:t xml:space="preserve">Рисунок 2 – </w:t>
      </w:r>
      <w:r>
        <w:rPr>
          <w:sz w:val="28"/>
          <w:lang w:val="ru-RU"/>
        </w:rPr>
        <w:t>Создание</w:t>
      </w:r>
      <w:r>
        <w:rPr>
          <w:sz w:val="28"/>
        </w:rPr>
        <w:t xml:space="preserve"> БД «Teachers» в psql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  <w:lang w:val="ru-RU"/>
        </w:rPr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100580"/>
            <wp:effectExtent l="0" t="0" r="0" b="0"/>
            <wp:wrapSquare wrapText="largest"/>
            <wp:docPr id="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lang w:val="ru-RU"/>
        </w:rPr>
        <w:t xml:space="preserve">Рисунок 1.3 — видим созданные БД </w:t>
      </w:r>
      <w:r>
        <w:rPr>
          <w:sz w:val="28"/>
          <w:lang w:val="en-US"/>
        </w:rPr>
        <w:t xml:space="preserve">Students </w:t>
      </w:r>
      <w:r>
        <w:rPr>
          <w:sz w:val="28"/>
          <w:lang w:val="ru-RU"/>
        </w:rPr>
        <w:t xml:space="preserve">и </w:t>
      </w:r>
      <w:r>
        <w:rPr>
          <w:sz w:val="28"/>
          <w:lang w:val="en-US"/>
        </w:rPr>
        <w:t>Teachers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3. Создание таблиц базы данных «Students» через Query Tool pgAdmin</w:t>
      </w:r>
    </w:p>
    <w:p>
      <w:pPr>
        <w:pStyle w:val="Normal"/>
        <w:rPr/>
      </w:pPr>
      <w:r>
        <w:rPr>
          <w:sz w:val="28"/>
        </w:rPr>
        <w:t>Таблицы создавались в Query Tool в порядке разворачивания функциональных зависимостей (сначала родительские, затем дочерние). Таблицы №1–4 и №6 созданы через CREATE TABLE, таблица №5 (Students) — через конструктор pgAdmin.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3.1. Таблица №1 — Faculties</w:t>
      </w:r>
      <w:r>
        <w:rPr>
          <w:b/>
          <w:sz w:val="28"/>
          <w:lang w:val="ru-RU"/>
        </w:rPr>
        <w:t>,</w:t>
      </w:r>
      <w:r>
        <w:rPr>
          <w:b/>
          <w:sz w:val="28"/>
        </w:rPr>
        <w:t xml:space="preserve"> </w:t>
      </w:r>
      <w:r>
        <w:rPr>
          <w:b/>
          <w:sz w:val="28"/>
          <w:lang w:val="ru-RU"/>
        </w:rPr>
        <w:t>т</w:t>
      </w:r>
      <w:r>
        <w:rPr>
          <w:b/>
          <w:sz w:val="28"/>
        </w:rPr>
        <w:t xml:space="preserve">аблица №2 — Specialties, </w:t>
      </w:r>
      <w:r>
        <w:rPr>
          <w:b/>
          <w:sz w:val="28"/>
          <w:lang w:val="ru-RU"/>
        </w:rPr>
        <w:t>т</w:t>
      </w:r>
      <w:r>
        <w:rPr>
          <w:b/>
          <w:sz w:val="28"/>
        </w:rPr>
        <w:t xml:space="preserve">аблица №3 — Sets </w:t>
      </w:r>
    </w:p>
    <w:p>
      <w:pPr>
        <w:pStyle w:val="Normal"/>
        <w:ind w:start="567"/>
        <w:rPr>
          <w:rFonts w:ascii="Courier New" w:hAnsi="Courier New"/>
          <w:sz w:val="22"/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6355" cy="273812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273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2"/>
          <w:lang w:val="ru-RU"/>
        </w:rPr>
        <w:t>Рисунок 3.1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3.</w:t>
      </w:r>
      <w:r>
        <w:rPr>
          <w:b/>
          <w:sz w:val="28"/>
          <w:lang w:val="ru-RU"/>
        </w:rPr>
        <w:t>2</w:t>
      </w:r>
      <w:r>
        <w:rPr>
          <w:b/>
          <w:sz w:val="28"/>
        </w:rPr>
        <w:t xml:space="preserve">. Таблица №4 — TeachForm, </w:t>
      </w:r>
      <w:r>
        <w:rPr>
          <w:b/>
          <w:sz w:val="28"/>
          <w:lang w:val="ru-RU"/>
        </w:rPr>
        <w:t>т</w:t>
      </w:r>
      <w:r>
        <w:rPr>
          <w:b/>
          <w:sz w:val="28"/>
        </w:rPr>
        <w:t>аблица №6 — Groups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</w:r>
    </w:p>
    <w:p>
      <w:pPr>
        <w:pStyle w:val="Normal"/>
        <w:ind w:start="567"/>
        <w:rPr>
          <w:rFonts w:ascii="Courier New" w:hAnsi="Courier New"/>
          <w:sz w:val="22"/>
          <w:lang w:val="ru-RU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6355" cy="270827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270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2"/>
          <w:lang w:val="ru-RU"/>
        </w:rPr>
        <w:t>Рисунок3.2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4. Создание таблицы №5 — Students (Студенты) через конструктор pgAdmin</w:t>
      </w:r>
    </w:p>
    <w:p>
      <w:pPr>
        <w:pStyle w:val="Normal"/>
        <w:rPr/>
      </w:pPr>
      <w:r>
        <w:rPr>
          <w:sz w:val="28"/>
        </w:rPr>
        <w:t>Структура таблицы:</w:t>
      </w:r>
    </w:p>
    <w:p>
      <w:pPr>
        <w:pStyle w:val="Normal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862455"/>
            <wp:effectExtent l="0" t="0" r="0" b="0"/>
            <wp:wrapSquare wrapText="largest"/>
            <wp:docPr id="6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15920"/>
            <wp:effectExtent l="0" t="0" r="0" b="0"/>
            <wp:wrapSquare wrapText="largest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>
          <w:sz w:val="28"/>
        </w:rPr>
        <w:t>Рисунок</w:t>
      </w:r>
      <w:r>
        <w:rPr>
          <w:sz w:val="28"/>
          <w:lang w:val="ru-RU"/>
        </w:rPr>
        <w:t xml:space="preserve"> 4 </w:t>
      </w:r>
      <w:r>
        <w:rPr>
          <w:sz w:val="28"/>
        </w:rPr>
        <w:t xml:space="preserve">– </w:t>
      </w:r>
      <w:r>
        <w:rPr>
          <w:sz w:val="28"/>
          <w:lang w:val="ru-RU"/>
        </w:rPr>
        <w:t>Создание таблицы Students с помощью</w:t>
      </w:r>
      <w:r>
        <w:rPr>
          <w:sz w:val="28"/>
        </w:rPr>
        <w:t xml:space="preserve"> конструктора Students в pgAdmin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b/>
          <w:sz w:val="28"/>
        </w:rPr>
        <w:t>5. Создание первичных и внешних ключей через SQL Shell (psql)</w:t>
      </w:r>
    </w:p>
    <w:p>
      <w:pPr>
        <w:pStyle w:val="Normal"/>
        <w:rPr/>
      </w:pPr>
      <w:r>
        <w:rPr>
          <w:sz w:val="28"/>
        </w:rPr>
        <w:t>Подключение к БД Students командой \c Students, создание ключей командой ALTER TABLE:</w:t>
      </w:r>
    </w:p>
    <w:p>
      <w:pPr>
        <w:pStyle w:val="Normal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23540"/>
            <wp:effectExtent l="0" t="0" r="0" b="0"/>
            <wp:wrapSquare wrapText="largest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>
          <w:sz w:val="28"/>
        </w:rPr>
        <w:t xml:space="preserve">Рисунок 5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6. Создание некластерных индексов и ограничений CHECK</w:t>
      </w:r>
    </w:p>
    <w:p>
      <w:pPr>
        <w:pStyle w:val="Normal"/>
        <w:rPr/>
      </w:pPr>
      <w:r>
        <w:rPr>
          <w:sz w:val="28"/>
        </w:rPr>
        <w:t>Дополнительные индексы и ограничения созданы разными способами (Query Tool и psql):</w:t>
      </w:r>
    </w:p>
    <w:p>
      <w:pPr>
        <w:pStyle w:val="Normal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</w:r>
    </w:p>
    <w:p>
      <w:pPr>
        <w:pStyle w:val="Normal"/>
        <w:ind w:hanging="0" w:start="0"/>
        <w:rPr>
          <w:rFonts w:ascii="Courier New" w:hAnsi="Courier New"/>
          <w:sz w:val="22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134620</wp:posOffset>
            </wp:positionH>
            <wp:positionV relativeFrom="paragraph">
              <wp:posOffset>-59055</wp:posOffset>
            </wp:positionV>
            <wp:extent cx="5126355" cy="274828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274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2"/>
          <w:lang w:val="ru-RU"/>
        </w:rPr>
        <w:t xml:space="preserve">Рисунок 6.1 -  </w:t>
      </w:r>
      <w:r>
        <w:rPr>
          <w:sz w:val="28"/>
          <w:lang w:val="ru-RU"/>
        </w:rPr>
        <w:t>Query Tool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370840</wp:posOffset>
            </wp:positionH>
            <wp:positionV relativeFrom="paragraph">
              <wp:posOffset>107315</wp:posOffset>
            </wp:positionV>
            <wp:extent cx="5126355" cy="647065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64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567"/>
        <w:rPr>
          <w:rFonts w:ascii="Courier New" w:hAnsi="Courier New"/>
          <w:sz w:val="22"/>
          <w:lang w:val="ru-RU"/>
        </w:rPr>
      </w:pPr>
      <w:r>
        <w:rPr>
          <w:rFonts w:ascii="Courier New" w:hAnsi="Courier New"/>
          <w:sz w:val="22"/>
          <w:lang w:val="ru-RU"/>
        </w:rPr>
        <w:t xml:space="preserve">Рисунок6.2 -  </w:t>
      </w:r>
      <w:r>
        <w:rPr>
          <w:sz w:val="28"/>
          <w:lang w:val="ru-RU"/>
        </w:rPr>
        <w:t>psql</w:t>
      </w:r>
    </w:p>
    <w:p>
      <w:pPr>
        <w:pStyle w:val="Normal"/>
        <w:ind w:start="567"/>
        <w:rPr>
          <w:rFonts w:ascii="Times New Roman" w:hAnsi="Times New Roman"/>
          <w:sz w:val="28"/>
          <w:lang w:val="ru-RU"/>
        </w:rPr>
      </w:pPr>
      <w:r>
        <w:rPr>
          <w:sz w:val="28"/>
          <w:lang w:val="ru-RU"/>
        </w:rPr>
      </w:r>
    </w:p>
    <w:p>
      <w:pPr>
        <w:pStyle w:val="Normal"/>
        <w:ind w:hanging="0" w:start="0"/>
        <w:rPr>
          <w:rFonts w:ascii="Times New Roman" w:hAnsi="Times New Roman"/>
          <w:sz w:val="28"/>
          <w:lang w:val="ru-RU"/>
        </w:rPr>
      </w:pPr>
      <w:r>
        <w:rPr>
          <w:sz w:val="28"/>
          <w:lang w:val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374650</wp:posOffset>
            </wp:positionH>
            <wp:positionV relativeFrom="paragraph">
              <wp:posOffset>-76200</wp:posOffset>
            </wp:positionV>
            <wp:extent cx="5126355" cy="98806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98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567"/>
        <w:rPr>
          <w:rFonts w:ascii="Times New Roman" w:hAnsi="Times New Roman"/>
          <w:sz w:val="28"/>
          <w:lang w:val="ru-RU"/>
        </w:rPr>
      </w:pPr>
      <w:r>
        <w:rPr>
          <w:sz w:val="28"/>
          <w:lang w:val="ru-RU"/>
        </w:rPr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  <w:lang w:val="ru-RU"/>
        </w:rPr>
        <w:t xml:space="preserve">Рисунок6.3 -  </w:t>
      </w:r>
      <w:r>
        <w:rPr>
          <w:sz w:val="28"/>
          <w:lang w:val="ru-RU"/>
        </w:rPr>
        <w:t>psql</w:t>
      </w:r>
      <w:r>
        <w:rPr>
          <w:rFonts w:ascii="Courier New" w:hAnsi="Courier New"/>
          <w:sz w:val="22"/>
        </w:rPr>
        <w:br/>
        <w:t xml:space="preserve">  </w:t>
        <w:br/>
        <w:br/>
        <w:t>| № | Имя                  | Тип    | Таблица       | Способ создания  | Описание                     |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| - | -------------------- | ------ | ------------- | ---------------- | ---------------------------- |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| 1 | `ISpecialtiesCode`   | Индекс | `Specialties` | SQL (Query Tool) | Поиск по коду специальности  |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| 2 | `ISetsYear`          | Индекс | `Sets`        | SQL (Query Tool) | Поиск по году набора         |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| 3 | `IGroupsName`        | Индекс | `Groups`      | SQL (Query Tool) | Поиск по названию группы     |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| 4 | `IGroupsTeachformID` | Индекс | `Groups`      | SQL (psql)       | Поиск по форме обучения      |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| 5 | `IFacultiesName`     | Индекс | `Faculties`   | SQL (psql)       | Поиск по названию факультета |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| 6 | `chk_sets_year`      | CHECK  | `Sets`        | SQL (psql)       | Год набора &gt; 0               |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| 7 | `chk_sets_year_max`  | CHECK  | `Sets`        | SQL (psql)       | Год набора ≤ 2100            |</w:t>
      </w:r>
    </w:p>
    <w:p>
      <w:pPr>
        <w:pStyle w:val="Normal"/>
        <w:jc w:val="center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rPr/>
      </w:pPr>
      <w:r>
        <w:rPr>
          <w:b/>
          <w:sz w:val="28"/>
        </w:rPr>
        <w:t>7. Заполнение таблиц данными (SQL-DML: INSERT)</w:t>
      </w:r>
    </w:p>
    <w:p>
      <w:pPr>
        <w:pStyle w:val="Normal"/>
        <w:rPr/>
      </w:pPr>
      <w:r>
        <w:rPr>
          <w:sz w:val="28"/>
        </w:rPr>
        <w:t>Данные добавлялись через Query Tool и psql</w:t>
      </w:r>
    </w:p>
    <w:p>
      <w:pPr>
        <w:pStyle w:val="Normal"/>
        <w:rPr>
          <w:lang w:val="en-US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508250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7.1 -  </w:t>
      </w:r>
      <w:r>
        <w:rPr>
          <w:sz w:val="28"/>
          <w:lang w:val="ru-RU"/>
        </w:rPr>
        <w:t xml:space="preserve">добавление данных в таблицы через </w:t>
      </w:r>
      <w:r>
        <w:rPr>
          <w:sz w:val="28"/>
          <w:lang w:val="en-US"/>
        </w:rPr>
        <w:t>psql</w:t>
      </w:r>
    </w:p>
    <w:p>
      <w:pPr>
        <w:pStyle w:val="Normal"/>
        <w:ind w:start="567"/>
        <w:rPr/>
      </w:pPr>
      <w:r>
        <w:rPr>
          <w:rFonts w:ascii="Courier New" w:hAnsi="Courier New"/>
          <w:sz w:val="22"/>
        </w:rPr>
        <w:br/>
      </w: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214630</wp:posOffset>
            </wp:positionV>
            <wp:extent cx="5486400" cy="199326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  <w:lang w:val="ru-RU"/>
        </w:rPr>
        <w:t xml:space="preserve">Рисунок 7.2 — </w:t>
      </w:r>
      <w:r>
        <w:rPr>
          <w:rFonts w:ascii="Courier New" w:hAnsi="Courier New"/>
          <w:sz w:val="28"/>
          <w:lang w:val="ru-RU"/>
        </w:rPr>
        <w:t xml:space="preserve">добавление по одной записи в таблицы через </w:t>
      </w:r>
      <w:r>
        <w:rPr>
          <w:rFonts w:ascii="Courier New" w:hAnsi="Courier New"/>
          <w:sz w:val="28"/>
          <w:lang w:val="en-US"/>
        </w:rPr>
        <w:t>Query Tool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8. Выборка данных (SQL-DML: SELECT)</w:t>
      </w:r>
    </w:p>
    <w:p>
      <w:pPr>
        <w:pStyle w:val="Normal"/>
        <w:rPr/>
      </w:pPr>
      <w:r>
        <w:rPr>
          <w:sz w:val="28"/>
        </w:rPr>
        <w:t>Запросы SELECT выполнялись через Query Tool и psql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29890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2"/>
          <w:lang w:val="ru-RU"/>
        </w:rPr>
        <w:t xml:space="preserve">Рисунок 8.1 - </w:t>
      </w:r>
      <w:r>
        <w:rPr>
          <w:sz w:val="28"/>
          <w:lang w:val="ru-RU"/>
        </w:rPr>
        <w:t>Query Tool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</w:r>
    </w:p>
    <w:p>
      <w:pPr>
        <w:pStyle w:val="Normal"/>
        <w:ind w:start="567"/>
        <w:rPr>
          <w:rFonts w:ascii="Courier New" w:hAnsi="Courier New"/>
          <w:sz w:val="22"/>
          <w:lang w:val="ru-RU"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6355" cy="2256790"/>
            <wp:effectExtent l="0" t="0" r="0" b="0"/>
            <wp:wrapSquare wrapText="largest"/>
            <wp:docPr id="15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225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2"/>
          <w:lang w:val="ru-RU"/>
        </w:rPr>
        <w:t>Рисунок 8.</w:t>
      </w:r>
      <w:r>
        <w:rPr>
          <w:rFonts w:ascii="Courier New" w:hAnsi="Courier New"/>
          <w:sz w:val="22"/>
          <w:lang w:val="en-US"/>
        </w:rPr>
        <w:t>2</w:t>
      </w:r>
      <w:r>
        <w:rPr>
          <w:rFonts w:ascii="Courier New" w:hAnsi="Courier New"/>
          <w:sz w:val="22"/>
          <w:lang w:val="ru-RU"/>
        </w:rPr>
        <w:t xml:space="preserve"> - </w:t>
      </w:r>
      <w:r>
        <w:rPr>
          <w:sz w:val="28"/>
          <w:lang w:val="ru-RU"/>
        </w:rPr>
        <w:t>psql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6355" cy="1658620"/>
            <wp:effectExtent l="0" t="0" r="0" b="0"/>
            <wp:wrapSquare wrapText="largest"/>
            <wp:docPr id="16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165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567"/>
        <w:rPr>
          <w:rFonts w:ascii="Courier New" w:hAnsi="Courier New"/>
          <w:sz w:val="22"/>
          <w:lang w:val="ru-RU"/>
        </w:rPr>
      </w:pPr>
      <w:r>
        <w:rPr>
          <w:rFonts w:ascii="Courier New" w:hAnsi="Courier New"/>
          <w:sz w:val="22"/>
          <w:lang w:val="ru-RU"/>
        </w:rPr>
        <w:t>Рисунок 8.</w:t>
      </w:r>
      <w:r>
        <w:rPr>
          <w:rFonts w:ascii="Courier New" w:hAnsi="Courier New"/>
          <w:sz w:val="22"/>
          <w:lang w:val="en-US"/>
        </w:rPr>
        <w:t>3</w:t>
      </w:r>
      <w:r>
        <w:rPr>
          <w:rFonts w:ascii="Courier New" w:hAnsi="Courier New"/>
          <w:sz w:val="22"/>
          <w:lang w:val="ru-RU"/>
        </w:rPr>
        <w:t xml:space="preserve"> - </w:t>
      </w:r>
      <w:r>
        <w:rPr>
          <w:sz w:val="28"/>
          <w:lang w:val="ru-RU"/>
        </w:rPr>
        <w:t>psql</w:t>
      </w:r>
    </w:p>
    <w:p>
      <w:pPr>
        <w:pStyle w:val="Normal"/>
        <w:ind w:start="56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</w:r>
    </w:p>
    <w:p>
      <w:pPr>
        <w:pStyle w:val="Normal"/>
        <w:ind w:start="567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9. ER-диаграмма базы данных «Students» в pgAdmin</w:t>
      </w:r>
    </w:p>
    <w:p>
      <w:pPr>
        <w:pStyle w:val="Normal"/>
        <w:rPr/>
      </w:pPr>
      <w:r>
        <w:rPr>
          <w:sz w:val="28"/>
        </w:rPr>
        <w:t xml:space="preserve">ER-диаграмма сформирована в pgAdmin через контекстное меню. 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sz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33065"/>
            <wp:effectExtent l="0" t="0" r="0" b="0"/>
            <wp:wrapSquare wrapText="largest"/>
            <wp:docPr id="1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sz w:val="28"/>
        </w:rPr>
        <w:t>Структура связей на диаграмме:</w:t>
      </w:r>
    </w:p>
    <w:p>
      <w:pPr>
        <w:pStyle w:val="ListBullet"/>
        <w:numPr>
          <w:ilvl w:val="0"/>
          <w:numId w:val="1"/>
        </w:numPr>
        <w:rPr/>
      </w:pPr>
      <w:r>
        <w:rPr>
          <w:sz w:val="28"/>
        </w:rPr>
        <w:t>Faculties (1) → Specialties (M) — через FacultyID</w:t>
      </w:r>
    </w:p>
    <w:p>
      <w:pPr>
        <w:pStyle w:val="ListBullet"/>
        <w:numPr>
          <w:ilvl w:val="0"/>
          <w:numId w:val="1"/>
        </w:numPr>
        <w:rPr/>
      </w:pPr>
      <w:r>
        <w:rPr>
          <w:sz w:val="28"/>
        </w:rPr>
        <w:t>Specialties (1) → Sets (M) — через SpecialtyID</w:t>
      </w:r>
    </w:p>
    <w:p>
      <w:pPr>
        <w:pStyle w:val="ListBullet"/>
        <w:numPr>
          <w:ilvl w:val="0"/>
          <w:numId w:val="1"/>
        </w:numPr>
        <w:rPr/>
      </w:pPr>
      <w:r>
        <w:rPr>
          <w:sz w:val="28"/>
        </w:rPr>
        <w:t>Sets (1) → Groups (M) — через SetID (каскадное удаление)</w:t>
      </w:r>
    </w:p>
    <w:p>
      <w:pPr>
        <w:pStyle w:val="ListBullet"/>
        <w:numPr>
          <w:ilvl w:val="0"/>
          <w:numId w:val="1"/>
        </w:numPr>
        <w:rPr/>
      </w:pPr>
      <w:r>
        <w:rPr>
          <w:sz w:val="28"/>
        </w:rPr>
        <w:t>TeachForm (1) → Groups (M) — через TeachformID</w:t>
      </w:r>
    </w:p>
    <w:p>
      <w:pPr>
        <w:pStyle w:val="ListBullet"/>
        <w:numPr>
          <w:ilvl w:val="0"/>
          <w:numId w:val="1"/>
        </w:numPr>
        <w:rPr/>
      </w:pPr>
      <w:r>
        <w:rPr>
          <w:sz w:val="28"/>
        </w:rPr>
        <w:t>Groups (1) → Students (M) — через GroupID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10. Выводы</w:t>
      </w:r>
    </w:p>
    <w:p>
      <w:pPr>
        <w:pStyle w:val="Normal"/>
        <w:rPr/>
      </w:pPr>
      <w:r>
        <w:rPr/>
      </w:r>
    </w:p>
    <w:p>
      <w:pPr>
        <w:pStyle w:val="Normal"/>
        <w:ind w:firstLine="709"/>
        <w:rPr/>
      </w:pPr>
      <w:r>
        <w:rPr>
          <w:sz w:val="28"/>
        </w:rPr>
        <w:t>1. В ходе выполнения лабораторной работы №3 достигнута цель: освоены инструментальные средства PostgreSQL по созданию и изменению структуры реляционных баз данных, изучены способы создания БД и таблиц, применения ключей и индексов, использования свойств полей и типов данных SQL.</w:t>
      </w:r>
    </w:p>
    <w:p>
      <w:pPr>
        <w:pStyle w:val="Normal"/>
        <w:ind w:firstLine="709"/>
        <w:rPr/>
      </w:pPr>
      <w:r>
        <w:rPr>
          <w:sz w:val="28"/>
        </w:rPr>
        <w:t>2. Создана база данных «Students» через графический интерфейс pgAdmin с параметрами: кодировка UTF8, локаль Russian_Russia.1251, TABLESPACE pg_default, effective_cache_size = 65536. SQL-код создания БД скопирован и использован для создания второй БД «Teachers» через SQL Shell (psql).</w:t>
      </w:r>
    </w:p>
    <w:p>
      <w:pPr>
        <w:pStyle w:val="Normal"/>
        <w:ind w:firstLine="709"/>
        <w:rPr/>
      </w:pPr>
      <w:r>
        <w:rPr>
          <w:sz w:val="28"/>
        </w:rPr>
        <w:t>3. Разработана структура из 6 таблиц: Faculties, Specialties, Sets, Groups, TeachForm (созданы через CREATE TABLE в Query Tool), Students (создана через конструктор pgAdmin). Все таблицы соответствуют структурам, указанным в методических указаниях (табл. 3.3–3.9).</w:t>
      </w:r>
    </w:p>
    <w:p>
      <w:pPr>
        <w:pStyle w:val="Normal"/>
        <w:ind w:firstLine="709"/>
        <w:rPr/>
      </w:pPr>
      <w:r>
        <w:rPr>
          <w:sz w:val="28"/>
        </w:rPr>
        <w:t>4. Установлены первичные ключи (PRIMARY KEY) и внешние ключи (FOREIGN KEY) через команды ALTER TABLE в psql. Обеспечена целостность данных: каскадное обновление связанных полей (ON UPDATE CASCADE), ограничение удаления (ON DELETE RESTRICT / CASCADE для связи Sets→Groups).</w:t>
      </w:r>
    </w:p>
    <w:p>
      <w:pPr>
        <w:pStyle w:val="Normal"/>
        <w:ind w:firstLine="709"/>
        <w:rPr/>
      </w:pPr>
      <w:r>
        <w:rPr>
          <w:sz w:val="28"/>
        </w:rPr>
        <w:t>5. Созданы кластерные индексы (CLUSTER) по первичным ключам и некластерные индексы для оптимизации запросов (поиск по году набора, форме обучения, названию группы). Дополнительно созданы ограничения CHECK для проверки допустимости значений полей (год набора, дата рождения).</w:t>
      </w:r>
    </w:p>
    <w:p>
      <w:pPr>
        <w:pStyle w:val="Normal"/>
        <w:ind w:firstLine="709"/>
        <w:rPr/>
      </w:pPr>
      <w:r>
        <w:rPr>
          <w:sz w:val="28"/>
        </w:rPr>
        <w:t>6. Выполнено заполнение таблиц тестовыми данными (по 2–3 записи в каждую таблицу) командами INSERT через Query Tool и psql. Данные добавлялись в порядке разворачивания зависимостей: сначала справочники (Faculties, TeachForm), затем дочерние таблицы.</w:t>
      </w:r>
    </w:p>
    <w:p>
      <w:pPr>
        <w:pStyle w:val="Normal"/>
        <w:ind w:firstLine="709"/>
        <w:rPr/>
      </w:pPr>
      <w:r>
        <w:rPr>
          <w:sz w:val="28"/>
        </w:rPr>
        <w:t>7. Выполнены выборки данных (SELECT) ко всем таблицам, включая сложные JOIN-запросы с объединением 3–4 таблиц (например, выборка наборов с названием специальности и факультета), фильтрацию, агрегацию (GROUP BY, COUNT) и сортировку.</w:t>
      </w:r>
    </w:p>
    <w:p>
      <w:pPr>
        <w:pStyle w:val="Normal"/>
        <w:ind w:firstLine="709"/>
        <w:rPr/>
      </w:pPr>
      <w:r>
        <w:rPr>
          <w:sz w:val="28"/>
        </w:rPr>
        <w:t>8. Сформирована ER-диаграмма базы данных «Students» в pgAdmin, визуально подтверждающая корректность структуры и связей между 6 таблицами. База данных готова к использованию для учёта студентов университета.</w:t>
      </w:r>
    </w:p>
    <w:p>
      <w:pPr>
        <w:pStyle w:val="Normal"/>
        <w:widowControl/>
        <w:bidi w:val="0"/>
        <w:spacing w:lineRule="auto" w:line="360" w:before="0" w:after="12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12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user">
    <w:name w:val="Символ нумерации (user)"/>
    <w:qFormat/>
    <w:rPr/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user3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LibreOffice/25.8.6.2$Windows_X86_64 LibreOffice_project/b4b39682cd9868fa725bc664aff94278d315bd04</Application>
  <AppVersion>15.0000</AppVersion>
  <Pages>15</Pages>
  <Words>873</Words>
  <Characters>5376</Characters>
  <CharactersWithSpaces>6394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2026-05-22T01:02:03Z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