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C5E5E" w14:textId="77777777" w:rsidR="00EB7BC6" w:rsidRPr="00934558" w:rsidRDefault="00EB7BC6" w:rsidP="00EB7BC6">
      <w:pPr>
        <w:rPr>
          <w:rFonts w:ascii="Times New Roman" w:hAnsi="Times New Roman" w:cs="Times New Roman"/>
          <w:b/>
          <w:sz w:val="24"/>
          <w:szCs w:val="24"/>
        </w:rPr>
      </w:pPr>
      <w:r w:rsidRPr="00934558">
        <w:rPr>
          <w:rFonts w:ascii="Times New Roman" w:hAnsi="Times New Roman" w:cs="Times New Roman"/>
          <w:b/>
          <w:sz w:val="24"/>
          <w:szCs w:val="24"/>
        </w:rPr>
        <w:t>BLAW 201 Online</w:t>
      </w:r>
    </w:p>
    <w:p w14:paraId="16AD0C06" w14:textId="77777777" w:rsidR="00EB7BC6" w:rsidRPr="00934558" w:rsidRDefault="0059417B" w:rsidP="00EB7BC6">
      <w:pPr>
        <w:rPr>
          <w:rFonts w:ascii="Times New Roman" w:hAnsi="Times New Roman" w:cs="Times New Roman"/>
          <w:b/>
          <w:sz w:val="24"/>
          <w:szCs w:val="24"/>
        </w:rPr>
      </w:pPr>
      <w:r>
        <w:rPr>
          <w:rFonts w:ascii="Times New Roman" w:hAnsi="Times New Roman" w:cs="Times New Roman"/>
          <w:b/>
          <w:sz w:val="24"/>
          <w:szCs w:val="24"/>
        </w:rPr>
        <w:t>Chapter 12</w:t>
      </w:r>
      <w:bookmarkStart w:id="0" w:name="_GoBack"/>
      <w:bookmarkEnd w:id="0"/>
      <w:r w:rsidR="00EB7BC6" w:rsidRPr="00934558">
        <w:rPr>
          <w:rFonts w:ascii="Times New Roman" w:hAnsi="Times New Roman" w:cs="Times New Roman"/>
          <w:b/>
          <w:sz w:val="24"/>
          <w:szCs w:val="24"/>
        </w:rPr>
        <w:t xml:space="preserve"> Answers</w:t>
      </w:r>
    </w:p>
    <w:p w14:paraId="07B30DC9" w14:textId="77777777" w:rsidR="00EB7BC6" w:rsidRDefault="00F84270" w:rsidP="00EB7BC6">
      <w:pPr>
        <w:spacing w:before="240" w:line="240" w:lineRule="auto"/>
        <w:rPr>
          <w:rFonts w:ascii="Times New Roman" w:hAnsi="Times New Roman" w:cs="Times New Roman"/>
          <w:sz w:val="24"/>
          <w:szCs w:val="24"/>
        </w:rPr>
      </w:pPr>
      <w:r>
        <w:rPr>
          <w:rFonts w:ascii="Times New Roman" w:hAnsi="Times New Roman" w:cs="Times New Roman"/>
          <w:sz w:val="24"/>
          <w:szCs w:val="24"/>
        </w:rPr>
        <w:t>Review Case</w:t>
      </w:r>
      <w:r w:rsidR="00522EF9">
        <w:rPr>
          <w:rFonts w:ascii="Times New Roman" w:hAnsi="Times New Roman" w:cs="Times New Roman"/>
          <w:sz w:val="24"/>
          <w:szCs w:val="24"/>
        </w:rPr>
        <w:t>s</w:t>
      </w:r>
    </w:p>
    <w:p w14:paraId="7B24960F" w14:textId="77777777" w:rsidR="00204502" w:rsidRDefault="00EB7BC6" w:rsidP="00EB7BC6">
      <w:pPr>
        <w:pStyle w:val="ListParagraph"/>
        <w:numPr>
          <w:ilvl w:val="0"/>
          <w:numId w:val="2"/>
        </w:numPr>
        <w:spacing w:before="240"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F84270">
        <w:rPr>
          <w:rFonts w:ascii="Times New Roman" w:hAnsi="Times New Roman" w:cs="Times New Roman"/>
          <w:i/>
          <w:sz w:val="24"/>
          <w:szCs w:val="24"/>
        </w:rPr>
        <w:t>Issue:</w:t>
      </w:r>
      <w:r>
        <w:rPr>
          <w:rFonts w:ascii="Times New Roman" w:hAnsi="Times New Roman" w:cs="Times New Roman"/>
          <w:sz w:val="24"/>
          <w:szCs w:val="24"/>
        </w:rPr>
        <w:t xml:space="preserve">  Was there a contract between Orchard Co. and Engel</w:t>
      </w:r>
      <w:r w:rsidR="00B1750D">
        <w:rPr>
          <w:rFonts w:ascii="Times New Roman" w:hAnsi="Times New Roman" w:cs="Times New Roman"/>
          <w:sz w:val="24"/>
          <w:szCs w:val="24"/>
        </w:rPr>
        <w:t>?</w:t>
      </w:r>
      <w:r>
        <w:rPr>
          <w:rFonts w:ascii="Times New Roman" w:hAnsi="Times New Roman" w:cs="Times New Roman"/>
          <w:sz w:val="24"/>
          <w:szCs w:val="24"/>
        </w:rPr>
        <w:t xml:space="preserve">  Or did the agreement fail because it was too indefinite?</w:t>
      </w:r>
      <w:r w:rsidR="00553454">
        <w:rPr>
          <w:rFonts w:ascii="Times New Roman" w:hAnsi="Times New Roman" w:cs="Times New Roman"/>
          <w:sz w:val="24"/>
          <w:szCs w:val="24"/>
        </w:rPr>
        <w:t xml:space="preserve">  </w:t>
      </w:r>
      <w:r w:rsidR="00E91B14">
        <w:rPr>
          <w:rFonts w:ascii="Times New Roman" w:hAnsi="Times New Roman" w:cs="Times New Roman"/>
          <w:i/>
          <w:sz w:val="24"/>
          <w:szCs w:val="24"/>
        </w:rPr>
        <w:t xml:space="preserve">Law: </w:t>
      </w:r>
      <w:r w:rsidR="00553454">
        <w:rPr>
          <w:rFonts w:ascii="Times New Roman" w:hAnsi="Times New Roman" w:cs="Times New Roman"/>
          <w:sz w:val="24"/>
          <w:szCs w:val="24"/>
        </w:rPr>
        <w:t xml:space="preserve">If an offer is indefinite or vague, no contract arises from an attempted acceptance.  </w:t>
      </w:r>
      <w:r w:rsidR="00E91B14">
        <w:rPr>
          <w:rFonts w:ascii="Times New Roman" w:hAnsi="Times New Roman" w:cs="Times New Roman"/>
          <w:i/>
          <w:sz w:val="24"/>
          <w:szCs w:val="24"/>
        </w:rPr>
        <w:t xml:space="preserve">Analysis: </w:t>
      </w:r>
      <w:r w:rsidR="00553454">
        <w:rPr>
          <w:rFonts w:ascii="Times New Roman" w:hAnsi="Times New Roman" w:cs="Times New Roman"/>
          <w:sz w:val="24"/>
          <w:szCs w:val="24"/>
        </w:rPr>
        <w:t>The agreement between Orchard and Engel mentioned the total number of trees,</w:t>
      </w:r>
      <w:r w:rsidR="00F84270">
        <w:rPr>
          <w:rFonts w:ascii="Times New Roman" w:hAnsi="Times New Roman" w:cs="Times New Roman"/>
          <w:sz w:val="24"/>
          <w:szCs w:val="24"/>
        </w:rPr>
        <w:t xml:space="preserve"> the type of trees (citrus), the size of the trees, the price, and time of delivery. </w:t>
      </w:r>
      <w:r>
        <w:rPr>
          <w:rFonts w:ascii="Times New Roman" w:hAnsi="Times New Roman" w:cs="Times New Roman"/>
          <w:sz w:val="24"/>
          <w:szCs w:val="24"/>
        </w:rPr>
        <w:t xml:space="preserve"> </w:t>
      </w:r>
      <w:r w:rsidR="00F84270">
        <w:rPr>
          <w:rFonts w:ascii="Times New Roman" w:hAnsi="Times New Roman" w:cs="Times New Roman"/>
          <w:sz w:val="24"/>
          <w:szCs w:val="24"/>
        </w:rPr>
        <w:t xml:space="preserve"> The only details missing are</w:t>
      </w:r>
      <w:r w:rsidR="009F58EF">
        <w:rPr>
          <w:rFonts w:ascii="Times New Roman" w:hAnsi="Times New Roman" w:cs="Times New Roman"/>
          <w:sz w:val="24"/>
          <w:szCs w:val="24"/>
        </w:rPr>
        <w:t xml:space="preserve"> the specific kind</w:t>
      </w:r>
      <w:r w:rsidR="00F84270">
        <w:rPr>
          <w:rFonts w:ascii="Times New Roman" w:hAnsi="Times New Roman" w:cs="Times New Roman"/>
          <w:sz w:val="24"/>
          <w:szCs w:val="24"/>
        </w:rPr>
        <w:t>s of trees and the quantity of each tree.  This could make the con</w:t>
      </w:r>
      <w:r w:rsidR="009F58EF">
        <w:rPr>
          <w:rFonts w:ascii="Times New Roman" w:hAnsi="Times New Roman" w:cs="Times New Roman"/>
          <w:sz w:val="24"/>
          <w:szCs w:val="24"/>
        </w:rPr>
        <w:t>tract appear to be indefinite.  H</w:t>
      </w:r>
      <w:r w:rsidR="00F84270">
        <w:rPr>
          <w:rFonts w:ascii="Times New Roman" w:hAnsi="Times New Roman" w:cs="Times New Roman"/>
          <w:sz w:val="24"/>
          <w:szCs w:val="24"/>
        </w:rPr>
        <w:t>owever,</w:t>
      </w:r>
      <w:r w:rsidR="00255B53">
        <w:rPr>
          <w:rFonts w:ascii="Times New Roman" w:hAnsi="Times New Roman" w:cs="Times New Roman"/>
          <w:sz w:val="24"/>
          <w:szCs w:val="24"/>
        </w:rPr>
        <w:t xml:space="preserve"> this agreement is deemed to be sufficiently definite,</w:t>
      </w:r>
      <w:r w:rsidR="00F84270">
        <w:rPr>
          <w:rFonts w:ascii="Times New Roman" w:hAnsi="Times New Roman" w:cs="Times New Roman"/>
          <w:sz w:val="24"/>
          <w:szCs w:val="24"/>
        </w:rPr>
        <w:t xml:space="preserve"> because the agreement also says that the seedlings Engel selects must now be growing in Orchard’s nursery</w:t>
      </w:r>
      <w:r w:rsidR="00255B53">
        <w:rPr>
          <w:rFonts w:ascii="Times New Roman" w:hAnsi="Times New Roman" w:cs="Times New Roman"/>
          <w:sz w:val="24"/>
          <w:szCs w:val="24"/>
        </w:rPr>
        <w:t xml:space="preserve">.  That term limits Engel’s choices.  He may not choose a kind or quantity of tree not growing in the nursery at the time the contract is made.  </w:t>
      </w:r>
      <w:r w:rsidR="00255B53" w:rsidRPr="00255B53">
        <w:rPr>
          <w:rFonts w:ascii="Times New Roman" w:hAnsi="Times New Roman" w:cs="Times New Roman"/>
          <w:i/>
          <w:sz w:val="24"/>
          <w:szCs w:val="24"/>
        </w:rPr>
        <w:t>Decision:</w:t>
      </w:r>
      <w:r w:rsidR="00255B53">
        <w:rPr>
          <w:rFonts w:ascii="Times New Roman" w:hAnsi="Times New Roman" w:cs="Times New Roman"/>
          <w:sz w:val="24"/>
          <w:szCs w:val="24"/>
        </w:rPr>
        <w:t xml:space="preserve"> The Orchard Company’s contention is not sound.  The contract is sufficiently definite, and thus enforceable.  </w:t>
      </w:r>
      <w:r w:rsidR="00255B53" w:rsidRPr="00255B53">
        <w:rPr>
          <w:rFonts w:ascii="Times New Roman" w:hAnsi="Times New Roman" w:cs="Times New Roman"/>
          <w:i/>
          <w:sz w:val="24"/>
          <w:szCs w:val="24"/>
        </w:rPr>
        <w:t>Note:</w:t>
      </w:r>
      <w:r w:rsidR="00255B53">
        <w:rPr>
          <w:rFonts w:ascii="Times New Roman" w:hAnsi="Times New Roman" w:cs="Times New Roman"/>
          <w:sz w:val="24"/>
          <w:szCs w:val="24"/>
        </w:rPr>
        <w:t xml:space="preserve">  The citrus trees ordered do not total 50,000.  This an omission introduced by mistake some years ago when a departmental secretary retyped</w:t>
      </w:r>
      <w:r w:rsidR="00754360">
        <w:rPr>
          <w:rFonts w:ascii="Times New Roman" w:hAnsi="Times New Roman" w:cs="Times New Roman"/>
          <w:sz w:val="24"/>
          <w:szCs w:val="24"/>
        </w:rPr>
        <w:t xml:space="preserve"> the question.  The error has been retained</w:t>
      </w:r>
      <w:r w:rsidR="009F58EF">
        <w:rPr>
          <w:rFonts w:ascii="Times New Roman" w:hAnsi="Times New Roman" w:cs="Times New Roman"/>
          <w:sz w:val="24"/>
          <w:szCs w:val="24"/>
        </w:rPr>
        <w:t xml:space="preserve"> to remind students to review the details of a contract for mistakes.  When Orchard receives this order for only 41,000 trees, how will it know if Engel just made a mistake or instead is breaching the contract?</w:t>
      </w:r>
    </w:p>
    <w:p w14:paraId="459DA693" w14:textId="77777777" w:rsidR="008F09E1" w:rsidRDefault="008F09E1" w:rsidP="008F09E1">
      <w:pPr>
        <w:pStyle w:val="ListParagraph"/>
        <w:spacing w:before="240" w:line="240" w:lineRule="auto"/>
        <w:ind w:left="0"/>
        <w:rPr>
          <w:rFonts w:ascii="Times New Roman" w:hAnsi="Times New Roman" w:cs="Times New Roman"/>
          <w:sz w:val="24"/>
          <w:szCs w:val="24"/>
        </w:rPr>
      </w:pPr>
    </w:p>
    <w:p w14:paraId="4C0C293F" w14:textId="77777777" w:rsidR="00501FD7" w:rsidRDefault="00204502" w:rsidP="00501FD7">
      <w:pPr>
        <w:pStyle w:val="ListParagraph"/>
        <w:numPr>
          <w:ilvl w:val="0"/>
          <w:numId w:val="2"/>
        </w:numPr>
        <w:spacing w:before="240" w:line="240" w:lineRule="auto"/>
        <w:ind w:left="0" w:firstLine="0"/>
        <w:rPr>
          <w:rFonts w:ascii="Times New Roman" w:hAnsi="Times New Roman" w:cs="Times New Roman"/>
          <w:sz w:val="24"/>
          <w:szCs w:val="24"/>
        </w:rPr>
      </w:pPr>
      <w:r w:rsidRPr="00501FD7">
        <w:rPr>
          <w:rFonts w:ascii="Times New Roman" w:hAnsi="Times New Roman" w:cs="Times New Roman"/>
          <w:b/>
          <w:sz w:val="24"/>
          <w:szCs w:val="24"/>
        </w:rPr>
        <w:t xml:space="preserve">(A)  </w:t>
      </w:r>
      <w:r w:rsidRPr="00501FD7">
        <w:rPr>
          <w:rFonts w:ascii="Times New Roman" w:hAnsi="Times New Roman" w:cs="Times New Roman"/>
          <w:i/>
          <w:sz w:val="24"/>
          <w:szCs w:val="24"/>
        </w:rPr>
        <w:t>Issue:</w:t>
      </w:r>
      <w:r w:rsidRPr="00501FD7">
        <w:rPr>
          <w:rFonts w:ascii="Times New Roman" w:hAnsi="Times New Roman" w:cs="Times New Roman"/>
          <w:sz w:val="24"/>
          <w:szCs w:val="24"/>
        </w:rPr>
        <w:t xml:space="preserve">  Was there a valid acceptance of Blackwell’s offer?  </w:t>
      </w:r>
      <w:r w:rsidR="0096458C">
        <w:rPr>
          <w:rFonts w:ascii="Times New Roman" w:hAnsi="Times New Roman" w:cs="Times New Roman"/>
          <w:i/>
          <w:sz w:val="24"/>
          <w:szCs w:val="24"/>
        </w:rPr>
        <w:t xml:space="preserve">Law: </w:t>
      </w:r>
      <w:r w:rsidR="00BD2449" w:rsidRPr="00501FD7">
        <w:rPr>
          <w:rFonts w:ascii="Times New Roman" w:hAnsi="Times New Roman" w:cs="Times New Roman"/>
          <w:sz w:val="24"/>
          <w:szCs w:val="24"/>
        </w:rPr>
        <w:t xml:space="preserve">Under the mailbox rule, acceptance is effective when it is out of the offeree’s control.  There are two exceptions to the mailbox rule: 1) the offeror negates the mailbox rule in the offer and 2) the offeree counteroffers or rejects first, then accepts.  If either of the exceptions applies, the acceptance is effective on receipt rather than on dispatch. </w:t>
      </w:r>
      <w:r w:rsidR="0096458C">
        <w:rPr>
          <w:rFonts w:ascii="Times New Roman" w:hAnsi="Times New Roman" w:cs="Times New Roman"/>
          <w:i/>
          <w:sz w:val="24"/>
          <w:szCs w:val="24"/>
        </w:rPr>
        <w:t>Analysis:</w:t>
      </w:r>
      <w:r w:rsidR="00BD2449" w:rsidRPr="00501FD7">
        <w:rPr>
          <w:rFonts w:ascii="Times New Roman" w:hAnsi="Times New Roman" w:cs="Times New Roman"/>
          <w:sz w:val="24"/>
          <w:szCs w:val="24"/>
        </w:rPr>
        <w:t xml:space="preserve"> Singer</w:t>
      </w:r>
      <w:r w:rsidR="0040281A" w:rsidRPr="00501FD7">
        <w:rPr>
          <w:rFonts w:ascii="Times New Roman" w:hAnsi="Times New Roman" w:cs="Times New Roman"/>
          <w:sz w:val="24"/>
          <w:szCs w:val="24"/>
        </w:rPr>
        <w:t>, the offeree,</w:t>
      </w:r>
      <w:r w:rsidR="00BD2449" w:rsidRPr="00501FD7">
        <w:rPr>
          <w:rFonts w:ascii="Times New Roman" w:hAnsi="Times New Roman" w:cs="Times New Roman"/>
          <w:sz w:val="24"/>
          <w:szCs w:val="24"/>
        </w:rPr>
        <w:t xml:space="preserve"> initially sent a counteroffer (100 bushels of tomatoes less) to Blackwell, then she accepted for the full 400 bushels.  This conduct sets up a r</w:t>
      </w:r>
      <w:r w:rsidR="006E603A">
        <w:rPr>
          <w:rFonts w:ascii="Times New Roman" w:hAnsi="Times New Roman" w:cs="Times New Roman"/>
          <w:sz w:val="24"/>
          <w:szCs w:val="24"/>
        </w:rPr>
        <w:t>ace to see which communication wa</w:t>
      </w:r>
      <w:r w:rsidR="00BD2449" w:rsidRPr="00501FD7">
        <w:rPr>
          <w:rFonts w:ascii="Times New Roman" w:hAnsi="Times New Roman" w:cs="Times New Roman"/>
          <w:sz w:val="24"/>
          <w:szCs w:val="24"/>
        </w:rPr>
        <w:t xml:space="preserve">s received by Blackwell first.  Because he received the acceptance fax first, Blackwell does have a contract with Singer for the 400 bushels of tomatoes.  Singer was wise to use a faster means of communication for the acceptance.  This resulted in the acceptance “winning” the race with the counteroffer.  </w:t>
      </w:r>
      <w:r w:rsidR="00BD2449" w:rsidRPr="00501FD7">
        <w:rPr>
          <w:rFonts w:ascii="Times New Roman" w:hAnsi="Times New Roman" w:cs="Times New Roman"/>
          <w:i/>
          <w:sz w:val="24"/>
          <w:szCs w:val="24"/>
        </w:rPr>
        <w:t>Decision:</w:t>
      </w:r>
      <w:r w:rsidR="00BD2449" w:rsidRPr="00501FD7">
        <w:rPr>
          <w:rFonts w:ascii="Times New Roman" w:hAnsi="Times New Roman" w:cs="Times New Roman"/>
          <w:sz w:val="24"/>
          <w:szCs w:val="24"/>
        </w:rPr>
        <w:t xml:space="preserve"> Singer has an enforceable contract with Blackwell.  She may sue him for breach of the contract.</w:t>
      </w:r>
    </w:p>
    <w:p w14:paraId="0997398C" w14:textId="77777777" w:rsidR="00263898" w:rsidRDefault="00501FD7" w:rsidP="008F09E1">
      <w:pPr>
        <w:pStyle w:val="ListParagraph"/>
        <w:spacing w:before="240" w:line="240" w:lineRule="auto"/>
        <w:ind w:left="0" w:firstLine="720"/>
        <w:rPr>
          <w:rFonts w:ascii="Times New Roman" w:hAnsi="Times New Roman" w:cs="Times New Roman"/>
          <w:sz w:val="24"/>
          <w:szCs w:val="24"/>
        </w:rPr>
      </w:pPr>
      <w:r>
        <w:rPr>
          <w:rFonts w:ascii="Times New Roman" w:hAnsi="Times New Roman" w:cs="Times New Roman"/>
          <w:b/>
          <w:sz w:val="24"/>
          <w:szCs w:val="24"/>
        </w:rPr>
        <w:t xml:space="preserve">(B)  </w:t>
      </w:r>
      <w:r w:rsidRPr="008F09E1">
        <w:rPr>
          <w:rFonts w:ascii="Times New Roman" w:hAnsi="Times New Roman" w:cs="Times New Roman"/>
          <w:i/>
          <w:sz w:val="24"/>
          <w:szCs w:val="24"/>
        </w:rPr>
        <w:t>Issue:</w:t>
      </w:r>
      <w:r w:rsidR="008F09E1">
        <w:rPr>
          <w:rFonts w:ascii="Times New Roman" w:hAnsi="Times New Roman" w:cs="Times New Roman"/>
          <w:sz w:val="24"/>
          <w:szCs w:val="24"/>
        </w:rPr>
        <w:t xml:space="preserve">  Was there a valid acceptance of the offer?  </w:t>
      </w:r>
      <w:r w:rsidR="0096458C">
        <w:rPr>
          <w:rFonts w:ascii="Times New Roman" w:hAnsi="Times New Roman" w:cs="Times New Roman"/>
          <w:i/>
          <w:sz w:val="24"/>
          <w:szCs w:val="24"/>
        </w:rPr>
        <w:t xml:space="preserve">Law; </w:t>
      </w:r>
      <w:r w:rsidR="008F09E1">
        <w:rPr>
          <w:rFonts w:ascii="Times New Roman" w:hAnsi="Times New Roman" w:cs="Times New Roman"/>
          <w:sz w:val="24"/>
          <w:szCs w:val="24"/>
        </w:rPr>
        <w:t>The applicable rules of law are stated in the answer to part (A) above.</w:t>
      </w:r>
      <w:r w:rsidR="008F09E1" w:rsidRPr="008F09E1">
        <w:rPr>
          <w:rFonts w:ascii="Times New Roman" w:hAnsi="Times New Roman" w:cs="Times New Roman"/>
          <w:sz w:val="24"/>
          <w:szCs w:val="24"/>
        </w:rPr>
        <w:t xml:space="preserve"> </w:t>
      </w:r>
      <w:r w:rsidR="0096458C">
        <w:rPr>
          <w:rFonts w:ascii="Times New Roman" w:hAnsi="Times New Roman" w:cs="Times New Roman"/>
          <w:i/>
          <w:sz w:val="24"/>
          <w:szCs w:val="24"/>
        </w:rPr>
        <w:t xml:space="preserve">Analysis: </w:t>
      </w:r>
      <w:r w:rsidR="008F09E1" w:rsidRPr="00501FD7">
        <w:rPr>
          <w:rFonts w:ascii="Times New Roman" w:hAnsi="Times New Roman" w:cs="Times New Roman"/>
          <w:sz w:val="24"/>
          <w:szCs w:val="24"/>
        </w:rPr>
        <w:t>Singer, the offeree, initially sent a counteroffer (100 bushels of tomatoes less) to Blackwell, then she accepted for the full 400 bushels.  This conduct sets up a r</w:t>
      </w:r>
      <w:r w:rsidR="006E603A">
        <w:rPr>
          <w:rFonts w:ascii="Times New Roman" w:hAnsi="Times New Roman" w:cs="Times New Roman"/>
          <w:sz w:val="24"/>
          <w:szCs w:val="24"/>
        </w:rPr>
        <w:t>ace to see which communication wa</w:t>
      </w:r>
      <w:r w:rsidR="008F09E1" w:rsidRPr="00501FD7">
        <w:rPr>
          <w:rFonts w:ascii="Times New Roman" w:hAnsi="Times New Roman" w:cs="Times New Roman"/>
          <w:sz w:val="24"/>
          <w:szCs w:val="24"/>
        </w:rPr>
        <w:t>s received by Blackwell first.  Because he received the</w:t>
      </w:r>
      <w:r w:rsidR="00204502" w:rsidRPr="00501FD7">
        <w:rPr>
          <w:rFonts w:ascii="Times New Roman" w:hAnsi="Times New Roman" w:cs="Times New Roman"/>
          <w:sz w:val="24"/>
          <w:szCs w:val="24"/>
        </w:rPr>
        <w:t xml:space="preserve"> </w:t>
      </w:r>
      <w:r w:rsidR="006E603A">
        <w:rPr>
          <w:rFonts w:ascii="Times New Roman" w:hAnsi="Times New Roman" w:cs="Times New Roman"/>
          <w:sz w:val="24"/>
          <w:szCs w:val="24"/>
        </w:rPr>
        <w:t xml:space="preserve">letter of counteroffer first, Blackwell’s offer was rejected.  </w:t>
      </w:r>
      <w:r w:rsidR="006E603A" w:rsidRPr="006E603A">
        <w:rPr>
          <w:rFonts w:ascii="Times New Roman" w:hAnsi="Times New Roman" w:cs="Times New Roman"/>
          <w:i/>
          <w:sz w:val="24"/>
          <w:szCs w:val="24"/>
        </w:rPr>
        <w:t>Decision:</w:t>
      </w:r>
      <w:r w:rsidR="006E603A">
        <w:rPr>
          <w:rFonts w:ascii="Times New Roman" w:hAnsi="Times New Roman" w:cs="Times New Roman"/>
          <w:sz w:val="24"/>
          <w:szCs w:val="24"/>
        </w:rPr>
        <w:t xml:space="preserve"> Singer does not have a contract with Blackwell.  She has no rights against him.</w:t>
      </w:r>
    </w:p>
    <w:p w14:paraId="0987534E" w14:textId="77777777" w:rsidR="00A55506" w:rsidRDefault="00A55506" w:rsidP="008F09E1">
      <w:pPr>
        <w:pStyle w:val="ListParagraph"/>
        <w:spacing w:before="240" w:line="240" w:lineRule="auto"/>
        <w:ind w:left="0" w:firstLine="720"/>
        <w:rPr>
          <w:rFonts w:ascii="Times New Roman" w:hAnsi="Times New Roman" w:cs="Times New Roman"/>
          <w:sz w:val="24"/>
          <w:szCs w:val="24"/>
        </w:rPr>
      </w:pPr>
    </w:p>
    <w:p w14:paraId="27938797" w14:textId="77777777" w:rsidR="00A55506" w:rsidRDefault="00A55506" w:rsidP="00F76DF8">
      <w:pPr>
        <w:pStyle w:val="ListParagraph"/>
        <w:numPr>
          <w:ilvl w:val="0"/>
          <w:numId w:val="2"/>
        </w:numPr>
        <w:spacing w:before="240" w:line="240" w:lineRule="auto"/>
        <w:ind w:left="0" w:firstLine="0"/>
        <w:rPr>
          <w:rFonts w:ascii="Times New Roman" w:hAnsi="Times New Roman" w:cs="Times New Roman"/>
          <w:sz w:val="24"/>
          <w:szCs w:val="24"/>
        </w:rPr>
      </w:pPr>
      <w:r>
        <w:rPr>
          <w:rFonts w:ascii="Times New Roman" w:hAnsi="Times New Roman" w:cs="Times New Roman"/>
          <w:b/>
          <w:sz w:val="24"/>
          <w:szCs w:val="24"/>
        </w:rPr>
        <w:t xml:space="preserve">    </w:t>
      </w:r>
      <w:r w:rsidRPr="00261070">
        <w:rPr>
          <w:rFonts w:ascii="Times New Roman" w:hAnsi="Times New Roman" w:cs="Times New Roman"/>
          <w:i/>
          <w:sz w:val="24"/>
          <w:szCs w:val="24"/>
        </w:rPr>
        <w:t>Issue:</w:t>
      </w:r>
      <w:r w:rsidR="00261070">
        <w:rPr>
          <w:rFonts w:ascii="Times New Roman" w:hAnsi="Times New Roman" w:cs="Times New Roman"/>
          <w:sz w:val="24"/>
          <w:szCs w:val="24"/>
        </w:rPr>
        <w:t xml:space="preserve"> Did Wilson Oil make an irrevocable offer</w:t>
      </w:r>
      <w:r>
        <w:rPr>
          <w:rFonts w:ascii="Times New Roman" w:hAnsi="Times New Roman" w:cs="Times New Roman"/>
          <w:sz w:val="24"/>
          <w:szCs w:val="24"/>
        </w:rPr>
        <w:t xml:space="preserve">?  If not, </w:t>
      </w:r>
      <w:r w:rsidR="00261070">
        <w:rPr>
          <w:rFonts w:ascii="Times New Roman" w:hAnsi="Times New Roman" w:cs="Times New Roman"/>
          <w:sz w:val="24"/>
          <w:szCs w:val="24"/>
        </w:rPr>
        <w:t xml:space="preserve">does promissory estoppel apply?  </w:t>
      </w:r>
      <w:r w:rsidR="009728A9">
        <w:rPr>
          <w:rFonts w:ascii="Times New Roman" w:hAnsi="Times New Roman" w:cs="Times New Roman"/>
          <w:i/>
          <w:sz w:val="24"/>
          <w:szCs w:val="24"/>
        </w:rPr>
        <w:t xml:space="preserve">Law: </w:t>
      </w:r>
      <w:r w:rsidR="009728A9">
        <w:rPr>
          <w:rFonts w:ascii="Times New Roman" w:hAnsi="Times New Roman" w:cs="Times New Roman"/>
          <w:sz w:val="24"/>
          <w:szCs w:val="24"/>
        </w:rPr>
        <w:t xml:space="preserve"> </w:t>
      </w:r>
      <w:r w:rsidR="00261070">
        <w:rPr>
          <w:rFonts w:ascii="Times New Roman" w:hAnsi="Times New Roman" w:cs="Times New Roman"/>
          <w:sz w:val="24"/>
          <w:szCs w:val="24"/>
        </w:rPr>
        <w:t xml:space="preserve">Offers may be irrevocable if any of the following apply: option contracts, firm offers, or promissory estoppel.  The requirements for promissory estoppel are: an unenforceable promise; reasonable reliance by the promisee; </w:t>
      </w:r>
      <w:r w:rsidR="00311EA5">
        <w:rPr>
          <w:rFonts w:ascii="Times New Roman" w:hAnsi="Times New Roman" w:cs="Times New Roman"/>
          <w:sz w:val="24"/>
          <w:szCs w:val="24"/>
        </w:rPr>
        <w:t>promisor foresees the promisee’s</w:t>
      </w:r>
      <w:r w:rsidR="00261070">
        <w:rPr>
          <w:rFonts w:ascii="Times New Roman" w:hAnsi="Times New Roman" w:cs="Times New Roman"/>
          <w:sz w:val="24"/>
          <w:szCs w:val="24"/>
        </w:rPr>
        <w:t xml:space="preserve"> </w:t>
      </w:r>
      <w:r w:rsidR="00311EA5">
        <w:rPr>
          <w:rFonts w:ascii="Times New Roman" w:hAnsi="Times New Roman" w:cs="Times New Roman"/>
          <w:sz w:val="24"/>
          <w:szCs w:val="24"/>
        </w:rPr>
        <w:t>reliance; financial harm to the promisee.</w:t>
      </w:r>
      <w:r w:rsidR="0068210C">
        <w:rPr>
          <w:rFonts w:ascii="Times New Roman" w:hAnsi="Times New Roman" w:cs="Times New Roman"/>
          <w:sz w:val="24"/>
          <w:szCs w:val="24"/>
        </w:rPr>
        <w:t xml:space="preserve">  </w:t>
      </w:r>
      <w:r w:rsidR="009728A9">
        <w:rPr>
          <w:rFonts w:ascii="Times New Roman" w:hAnsi="Times New Roman" w:cs="Times New Roman"/>
          <w:i/>
          <w:sz w:val="24"/>
          <w:szCs w:val="24"/>
        </w:rPr>
        <w:t xml:space="preserve">Analysis: </w:t>
      </w:r>
      <w:r w:rsidR="0068210C">
        <w:rPr>
          <w:rFonts w:ascii="Times New Roman" w:hAnsi="Times New Roman" w:cs="Times New Roman"/>
          <w:sz w:val="24"/>
          <w:szCs w:val="24"/>
        </w:rPr>
        <w:t xml:space="preserve">Since Wilson Oil’s offer concerns the sale of land, it is not a firm offer.  Firm offers apply only to the sale of goods (things that are tangible and moveable), and real estate is not a good (it is not moveable).  Because Vera did not pay a price to </w:t>
      </w:r>
      <w:r w:rsidR="0068210C">
        <w:rPr>
          <w:rFonts w:ascii="Times New Roman" w:hAnsi="Times New Roman" w:cs="Times New Roman"/>
          <w:sz w:val="24"/>
          <w:szCs w:val="24"/>
        </w:rPr>
        <w:lastRenderedPageBreak/>
        <w:t>keep the offer open, this is not an option contract</w:t>
      </w:r>
      <w:r w:rsidR="003A627D">
        <w:rPr>
          <w:rFonts w:ascii="Times New Roman" w:hAnsi="Times New Roman" w:cs="Times New Roman"/>
          <w:sz w:val="24"/>
          <w:szCs w:val="24"/>
        </w:rPr>
        <w:t xml:space="preserve">.  Wilson Oil’s promise to hold the offer open for ten days was </w:t>
      </w:r>
      <w:r w:rsidR="00EE0A31">
        <w:rPr>
          <w:rFonts w:ascii="Times New Roman" w:hAnsi="Times New Roman" w:cs="Times New Roman"/>
          <w:sz w:val="24"/>
          <w:szCs w:val="24"/>
        </w:rPr>
        <w:t xml:space="preserve"> unenforceable</w:t>
      </w:r>
      <w:r w:rsidR="003A627D">
        <w:rPr>
          <w:rFonts w:ascii="Times New Roman" w:hAnsi="Times New Roman" w:cs="Times New Roman"/>
          <w:sz w:val="24"/>
          <w:szCs w:val="24"/>
        </w:rPr>
        <w:t>.</w:t>
      </w:r>
      <w:r w:rsidR="00EE0A31">
        <w:rPr>
          <w:rFonts w:ascii="Times New Roman" w:hAnsi="Times New Roman" w:cs="Times New Roman"/>
          <w:sz w:val="24"/>
          <w:szCs w:val="24"/>
        </w:rPr>
        <w:t xml:space="preserve">  Did Vera (the promisee) reasonably rely on Wilson Oil’s promise?</w:t>
      </w:r>
      <w:r w:rsidR="004C0F18">
        <w:rPr>
          <w:rFonts w:ascii="Times New Roman" w:hAnsi="Times New Roman" w:cs="Times New Roman"/>
          <w:sz w:val="24"/>
          <w:szCs w:val="24"/>
        </w:rPr>
        <w:t xml:space="preserve">  Yes, its</w:t>
      </w:r>
      <w:r w:rsidR="00EE0A31">
        <w:rPr>
          <w:rFonts w:ascii="Times New Roman" w:hAnsi="Times New Roman" w:cs="Times New Roman"/>
          <w:sz w:val="24"/>
          <w:szCs w:val="24"/>
        </w:rPr>
        <w:t xml:space="preserve"> promise was the basis for her decision to incur the cost of examining the land, and the promise had not yet been withdrawn at the time she departed for the trip.  Could Wilson Oil (the promisor) reasonably foresee Vera’</w:t>
      </w:r>
      <w:r w:rsidR="004C0F18">
        <w:rPr>
          <w:rFonts w:ascii="Times New Roman" w:hAnsi="Times New Roman" w:cs="Times New Roman"/>
          <w:sz w:val="24"/>
          <w:szCs w:val="24"/>
        </w:rPr>
        <w:t>s reliance on its</w:t>
      </w:r>
      <w:r w:rsidR="00EE0A31">
        <w:rPr>
          <w:rFonts w:ascii="Times New Roman" w:hAnsi="Times New Roman" w:cs="Times New Roman"/>
          <w:sz w:val="24"/>
          <w:szCs w:val="24"/>
        </w:rPr>
        <w:t xml:space="preserve"> promise to keep the offer open?  Yes, Vera explained to Wilson Oil why </w:t>
      </w:r>
      <w:r w:rsidR="00261070" w:rsidRPr="00F76DF8">
        <w:rPr>
          <w:rFonts w:ascii="Times New Roman" w:hAnsi="Times New Roman" w:cs="Times New Roman"/>
          <w:sz w:val="24"/>
          <w:szCs w:val="24"/>
        </w:rPr>
        <w:t xml:space="preserve"> </w:t>
      </w:r>
      <w:r w:rsidR="004C0F18">
        <w:rPr>
          <w:rFonts w:ascii="Times New Roman" w:hAnsi="Times New Roman" w:cs="Times New Roman"/>
          <w:sz w:val="24"/>
          <w:szCs w:val="24"/>
        </w:rPr>
        <w:t xml:space="preserve">she needed time to consider the offer.  Has Vera suffered financial harm based on her reliance on Wilson Oil’s unenforceable promise?  Yes, she incurred the travel expenses to examine the land.  If Wilson Oil had not promised to keep the offer open for ten days, she would not have taken the risk of spending money to examine the land. </w:t>
      </w:r>
      <w:r w:rsidR="004C0F18" w:rsidRPr="004C0F18">
        <w:rPr>
          <w:rFonts w:ascii="Times New Roman" w:hAnsi="Times New Roman" w:cs="Times New Roman"/>
          <w:i/>
          <w:sz w:val="24"/>
          <w:szCs w:val="24"/>
        </w:rPr>
        <w:t xml:space="preserve"> Decision:</w:t>
      </w:r>
      <w:r w:rsidR="004C0F18">
        <w:rPr>
          <w:rFonts w:ascii="Times New Roman" w:hAnsi="Times New Roman" w:cs="Times New Roman"/>
          <w:sz w:val="24"/>
          <w:szCs w:val="24"/>
        </w:rPr>
        <w:t xml:space="preserve"> Wilson Oil had the power to revoke the offer even though it had promised to hold it open for ten days.  However, Wilson Oil is liable under promissory estoppe</w:t>
      </w:r>
      <w:r w:rsidR="006C1577">
        <w:rPr>
          <w:rFonts w:ascii="Times New Roman" w:hAnsi="Times New Roman" w:cs="Times New Roman"/>
          <w:sz w:val="24"/>
          <w:szCs w:val="24"/>
        </w:rPr>
        <w:t>l.  The company is not forced to enter into the contract with Vera, instead Wilson Oil will pay the reasonable value of her expenses related to the examination of the land.</w:t>
      </w:r>
    </w:p>
    <w:p w14:paraId="61C584CB" w14:textId="77777777" w:rsidR="0045306C" w:rsidRDefault="0045306C" w:rsidP="0045306C">
      <w:pPr>
        <w:pStyle w:val="ListParagraph"/>
        <w:spacing w:before="240" w:line="240" w:lineRule="auto"/>
        <w:ind w:left="0"/>
        <w:rPr>
          <w:rFonts w:ascii="Times New Roman" w:hAnsi="Times New Roman" w:cs="Times New Roman"/>
          <w:sz w:val="24"/>
          <w:szCs w:val="24"/>
        </w:rPr>
      </w:pPr>
    </w:p>
    <w:p w14:paraId="718450E3" w14:textId="77777777" w:rsidR="0045306C" w:rsidRDefault="0045306C" w:rsidP="00F76DF8">
      <w:pPr>
        <w:pStyle w:val="ListParagraph"/>
        <w:numPr>
          <w:ilvl w:val="0"/>
          <w:numId w:val="2"/>
        </w:numPr>
        <w:spacing w:before="240" w:line="240" w:lineRule="auto"/>
        <w:ind w:left="0" w:firstLine="0"/>
        <w:rPr>
          <w:rFonts w:ascii="Times New Roman" w:hAnsi="Times New Roman" w:cs="Times New Roman"/>
          <w:sz w:val="24"/>
          <w:szCs w:val="24"/>
        </w:rPr>
      </w:pPr>
      <w:r>
        <w:rPr>
          <w:rFonts w:ascii="Times New Roman" w:hAnsi="Times New Roman" w:cs="Times New Roman"/>
          <w:b/>
          <w:sz w:val="24"/>
          <w:szCs w:val="24"/>
        </w:rPr>
        <w:t xml:space="preserve">(A)  </w:t>
      </w:r>
      <w:r w:rsidRPr="00F57B4A">
        <w:rPr>
          <w:rFonts w:ascii="Times New Roman" w:hAnsi="Times New Roman" w:cs="Times New Roman"/>
          <w:i/>
          <w:sz w:val="24"/>
          <w:szCs w:val="24"/>
        </w:rPr>
        <w:t>Issue:</w:t>
      </w:r>
      <w:r>
        <w:rPr>
          <w:rFonts w:ascii="Times New Roman" w:hAnsi="Times New Roman" w:cs="Times New Roman"/>
          <w:sz w:val="24"/>
          <w:szCs w:val="24"/>
        </w:rPr>
        <w:t xml:space="preserve"> Under common law, did Adobe have the right to revoke the offer made to Peters?  </w:t>
      </w:r>
      <w:r w:rsidR="0096458C">
        <w:rPr>
          <w:rFonts w:ascii="Times New Roman" w:hAnsi="Times New Roman" w:cs="Times New Roman"/>
          <w:i/>
          <w:sz w:val="24"/>
          <w:szCs w:val="24"/>
        </w:rPr>
        <w:t xml:space="preserve">Law: </w:t>
      </w:r>
      <w:r>
        <w:rPr>
          <w:rFonts w:ascii="Times New Roman" w:hAnsi="Times New Roman" w:cs="Times New Roman"/>
          <w:sz w:val="24"/>
          <w:szCs w:val="24"/>
        </w:rPr>
        <w:t xml:space="preserve">Offers may be irrevocable if any of the following apply: option contracts, firm offers, or promissory estoppel.  </w:t>
      </w:r>
      <w:r w:rsidR="0096458C">
        <w:rPr>
          <w:rFonts w:ascii="Times New Roman" w:hAnsi="Times New Roman" w:cs="Times New Roman"/>
          <w:i/>
          <w:sz w:val="24"/>
          <w:szCs w:val="24"/>
        </w:rPr>
        <w:t xml:space="preserve">Analysis: </w:t>
      </w:r>
      <w:r>
        <w:rPr>
          <w:rFonts w:ascii="Times New Roman" w:hAnsi="Times New Roman" w:cs="Times New Roman"/>
          <w:sz w:val="24"/>
          <w:szCs w:val="24"/>
        </w:rPr>
        <w:t>Because Peters did not pay a price to keep the offer open, this is not an option contract.  Firm offer, part of the UCC (a statute)</w:t>
      </w:r>
      <w:r w:rsidR="001E2B32">
        <w:rPr>
          <w:rFonts w:ascii="Times New Roman" w:hAnsi="Times New Roman" w:cs="Times New Roman"/>
          <w:sz w:val="24"/>
          <w:szCs w:val="24"/>
        </w:rPr>
        <w:t>,</w:t>
      </w:r>
      <w:r>
        <w:rPr>
          <w:rFonts w:ascii="Times New Roman" w:hAnsi="Times New Roman" w:cs="Times New Roman"/>
          <w:sz w:val="24"/>
          <w:szCs w:val="24"/>
        </w:rPr>
        <w:t xml:space="preserve"> will not be used</w:t>
      </w:r>
      <w:r w:rsidR="001E2B32">
        <w:rPr>
          <w:rFonts w:ascii="Times New Roman" w:hAnsi="Times New Roman" w:cs="Times New Roman"/>
          <w:sz w:val="24"/>
          <w:szCs w:val="24"/>
        </w:rPr>
        <w:t xml:space="preserve"> since the question directs you to answer without using statutes.  There is no evidence of reliance by Peters, so promissory estoppel does not apply.  Revocation is effective if it is received by Peters (the offeree) prior to his dispatch of acceptance.  </w:t>
      </w:r>
      <w:r w:rsidR="0080175E">
        <w:rPr>
          <w:rFonts w:ascii="Times New Roman" w:hAnsi="Times New Roman" w:cs="Times New Roman"/>
          <w:sz w:val="24"/>
          <w:szCs w:val="24"/>
        </w:rPr>
        <w:t xml:space="preserve">Peters received Adobe Products’ letter of revocation on June 2 before sending an acceptance on June 3.  </w:t>
      </w:r>
      <w:r w:rsidR="0080175E" w:rsidRPr="00F57B4A">
        <w:rPr>
          <w:rFonts w:ascii="Times New Roman" w:hAnsi="Times New Roman" w:cs="Times New Roman"/>
          <w:i/>
          <w:sz w:val="24"/>
          <w:szCs w:val="24"/>
        </w:rPr>
        <w:t>Decision:</w:t>
      </w:r>
      <w:r w:rsidR="0080175E">
        <w:rPr>
          <w:rFonts w:ascii="Times New Roman" w:hAnsi="Times New Roman" w:cs="Times New Roman"/>
          <w:sz w:val="24"/>
          <w:szCs w:val="24"/>
        </w:rPr>
        <w:t xml:space="preserve"> Under common law, Adobe’s offer was revocable.  Its revocation was effective before Peters sent his acceptance.  No contract.</w:t>
      </w:r>
    </w:p>
    <w:p w14:paraId="7C1FF8F1" w14:textId="77777777" w:rsidR="00EC2E2C" w:rsidRDefault="00B95209" w:rsidP="00B95209">
      <w:pPr>
        <w:pStyle w:val="ListParagraph"/>
        <w:spacing w:before="240" w:line="240" w:lineRule="auto"/>
        <w:ind w:left="90" w:firstLine="630"/>
        <w:rPr>
          <w:rFonts w:ascii="Times New Roman" w:hAnsi="Times New Roman" w:cs="Times New Roman"/>
          <w:sz w:val="24"/>
          <w:szCs w:val="24"/>
        </w:rPr>
      </w:pPr>
      <w:r w:rsidRPr="00B95209">
        <w:rPr>
          <w:rFonts w:ascii="Times New Roman" w:hAnsi="Times New Roman" w:cs="Times New Roman"/>
          <w:b/>
          <w:sz w:val="24"/>
          <w:szCs w:val="24"/>
        </w:rPr>
        <w:t>(B)</w:t>
      </w:r>
      <w:r>
        <w:rPr>
          <w:rFonts w:ascii="Times New Roman" w:hAnsi="Times New Roman" w:cs="Times New Roman"/>
          <w:b/>
          <w:sz w:val="24"/>
          <w:szCs w:val="24"/>
        </w:rPr>
        <w:t xml:space="preserve">  </w:t>
      </w:r>
      <w:r w:rsidRPr="00F57B4A">
        <w:rPr>
          <w:rFonts w:ascii="Times New Roman" w:hAnsi="Times New Roman" w:cs="Times New Roman"/>
          <w:i/>
          <w:sz w:val="24"/>
          <w:szCs w:val="24"/>
        </w:rPr>
        <w:t>Issue:</w:t>
      </w:r>
      <w:r>
        <w:rPr>
          <w:rFonts w:ascii="Times New Roman" w:hAnsi="Times New Roman" w:cs="Times New Roman"/>
          <w:sz w:val="24"/>
          <w:szCs w:val="24"/>
        </w:rPr>
        <w:t xml:space="preserve"> Under the Uniform Commercial Code (UCC), did Adobe Products have the right to revoke the offer?  </w:t>
      </w:r>
      <w:r w:rsidR="0096458C">
        <w:rPr>
          <w:rFonts w:ascii="Times New Roman" w:hAnsi="Times New Roman" w:cs="Times New Roman"/>
          <w:i/>
          <w:sz w:val="24"/>
          <w:szCs w:val="24"/>
        </w:rPr>
        <w:t xml:space="preserve">Law: </w:t>
      </w:r>
      <w:r>
        <w:rPr>
          <w:rFonts w:ascii="Times New Roman" w:hAnsi="Times New Roman" w:cs="Times New Roman"/>
          <w:sz w:val="24"/>
          <w:szCs w:val="24"/>
        </w:rPr>
        <w:t xml:space="preserve">Offers may be irrevocable if any of the following apply: option contracts, firm offers, or promissory estoppel.  </w:t>
      </w:r>
      <w:r w:rsidR="0096458C">
        <w:rPr>
          <w:rFonts w:ascii="Times New Roman" w:hAnsi="Times New Roman" w:cs="Times New Roman"/>
          <w:i/>
          <w:sz w:val="24"/>
          <w:szCs w:val="24"/>
        </w:rPr>
        <w:t xml:space="preserve">Analysis: </w:t>
      </w:r>
      <w:r>
        <w:rPr>
          <w:rFonts w:ascii="Times New Roman" w:hAnsi="Times New Roman" w:cs="Times New Roman"/>
          <w:sz w:val="24"/>
          <w:szCs w:val="24"/>
        </w:rPr>
        <w:t>Because Peters did not pay a price to keep the offer open, this is not an option contract.  The requirements for a firm offer are: an offer for the sale of goods; made by a merchant offeror; in writing and signed; with an assurance that the offer will stay open</w:t>
      </w:r>
      <w:r w:rsidR="002F6A21">
        <w:rPr>
          <w:rFonts w:ascii="Times New Roman" w:hAnsi="Times New Roman" w:cs="Times New Roman"/>
          <w:sz w:val="24"/>
          <w:szCs w:val="24"/>
        </w:rPr>
        <w:t xml:space="preserve"> (more than an expiration date).  Bricks are goods.  A company selling five million bricks can reasonably be assumed to be a merchant.  Adobe Products made the offer in writing.  It is reasonable </w:t>
      </w:r>
      <w:r w:rsidR="00F57B4A">
        <w:rPr>
          <w:rFonts w:ascii="Times New Roman" w:hAnsi="Times New Roman" w:cs="Times New Roman"/>
          <w:sz w:val="24"/>
          <w:szCs w:val="24"/>
        </w:rPr>
        <w:t>to assume that a representative</w:t>
      </w:r>
      <w:r w:rsidR="002F6A21">
        <w:rPr>
          <w:rFonts w:ascii="Times New Roman" w:hAnsi="Times New Roman" w:cs="Times New Roman"/>
          <w:sz w:val="24"/>
          <w:szCs w:val="24"/>
        </w:rPr>
        <w:t xml:space="preserve"> of Adobe signed the letter – most people sign their letters.  Adobe expressly agreed to keep the offer open for a period of less than three months.</w:t>
      </w:r>
      <w:r w:rsidR="00744FBF">
        <w:rPr>
          <w:rFonts w:ascii="Times New Roman" w:hAnsi="Times New Roman" w:cs="Times New Roman"/>
          <w:sz w:val="24"/>
          <w:szCs w:val="24"/>
        </w:rPr>
        <w:t xml:space="preserve">  </w:t>
      </w:r>
      <w:r w:rsidR="00744FBF" w:rsidRPr="00F57B4A">
        <w:rPr>
          <w:rFonts w:ascii="Times New Roman" w:hAnsi="Times New Roman" w:cs="Times New Roman"/>
          <w:i/>
          <w:sz w:val="24"/>
          <w:szCs w:val="24"/>
        </w:rPr>
        <w:t>Decision:</w:t>
      </w:r>
      <w:r w:rsidR="00744FBF">
        <w:rPr>
          <w:rFonts w:ascii="Times New Roman" w:hAnsi="Times New Roman" w:cs="Times New Roman"/>
          <w:sz w:val="24"/>
          <w:szCs w:val="24"/>
        </w:rPr>
        <w:t xml:space="preserve"> Adobe Products made an irrevocable firm offer.  Thus, its June 1 letter revoking the offer has no effect.  Adobe has no right to revoke the offer during the two month period.  The offer remained open for Peters, who had the power to accept on June 3.  Peters had a contract w</w:t>
      </w:r>
      <w:r w:rsidR="00F57B4A">
        <w:rPr>
          <w:rFonts w:ascii="Times New Roman" w:hAnsi="Times New Roman" w:cs="Times New Roman"/>
          <w:sz w:val="24"/>
          <w:szCs w:val="24"/>
        </w:rPr>
        <w:t>ith Adobe Products on June 3 when he sent his letter.  (The mailbox rule applies.)</w:t>
      </w:r>
    </w:p>
    <w:p w14:paraId="719E25B7" w14:textId="77777777" w:rsidR="00B95209" w:rsidRPr="00B95209" w:rsidRDefault="00EC2E2C" w:rsidP="00B95209">
      <w:pPr>
        <w:pStyle w:val="ListParagraph"/>
        <w:spacing w:before="240" w:line="240" w:lineRule="auto"/>
        <w:ind w:left="90" w:firstLine="630"/>
        <w:rPr>
          <w:rFonts w:ascii="Times New Roman" w:hAnsi="Times New Roman" w:cs="Times New Roman"/>
          <w:b/>
          <w:sz w:val="24"/>
          <w:szCs w:val="24"/>
        </w:rPr>
      </w:pPr>
      <w:r w:rsidRPr="00EC2E2C">
        <w:rPr>
          <w:rFonts w:ascii="Times New Roman" w:hAnsi="Times New Roman" w:cs="Times New Roman"/>
          <w:i/>
          <w:sz w:val="24"/>
          <w:szCs w:val="24"/>
        </w:rPr>
        <w:t>Note:</w:t>
      </w:r>
      <w:r>
        <w:rPr>
          <w:rFonts w:ascii="Times New Roman" w:hAnsi="Times New Roman" w:cs="Times New Roman"/>
          <w:sz w:val="24"/>
          <w:szCs w:val="24"/>
        </w:rPr>
        <w:t xml:space="preserve"> This question gives you the opportunity to see the different results depending on whether common law contract rules or the UCC apply to the transaction.  As such, it is an academic exercise.</w:t>
      </w:r>
      <w:r w:rsidR="002F6A21">
        <w:rPr>
          <w:rFonts w:ascii="Times New Roman" w:hAnsi="Times New Roman" w:cs="Times New Roman"/>
          <w:sz w:val="24"/>
          <w:szCs w:val="24"/>
        </w:rPr>
        <w:t xml:space="preserve"> </w:t>
      </w:r>
      <w:r>
        <w:rPr>
          <w:rFonts w:ascii="Times New Roman" w:hAnsi="Times New Roman" w:cs="Times New Roman"/>
          <w:sz w:val="24"/>
          <w:szCs w:val="24"/>
        </w:rPr>
        <w:t>In the real world, the UCC would apply, because the offer concerns the sale of goods.   Also, merchants are not required to make firm offers.  If they do not want to be locked into offers, then they must be careful not to make an assurance that the offer will stay open</w:t>
      </w:r>
      <w:r w:rsidR="00731FB0">
        <w:rPr>
          <w:rFonts w:ascii="Times New Roman" w:hAnsi="Times New Roman" w:cs="Times New Roman"/>
          <w:sz w:val="24"/>
          <w:szCs w:val="24"/>
        </w:rPr>
        <w:t xml:space="preserve"> – use an expiration date instead.</w:t>
      </w:r>
    </w:p>
    <w:sectPr w:rsidR="00B95209" w:rsidRPr="00B95209" w:rsidSect="002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27F"/>
    <w:multiLevelType w:val="hybridMultilevel"/>
    <w:tmpl w:val="E6F4AFBE"/>
    <w:lvl w:ilvl="0" w:tplc="0DB43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77F15"/>
    <w:multiLevelType w:val="hybridMultilevel"/>
    <w:tmpl w:val="4B22CE0E"/>
    <w:lvl w:ilvl="0" w:tplc="89E81CBC">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EB7BC6"/>
    <w:rsid w:val="001E2B32"/>
    <w:rsid w:val="00204502"/>
    <w:rsid w:val="00255B53"/>
    <w:rsid w:val="00261070"/>
    <w:rsid w:val="00263898"/>
    <w:rsid w:val="002F6A21"/>
    <w:rsid w:val="00311EA5"/>
    <w:rsid w:val="003A627D"/>
    <w:rsid w:val="0040281A"/>
    <w:rsid w:val="0045306C"/>
    <w:rsid w:val="004C0F18"/>
    <w:rsid w:val="00501FD7"/>
    <w:rsid w:val="00522EF9"/>
    <w:rsid w:val="00553454"/>
    <w:rsid w:val="0059417B"/>
    <w:rsid w:val="0068210C"/>
    <w:rsid w:val="006C1577"/>
    <w:rsid w:val="006D3587"/>
    <w:rsid w:val="006E603A"/>
    <w:rsid w:val="00731775"/>
    <w:rsid w:val="00731FB0"/>
    <w:rsid w:val="00734E7A"/>
    <w:rsid w:val="00744FBF"/>
    <w:rsid w:val="00754360"/>
    <w:rsid w:val="0080175E"/>
    <w:rsid w:val="008F09E1"/>
    <w:rsid w:val="0096458C"/>
    <w:rsid w:val="009728A9"/>
    <w:rsid w:val="009F58EF"/>
    <w:rsid w:val="00A55506"/>
    <w:rsid w:val="00B1750D"/>
    <w:rsid w:val="00B95209"/>
    <w:rsid w:val="00BD2449"/>
    <w:rsid w:val="00E52953"/>
    <w:rsid w:val="00E91B14"/>
    <w:rsid w:val="00EB7BC6"/>
    <w:rsid w:val="00EC2E2C"/>
    <w:rsid w:val="00EE0A31"/>
    <w:rsid w:val="00F57B4A"/>
    <w:rsid w:val="00F76DF8"/>
    <w:rsid w:val="00F8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4E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B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2</Pages>
  <Words>1114</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21</cp:revision>
  <dcterms:created xsi:type="dcterms:W3CDTF">2010-10-07T06:18:00Z</dcterms:created>
  <dcterms:modified xsi:type="dcterms:W3CDTF">2017-01-03T05:11:00Z</dcterms:modified>
</cp:coreProperties>
</file>