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Density of Colleges in Various States.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below visualization shows the density of colleges in the various states. Each color represents a node belonging to a different state. This was generated using the latitudes and longitudes of the colleges as extracted from the dataset. We used the "Geo Layout" and "Map of Countries" plugins for Gephi in order to generate this visualization.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Legend:</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Distribution of Woman Only Colleges Across the Country.</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below visualization shows that most of the woman-only colleges are concentrated along the eastern coast with a few in the central region and just 3 on the west coast.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drawing>
          <wp:inline distB="114300" distT="114300" distL="114300" distR="114300">
            <wp:extent cx="3022810" cy="4633913"/>
            <wp:effectExtent b="0" l="0" r="0" t="0"/>
            <wp:docPr id="2" name="image04.png"/>
            <a:graphic>
              <a:graphicData uri="http://schemas.openxmlformats.org/drawingml/2006/picture">
                <pic:pic>
                  <pic:nvPicPr>
                    <pic:cNvPr id="0" name="image04.png"/>
                    <pic:cNvPicPr preferRelativeResize="0"/>
                  </pic:nvPicPr>
                  <pic:blipFill>
                    <a:blip r:embed="rId5"/>
                    <a:srcRect b="0" l="0" r="0" t="0"/>
                    <a:stretch>
                      <a:fillRect/>
                    </a:stretch>
                  </pic:blipFill>
                  <pic:spPr>
                    <a:xfrm>
                      <a:off x="0" y="0"/>
                      <a:ext cx="3022810" cy="4633913"/>
                    </a:xfrm>
                    <a:prstGeom prst="rect"/>
                    <a:ln/>
                  </pic:spPr>
                </pic:pic>
              </a:graphicData>
            </a:graphic>
          </wp:inline>
        </w:drawing>
      </w:r>
      <w:r w:rsidDel="00000000" w:rsidR="00000000" w:rsidRPr="00000000">
        <w:drawing>
          <wp:inline distB="114300" distT="114300" distL="114300" distR="114300">
            <wp:extent cx="4476750" cy="177165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4476750" cy="1771650"/>
                    </a:xfrm>
                    <a:prstGeom prst="rect"/>
                    <a:ln/>
                  </pic:spPr>
                </pic:pic>
              </a:graphicData>
            </a:graphic>
          </wp:inline>
        </w:drawing>
      </w:r>
      <w:r w:rsidDel="00000000" w:rsidR="00000000" w:rsidRPr="00000000">
        <w:drawing>
          <wp:inline distB="114300" distT="114300" distL="114300" distR="114300">
            <wp:extent cx="3009900" cy="4986338"/>
            <wp:effectExtent b="0" l="0" r="0" t="0"/>
            <wp:docPr id="3"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3009900" cy="4986338"/>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4.png"/><Relationship Id="rId6" Type="http://schemas.openxmlformats.org/officeDocument/2006/relationships/image" Target="media/image01.png"/><Relationship Id="rId7" Type="http://schemas.openxmlformats.org/officeDocument/2006/relationships/image" Target="media/image05.png"/></Relationships>
</file>