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30"/>
          <w:szCs w:val="30"/>
        </w:rPr>
        <w:t xml:space="preserve">Decision Doc — Automated RFQ-to-Quote Drafting</w:t>
      </w:r>
    </w:p>
    <w:p>
      <w:pPr>
        <w:pBdr>
          <w:bottom w:val="single" w:color="999999" w:sz="6" w:space="6"/>
        </w:pBdr>
        <w:spacing w:after="60"/>
      </w:pPr>
      <w:r>
        <w:rPr>
          <w:color w:val="555555"/>
          <w:sz w:val="20"/>
          <w:szCs w:val="20"/>
        </w:rPr>
        <w:t xml:space="preserve">Problem 1  ·  Fastlane AI Agent Engineer Assessment</w:t>
      </w:r>
    </w:p>
    <w:p>
      <w:pPr>
        <w:pStyle w:val="Heading2"/>
        <w:spacing w:after="60" w:before="150"/>
      </w:pPr>
      <w:r>
        <w:rPr>
          <w:b/>
          <w:bCs/>
          <w:sz w:val="23"/>
          <w:szCs w:val="23"/>
        </w:rPr>
        <w:t xml:space="preserve">Problem and rationale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I picked Problem 1 — turning an incoming distributor RFQ into a drafted quote and reply email — because it lines up almost exactly with work I have already done. In my robotic process automation internship I built flows that pulled data out of incoming emails, cleaned it, and organized it into something the business could act on, which is the heart of this problem. I have also worked in inventory management, so matching line items to a product catalog and reasoning about pricing and availability is familiar ground for me rather than something I would be figuring out for the first time. That made it a clear choice over the marketing-content alternative, which sits further from my hands-on background. It also happens to be interesting for the right reason: the hard part is </w:t>
      </w:r>
      <w:r>
        <w:rPr>
          <w:i/>
          <w:iCs/>
          <w:sz w:val="21"/>
          <w:szCs w:val="21"/>
        </w:rPr>
        <w:t xml:space="preserve">judgment</w:t>
      </w:r>
      <w:r>
        <w:rPr>
          <w:sz w:val="21"/>
          <w:szCs w:val="21"/>
        </w:rPr>
        <w:t xml:space="preserve">, not text generation — matching a plain-English line like "hydraulic hose, 2-wire braid, 3/4 inch" to the one right catalog SKU, and knowing when </w:t>
      </w:r>
      <w:r>
        <w:rPr>
          <w:i/>
          <w:iCs/>
          <w:sz w:val="21"/>
          <w:szCs w:val="21"/>
        </w:rPr>
        <w:t xml:space="preserve">not</w:t>
      </w:r>
      <w:r>
        <w:rPr>
          <w:sz w:val="21"/>
          <w:szCs w:val="21"/>
        </w:rPr>
        <w:t xml:space="preserve"> to answer. That shaped my whole approach: the LLM handles language, deterministic code handles anything involving money, and a human approves before anything leaves the building. The problem also shipped with real fixture data (four RFQs, a 33-SKU catalog), which let me prove correctness to the penny rather than argue it.</w:t>
      </w:r>
    </w:p>
    <w:p>
      <w:pPr>
        <w:pStyle w:val="Heading2"/>
        <w:spacing w:after="60" w:before="150"/>
      </w:pPr>
      <w:r>
        <w:rPr>
          <w:b/>
          <w:bCs/>
          <w:sz w:val="23"/>
          <w:szCs w:val="23"/>
        </w:rPr>
        <w:t xml:space="preserve">Approach and build-vs-buy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I built a custom Python pipeline orchestrated with </w:t>
      </w:r>
      <w:r>
        <w:rPr>
          <w:b/>
          <w:bCs/>
          <w:sz w:val="21"/>
          <w:szCs w:val="21"/>
        </w:rPr>
        <w:t xml:space="preserve">LangGraph</w:t>
      </w:r>
      <w:r>
        <w:rPr>
          <w:sz w:val="21"/>
          <w:szCs w:val="21"/>
        </w:rPr>
        <w:t xml:space="preserve">, using the LLM (Claude) at exactly two points: reading the RFQ into structured line items, and writing the prose of the reply email. Everything between — catalog matching, pricing, totals — is ordinary, testable code, because a system that can transpose a digit should never be the source of a number on a quote.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I rejected a </w:t>
      </w:r>
      <w:r>
        <w:rPr>
          <w:b/>
          <w:bCs/>
          <w:sz w:val="21"/>
          <w:szCs w:val="21"/>
        </w:rPr>
        <w:t xml:space="preserve">no-code build (Make / n8n)</w:t>
      </w:r>
      <w:r>
        <w:rPr>
          <w:sz w:val="21"/>
          <w:szCs w:val="21"/>
        </w:rPr>
        <w:t xml:space="preserve">. Its real strength is prebuilt connectors for inboxes and ERPs, which this assessment mocks anyway, while the core — a weighted matching engine with confidence thresholds and a rationale per line — would degenerate into custom JavaScript inside workflow nodes: the same logic with worse version control and testing. In production I’d still use no-code where it belongs, as the inbox </w:t>
      </w:r>
      <w:r>
        <w:rPr>
          <w:i/>
          <w:iCs/>
          <w:sz w:val="21"/>
          <w:szCs w:val="21"/>
        </w:rPr>
        <w:t xml:space="preserve">trigger</w:t>
      </w:r>
      <w:r>
        <w:rPr>
          <w:sz w:val="21"/>
          <w:szCs w:val="21"/>
        </w:rPr>
        <w:t xml:space="preserve"> in front of this pipeline. I also rejected </w:t>
      </w:r>
      <w:r>
        <w:rPr>
          <w:b/>
          <w:bCs/>
          <w:sz w:val="21"/>
          <w:szCs w:val="21"/>
        </w:rPr>
        <w:t xml:space="preserve">letting the LLM do the matching</w:t>
      </w:r>
      <w:r>
        <w:rPr>
          <w:sz w:val="21"/>
          <w:szCs w:val="21"/>
        </w:rPr>
        <w:t xml:space="preserve">: its confidence is uncalibrated, its "reasoning" is a story told after the fact rather than the actual decision procedure, and its failure mode is a confidently wrong part number — the one error this client cannot afford ("low-confidence matches must be flagged, not silently guessed").</w:t>
      </w:r>
    </w:p>
    <w:p>
      <w:pPr>
        <w:pStyle w:val="Heading2"/>
        <w:spacing w:after="60" w:before="150"/>
      </w:pPr>
      <w:r>
        <w:rPr>
          <w:b/>
          <w:bCs/>
          <w:sz w:val="23"/>
          <w:szCs w:val="23"/>
        </w:rPr>
        <w:t xml:space="preserve">Architecture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A staged pipeline with a hard human gate in the middle:</w:t>
      </w:r>
    </w:p>
    <w:p>
      <w:pPr>
        <w:pStyle w:val="ListParagraph"/>
        <w:numPr>
          <w:ilvl w:val="0"/>
          <w:numId w:val="2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Ingest</w:t>
      </w:r>
      <w:r>
        <w:rPr>
          <w:sz w:val="21"/>
          <w:szCs w:val="21"/>
        </w:rPr>
        <w:t xml:space="preserve"> the PDF or email into normalized text (the inbox is mocked).</w:t>
      </w:r>
    </w:p>
    <w:p>
      <w:pPr>
        <w:pStyle w:val="ListParagraph"/>
        <w:numPr>
          <w:ilvl w:val="0"/>
          <w:numId w:val="2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Extract</w:t>
      </w:r>
      <w:r>
        <w:rPr>
          <w:sz w:val="21"/>
          <w:szCs w:val="21"/>
        </w:rPr>
        <w:t xml:space="preserve"> (LLM call 1): line items, quantities, and specs, each with a confidence score and the </w:t>
      </w:r>
      <w:r>
        <w:rPr>
          <w:i/>
          <w:iCs/>
          <w:sz w:val="21"/>
          <w:szCs w:val="21"/>
        </w:rPr>
        <w:t xml:space="preserve">verbatim source text</w:t>
      </w:r>
      <w:r>
        <w:rPr>
          <w:sz w:val="21"/>
          <w:szCs w:val="21"/>
        </w:rPr>
        <w:t xml:space="preserve"> kept for review.</w:t>
      </w:r>
    </w:p>
    <w:p>
      <w:pPr>
        <w:pStyle w:val="ListParagraph"/>
        <w:numPr>
          <w:ilvl w:val="0"/>
          <w:numId w:val="2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Match</w:t>
      </w:r>
      <w:r>
        <w:rPr>
          <w:sz w:val="21"/>
          <w:szCs w:val="21"/>
        </w:rPr>
        <w:t xml:space="preserve"> — a three-rung deterministic matcher: an exact SKU is authoritative; a SKU not in the catalog is flagged, never substituted; a line with no SKU goes to a weighted attribute scorer with hard gates (wrong diameter or under-rated pressure disqualifies — a hose below spec is a safety miss, not a near-match) and a score normalized over what the customer actually specified.</w:t>
      </w:r>
    </w:p>
    <w:p>
      <w:pPr>
        <w:pStyle w:val="ListParagraph"/>
        <w:numPr>
          <w:ilvl w:val="0"/>
          <w:numId w:val="2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Price</w:t>
      </w:r>
      <w:r>
        <w:rPr>
          <w:sz w:val="21"/>
          <w:szCs w:val="21"/>
        </w:rPr>
        <w:t xml:space="preserve"> — unit price, lead time, and totals from the catalog in exact decimal math. No LLM output is ever the source of a number.</w:t>
      </w:r>
    </w:p>
    <w:p>
      <w:pPr>
        <w:pStyle w:val="ListParagraph"/>
        <w:numPr>
          <w:ilvl w:val="0"/>
          <w:numId w:val="2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Assemble</w:t>
      </w:r>
      <w:r>
        <w:rPr>
          <w:sz w:val="21"/>
          <w:szCs w:val="21"/>
        </w:rPr>
        <w:t xml:space="preserve"> the reviewable package: each line shows what the customer wrote, what the agent matched and </w:t>
      </w:r>
      <w:r>
        <w:rPr>
          <w:i/>
          <w:iCs/>
          <w:sz w:val="21"/>
          <w:szCs w:val="21"/>
        </w:rPr>
        <w:t xml:space="preserve">why</w:t>
      </w:r>
      <w:r>
        <w:rPr>
          <w:sz w:val="21"/>
          <w:szCs w:val="21"/>
        </w:rPr>
        <w:t xml:space="preserve">, and the price — plus a customer-facing PDF quote and a reply email (LLM call 2) whose only permitted number is the subtotal, verified by code.</w:t>
      </w:r>
    </w:p>
    <w:p>
      <w:pPr>
        <w:pStyle w:val="ListParagraph"/>
        <w:numPr>
          <w:ilvl w:val="0"/>
          <w:numId w:val="2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Review</w:t>
      </w:r>
      <w:r>
        <w:rPr>
          <w:sz w:val="21"/>
          <w:szCs w:val="21"/>
        </w:rPr>
        <w:t xml:space="preserve"> — the pipeline pauses on a checkpointed LangGraph interrupt; the coordinator reviews in a Streamlit screen or by editing the same JSON file, and it won’t proceed while any flag is unresolved.</w:t>
      </w:r>
    </w:p>
    <w:p>
      <w:pPr>
        <w:pStyle w:val="ListParagraph"/>
        <w:numPr>
          <w:ilvl w:val="0"/>
          <w:numId w:val="2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Finalize</w:t>
      </w:r>
      <w:r>
        <w:rPr>
          <w:sz w:val="21"/>
          <w:szCs w:val="21"/>
        </w:rPr>
        <w:t xml:space="preserve"> — on approval it recomputes every derived number from the edited fields, then emits the reply email with the PDF quote attached and a Sage Intacct record — both mocked (a real, openable .eml and a production-shaped JSON payload).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The review interface is a thin window over the same functions the CLI uses; the system runs end to end from the terminal without it. I built it only after the core loop was verified — a legible screen communicates the agent’s reasoning to a non-technical coordinator far better than raw JSON, and it adds no pipeline logic.</w:t>
      </w:r>
    </w:p>
    <w:p>
      <w:pPr>
        <w:pStyle w:val="Heading2"/>
        <w:spacing w:after="60" w:before="150"/>
      </w:pPr>
      <w:r>
        <w:rPr>
          <w:b/>
          <w:bCs/>
          <w:sz w:val="23"/>
          <w:szCs w:val="23"/>
        </w:rPr>
        <w:t xml:space="preserve">Failure modes and human-in-the-loop</w:t>
      </w:r>
    </w:p>
    <w:p>
      <w:pPr>
        <w:pStyle w:val="ListParagraph"/>
        <w:numPr>
          <w:ilvl w:val="0"/>
          <w:numId w:val="1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LLM returns garbage:</w:t>
      </w:r>
      <w:r>
        <w:rPr>
          <w:sz w:val="21"/>
          <w:szCs w:val="21"/>
        </w:rPr>
        <w:t xml:space="preserve"> a strict schema rejects malformed extraction, retries once with the errors attached, then fails loudly rather than forwarding nonsense.</w:t>
      </w:r>
    </w:p>
    <w:p>
      <w:pPr>
        <w:pStyle w:val="ListParagraph"/>
        <w:numPr>
          <w:ilvl w:val="0"/>
          <w:numId w:val="1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LLM returns plausible-but-thin output:</w:t>
      </w:r>
      <w:r>
        <w:rPr>
          <w:sz w:val="21"/>
          <w:szCs w:val="21"/>
        </w:rPr>
        <w:t xml:space="preserve"> the deterministic side catches it. When extraction once dropped the word "pneumatic" from a line during the build, the result was not a wrong match but a line flagged "needs review" and excluded from the subtotal. Low confidence and scored ties are first-class outcomes that reach the human as questions, never guesses.</w:t>
      </w:r>
    </w:p>
    <w:p>
      <w:pPr>
        <w:pStyle w:val="ListParagraph"/>
        <w:numPr>
          <w:ilvl w:val="0"/>
          <w:numId w:val="1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Reviewer edits break the math:</w:t>
      </w:r>
      <w:r>
        <w:rPr>
          <w:sz w:val="21"/>
          <w:szCs w:val="21"/>
        </w:rPr>
        <w:t xml:space="preserve"> finalize recomputes all totals from the edited fields, so an edited quantity can never leave a stale price.</w:t>
      </w:r>
    </w:p>
    <w:p>
      <w:pPr>
        <w:pStyle w:val="ListParagraph"/>
        <w:numPr>
          <w:ilvl w:val="0"/>
          <w:numId w:val="1"/>
        </w:numPr>
        <w:spacing w:after="50" w:line="250"/>
        <w:jc w:val="both"/>
      </w:pPr>
      <w:r>
        <w:rPr>
          <w:b/>
          <w:bCs/>
          <w:sz w:val="21"/>
          <w:szCs w:val="21"/>
        </w:rPr>
        <w:t xml:space="preserve">External system down (production):</w:t>
      </w:r>
      <w:r>
        <w:rPr>
          <w:sz w:val="21"/>
          <w:szCs w:val="21"/>
        </w:rPr>
        <w:t xml:space="preserve"> the quote holds in "approved, not posted," the customer email is held with it, and the write retries — a quoted-but-unrecorded order is worse than a slow reply.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The human step is real, not ceremonial: the reviewer sees a rationale per line, edits any field, and must resolve every flag before approval unlocks. On a flagged line they can accept the suggestion, swap in a different SKU, keep the line but mark it </w:t>
      </w:r>
      <w:r>
        <w:rPr>
          <w:i/>
          <w:iCs/>
          <w:sz w:val="21"/>
          <w:szCs w:val="21"/>
        </w:rPr>
        <w:t xml:space="preserve">not currently available</w:t>
      </w:r>
      <w:r>
        <w:rPr>
          <w:sz w:val="21"/>
          <w:szCs w:val="21"/>
        </w:rPr>
        <w:t xml:space="preserve">, or remove it — the system never decides fulfillment for them. A single unavailable item never rejects the whole quote; the rest is priced and sent, and the reviewer can still reject outright.</w:t>
      </w:r>
    </w:p>
    <w:p>
      <w:pPr>
        <w:pStyle w:val="Heading2"/>
        <w:spacing w:after="60" w:before="150"/>
      </w:pPr>
      <w:r>
        <w:rPr>
          <w:b/>
          <w:bCs/>
          <w:sz w:val="23"/>
          <w:szCs w:val="23"/>
        </w:rPr>
        <w:t xml:space="preserve">Sage Intacct integration (production design; mocked here)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The prototype writes the payload to a file. In production:</w:t>
      </w:r>
    </w:p>
    <w:p>
      <w:pPr>
        <w:pStyle w:val="ListParagraph"/>
        <w:numPr>
          <w:ilvl w:val="0"/>
          <w:numId w:val="3"/>
        </w:numPr>
        <w:spacing w:after="50" w:line="250"/>
        <w:jc w:val="both"/>
      </w:pPr>
      <w:r>
        <w:rPr>
          <w:sz w:val="21"/>
          <w:szCs w:val="21"/>
        </w:rPr>
        <w:t xml:space="preserve">The reviewer approves — </w:t>
      </w:r>
      <w:r>
        <w:rPr>
          <w:b/>
          <w:bCs/>
          <w:sz w:val="21"/>
          <w:szCs w:val="21"/>
        </w:rPr>
        <w:t xml:space="preserve">the human gate sits before any external write.</w:t>
      </w:r>
    </w:p>
    <w:p>
      <w:pPr>
        <w:pStyle w:val="ListParagraph"/>
        <w:numPr>
          <w:ilvl w:val="0"/>
          <w:numId w:val="3"/>
        </w:numPr>
        <w:spacing w:after="50" w:line="250"/>
        <w:jc w:val="both"/>
      </w:pPr>
      <w:r>
        <w:rPr>
          <w:sz w:val="21"/>
          <w:szCs w:val="21"/>
        </w:rPr>
        <w:t xml:space="preserve">A worker authenticates to the Intacct Web Services API using a dedicated sender ID and service user; credentials live in a secrets manager, never in config.</w:t>
      </w:r>
    </w:p>
    <w:p>
      <w:pPr>
        <w:pStyle w:val="ListParagraph"/>
        <w:numPr>
          <w:ilvl w:val="0"/>
          <w:numId w:val="3"/>
        </w:numPr>
        <w:spacing w:after="50" w:line="250"/>
        <w:jc w:val="both"/>
      </w:pPr>
      <w:r>
        <w:rPr>
          <w:sz w:val="21"/>
          <w:szCs w:val="21"/>
        </w:rPr>
        <w:t xml:space="preserve">It upserts the distributor as a </w:t>
      </w:r>
      <w:r>
        <w:rPr>
          <w:b/>
          <w:bCs/>
          <w:sz w:val="21"/>
          <w:szCs w:val="21"/>
        </w:rPr>
        <w:t xml:space="preserve">Customer</w:t>
      </w:r>
      <w:r>
        <w:rPr>
          <w:sz w:val="21"/>
          <w:szCs w:val="21"/>
        </w:rPr>
        <w:t xml:space="preserve"> if needed, then creates an </w:t>
      </w:r>
      <w:r>
        <w:rPr>
          <w:b/>
          <w:bCs/>
          <w:sz w:val="21"/>
          <w:szCs w:val="21"/>
        </w:rPr>
        <w:t xml:space="preserve">Order Entry Sales Quote</w:t>
      </w:r>
      <w:r>
        <w:rPr>
          <w:sz w:val="21"/>
          <w:szCs w:val="21"/>
        </w:rPr>
        <w:t xml:space="preserve"> transaction — one line per approved item — carrying the RFQ run ID in a custom field for traceability.</w:t>
      </w:r>
    </w:p>
    <w:p>
      <w:pPr>
        <w:pStyle w:val="ListParagraph"/>
        <w:numPr>
          <w:ilvl w:val="0"/>
          <w:numId w:val="3"/>
        </w:numPr>
        <w:spacing w:after="50" w:line="250"/>
        <w:jc w:val="both"/>
      </w:pPr>
      <w:r>
        <w:rPr>
          <w:sz w:val="21"/>
          <w:szCs w:val="21"/>
        </w:rPr>
        <w:t xml:space="preserve">Writes are </w:t>
      </w:r>
      <w:r>
        <w:rPr>
          <w:b/>
          <w:bCs/>
          <w:sz w:val="21"/>
          <w:szCs w:val="21"/>
        </w:rPr>
        <w:t xml:space="preserve">idempotent</w:t>
      </w:r>
      <w:r>
        <w:rPr>
          <w:sz w:val="21"/>
          <w:szCs w:val="21"/>
        </w:rPr>
        <w:t xml:space="preserve"> (document reference keyed on the quote ID), so a retry after a timeout cannot create a duplicate quote.</w:t>
      </w:r>
    </w:p>
    <w:p>
      <w:pPr>
        <w:pStyle w:val="ListParagraph"/>
        <w:numPr>
          <w:ilvl w:val="0"/>
          <w:numId w:val="3"/>
        </w:numPr>
        <w:spacing w:after="50" w:line="250"/>
        <w:jc w:val="both"/>
      </w:pPr>
      <w:r>
        <w:rPr>
          <w:sz w:val="21"/>
          <w:szCs w:val="21"/>
        </w:rPr>
        <w:t xml:space="preserve">Failures retry with backoff; after N attempts the run is marked "approved, not posted" and surfaced to the coordinator, with the outbound email held until the ERP write confirms.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Outbound email is designed the same way (Gmail API, OAuth service credentials, same gate). The prototype mocks it by default but includes an </w:t>
      </w:r>
      <w:r>
        <w:rPr>
          <w:b/>
          <w:bCs/>
          <w:sz w:val="21"/>
          <w:szCs w:val="21"/>
        </w:rPr>
        <w:t xml:space="preserve">opt-in, gated</w:t>
      </w:r>
      <w:r>
        <w:rPr>
          <w:sz w:val="21"/>
          <w:szCs w:val="21"/>
        </w:rPr>
        <w:t xml:space="preserve"> live Gmail send — off unless the reviewer supplies credentials — to prove the send path without depending on it.</w:t>
      </w:r>
    </w:p>
    <w:p>
      <w:pPr>
        <w:pStyle w:val="Heading2"/>
        <w:spacing w:after="60" w:before="150"/>
      </w:pPr>
      <w:r>
        <w:rPr>
          <w:b/>
          <w:bCs/>
          <w:sz w:val="23"/>
          <w:szCs w:val="23"/>
        </w:rPr>
        <w:t xml:space="preserve">What would generalize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The reusable template for the next ten clients is the skeleton: document-in → schema-validated LLM extraction → deterministic confidence-banded matcher → priced package with per-line rationale → checkpointed human gate → recompute-on-edit finalize → mocked delivery. What stays client-specific is deliberately thin: the catalog schema and attribute weights, the domain synonym table ("2-wire" means SAE 100R2AT), the extraction prompt’s vocabulary, and the ERP field mapping. To check that this holds beyond the provided data, I wrote one additional RFQ of my own in a new format the agent had never seen; it handled the full range end to end, including stock-shortfall and deadline-risk warnings that none of the four supplied samples even trigger.</w:t>
      </w:r>
    </w:p>
    <w:p>
      <w:pPr>
        <w:pStyle w:val="Heading2"/>
        <w:spacing w:after="60" w:before="150"/>
      </w:pPr>
      <w:r>
        <w:rPr>
          <w:b/>
          <w:bCs/>
          <w:sz w:val="23"/>
          <w:szCs w:val="23"/>
        </w:rPr>
        <w:t xml:space="preserve">What I’d do with another week</w:t>
      </w:r>
    </w:p>
    <w:p>
      <w:pPr>
        <w:spacing w:after="90" w:line="252"/>
        <w:jc w:val="both"/>
      </w:pPr>
      <w:r>
        <w:rPr>
          <w:sz w:val="21"/>
          <w:szCs w:val="21"/>
        </w:rPr>
        <w:t xml:space="preserve">Wire the live inbox trigger and RFQ classifier; build the real Intacct integration behind the existing gate; add a feedback loop that tunes match thresholds from reviewer corrections; and support scanned RFQs via the multimodal path (stubbed but untested today). At 10x catalog scale the matcher’s linear scan becomes the bottleneck — the fix is a category/hose-ID pre-filter that narrows candidates before the </w:t>
      </w:r>
      <w:r>
        <w:rPr>
          <w:i/>
          <w:iCs/>
          <w:sz w:val="21"/>
          <w:szCs w:val="21"/>
        </w:rPr>
        <w:t xml:space="preserve">same</w:t>
      </w:r>
      <w:r>
        <w:rPr>
          <w:sz w:val="21"/>
          <w:szCs w:val="21"/>
        </w:rPr>
        <w:t xml:space="preserve"> deterministic scorer runs, leaving the auditable logic unchanged. I’d also grow the matcher’s offline spec-test into a regression suite seeded from historical RFQs and their approved quotes.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2026-07-11T04:47:30.902Z</dcterms:created>
  <dcterms:modified xsi:type="dcterms:W3CDTF">2026-07-11T04:47:30.903Z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