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#37</w:t>
      </w:r>
    </w:p>
    <w:p>
      <w:pPr>
        <w:jc w:val="center"/>
      </w:pPr>
      <w:r>
        <w:t>Date: 2025-09-01 13:45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نور جمال انور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010109445321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 xml:space="preserve">مستنيك على نار 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75.00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سادة (كبيرة)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50.00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محوج  (كبيرة)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125.00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145.00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p>
      <w:r>
        <w:rPr>
          <w:b/>
        </w:rPr>
        <w:t>الملاحظات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34"/>
      </w:tblGrid>
      <w:tr>
        <w:tc>
          <w:tcPr>
            <w:tcW w:type="dxa" w:w="3634"/>
          </w:tcPr>
          <w:p>
            <w:pPr>
              <w:jc w:val="left"/>
            </w:pPr>
            <w:r>
              <w:rPr>
                <w:b w:val="0"/>
              </w:rPr>
              <w:t>انجز حالك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