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2E87" w14:textId="77777777" w:rsidR="00A0618B" w:rsidRPr="001E46C8" w:rsidRDefault="00000000">
      <w:pPr>
        <w:pStyle w:val="Heading1"/>
        <w:rPr>
          <w:rFonts w:ascii="Arial" w:hAnsi="Arial" w:cs="Arial"/>
          <w:sz w:val="20"/>
          <w:szCs w:val="20"/>
        </w:rPr>
      </w:pPr>
      <w:bookmarkStart w:id="0" w:name="manuscript_1"/>
      <w:r w:rsidRPr="001E46C8">
        <w:rPr>
          <w:rFonts w:ascii="Arial" w:hAnsi="Arial" w:cs="Arial"/>
          <w:sz w:val="20"/>
          <w:szCs w:val="20"/>
        </w:rPr>
        <w:t>Manuscript_1</w:t>
      </w:r>
    </w:p>
    <w:p w14:paraId="4142A006" w14:textId="3AD5965A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 xml:space="preserve">Code and analysis pipeline for: </w:t>
      </w:r>
      <w:r w:rsidRPr="001E46C8">
        <w:rPr>
          <w:rFonts w:ascii="Arial" w:hAnsi="Arial" w:cs="Arial"/>
          <w:i/>
          <w:iCs/>
          <w:sz w:val="20"/>
          <w:szCs w:val="20"/>
        </w:rPr>
        <w:t>Passive Physiological Responses Fail to Predict Context-Dependent Action Selection in Bats</w:t>
      </w:r>
    </w:p>
    <w:p w14:paraId="3401DBC0" w14:textId="419F673E" w:rsidR="00A0618B" w:rsidRPr="001E46C8" w:rsidRDefault="00000000">
      <w:pPr>
        <w:pStyle w:val="BlockText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b/>
          <w:bCs/>
          <w:sz w:val="20"/>
          <w:szCs w:val="20"/>
        </w:rPr>
        <w:t>Data availability:</w:t>
      </w:r>
      <w:r w:rsidRPr="001E46C8">
        <w:rPr>
          <w:rFonts w:ascii="Arial" w:hAnsi="Arial" w:cs="Arial"/>
          <w:sz w:val="20"/>
          <w:szCs w:val="20"/>
        </w:rPr>
        <w:t xml:space="preserve"> Raw electrophysiology recordings and behavioral tracking files are deposited at [Zenodo]. See</w:t>
      </w:r>
      <w:r w:rsidR="001E46C8" w:rsidRPr="001E46C8">
        <w:rPr>
          <w:rFonts w:ascii="Arial" w:hAnsi="Arial" w:cs="Arial"/>
          <w:sz w:val="20"/>
          <w:szCs w:val="20"/>
        </w:rPr>
        <w:t xml:space="preserve"> data </w:t>
      </w:r>
      <w:r w:rsidRPr="001E46C8">
        <w:rPr>
          <w:rFonts w:ascii="Arial" w:hAnsi="Arial" w:cs="Arial"/>
          <w:sz w:val="20"/>
          <w:szCs w:val="20"/>
        </w:rPr>
        <w:t>below for details.</w:t>
      </w:r>
    </w:p>
    <w:p w14:paraId="465818DC" w14:textId="77777777" w:rsidR="00A0618B" w:rsidRPr="001E46C8" w:rsidRDefault="009B1162">
      <w:pPr>
        <w:rPr>
          <w:rFonts w:ascii="Arial" w:hAnsi="Arial" w:cs="Arial"/>
          <w:sz w:val="20"/>
          <w:szCs w:val="20"/>
        </w:rPr>
      </w:pPr>
      <w:r w:rsidRPr="009B1162">
        <w:rPr>
          <w:rFonts w:ascii="Arial" w:hAnsi="Arial" w:cs="Arial"/>
          <w:noProof/>
          <w:sz w:val="20"/>
          <w:szCs w:val="20"/>
        </w:rPr>
        <w:pict w14:anchorId="28E3BEF0">
          <v:rect id="_x0000_i1033" alt="" style="width:468pt;height:.05pt;mso-width-percent:0;mso-height-percent:0;mso-width-percent:0;mso-height-percent:0" o:hralign="center" o:hrstd="t" o:hr="t"/>
        </w:pict>
      </w:r>
    </w:p>
    <w:p w14:paraId="3CBE8E08" w14:textId="77777777" w:rsidR="00A0618B" w:rsidRPr="001E46C8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1" w:name="overview"/>
      <w:r w:rsidRPr="001E46C8">
        <w:rPr>
          <w:rFonts w:ascii="Arial" w:hAnsi="Arial" w:cs="Arial"/>
          <w:sz w:val="20"/>
          <w:szCs w:val="20"/>
        </w:rPr>
        <w:t>Overview</w:t>
      </w:r>
    </w:p>
    <w:p w14:paraId="755BA823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This repository contains all code used to analyze bat electrophysiology and behavioral data, including:</w:t>
      </w:r>
    </w:p>
    <w:p w14:paraId="584E41BF" w14:textId="77777777" w:rsidR="00A0618B" w:rsidRPr="001E46C8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An in vivo electrophysiology pipeline (spike sorting → response analysis → selectivity classification)</w:t>
      </w:r>
    </w:p>
    <w:p w14:paraId="4D3D1FF7" w14:textId="77777777" w:rsidR="00A0618B" w:rsidRPr="001E46C8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Heart rate analysis during vocalization playback</w:t>
      </w:r>
    </w:p>
    <w:p w14:paraId="3D002FEE" w14:textId="77777777" w:rsidR="00A0618B" w:rsidRPr="001E46C8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Video-based behavioral tracking analysis (approaches, time near speaker, latency)</w:t>
      </w:r>
    </w:p>
    <w:p w14:paraId="4B3B9833" w14:textId="77777777" w:rsidR="00A0618B" w:rsidRPr="001E46C8" w:rsidRDefault="00000000">
      <w:pPr>
        <w:pStyle w:val="Compact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Statistical tests and publication-ready figure generation</w:t>
      </w:r>
    </w:p>
    <w:p w14:paraId="484AB518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Subjects were adult bats (R aegyptiacus) tested across four vocalization conditions: Aggression, Distress, Echolocation, and Distortion for passive listening recordings. For testing active listening cross contexts, Distress and White Noise were utilized in playback experiments. Animals were split by sex (male/female) and tested on Day 1 and Day 2 sessions.</w:t>
      </w:r>
    </w:p>
    <w:p w14:paraId="75122804" w14:textId="77777777" w:rsidR="00A0618B" w:rsidRPr="001E46C8" w:rsidRDefault="009B1162">
      <w:pPr>
        <w:rPr>
          <w:rFonts w:ascii="Arial" w:hAnsi="Arial" w:cs="Arial"/>
          <w:sz w:val="20"/>
          <w:szCs w:val="20"/>
        </w:rPr>
      </w:pPr>
      <w:r w:rsidRPr="009B1162">
        <w:rPr>
          <w:rFonts w:ascii="Arial" w:hAnsi="Arial" w:cs="Arial"/>
          <w:noProof/>
          <w:sz w:val="20"/>
          <w:szCs w:val="20"/>
        </w:rPr>
        <w:pict w14:anchorId="01D966D6">
          <v:rect id="_x0000_i1032" alt="" style="width:468pt;height:.05pt;mso-width-percent:0;mso-height-percent:0;mso-width-percent:0;mso-height-percent:0" o:hralign="center" o:hrstd="t" o:hr="t"/>
        </w:pict>
      </w:r>
    </w:p>
    <w:p w14:paraId="54961A89" w14:textId="77777777" w:rsidR="00A0618B" w:rsidRPr="001E46C8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2" w:name="repository-structure"/>
      <w:bookmarkEnd w:id="1"/>
      <w:r w:rsidRPr="001E46C8">
        <w:rPr>
          <w:rFonts w:ascii="Arial" w:hAnsi="Arial" w:cs="Arial"/>
          <w:sz w:val="20"/>
          <w:szCs w:val="20"/>
        </w:rPr>
        <w:t>Repository Structure</w:t>
      </w:r>
    </w:p>
    <w:p w14:paraId="1D84E7FE" w14:textId="3DC7D052" w:rsidR="00A0618B" w:rsidRPr="001E46C8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1E46C8">
        <w:rPr>
          <w:rStyle w:val="VerbatimChar"/>
          <w:rFonts w:ascii="Arial" w:hAnsi="Arial" w:cs="Arial"/>
          <w:sz w:val="20"/>
          <w:szCs w:val="20"/>
        </w:rPr>
        <w:t>Manuscript_1/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Ephys.Pipeline.Final.ipynb     # Main ephys pipeline (Scripts 1–5 + supplementary cells)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BF_Heatmap_Final.ipynb         # Best frequency heatmap (binary BF visualization)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Nonparametric.R         # Heart rate statistical analysis (R)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Hr.Example.py                  # Heart rate timeseries plots (per stimulus, by sex)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RealRadar.Nonpara.py           # Heart rate radar chart + nonparametric stats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BORISGraphs.py                 # Behavioral bout analysis from BORIS annotations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NEW_ST.py                      # Speaker approaches + time near speaker (4 conditions)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ST_overview.py                 # Two-part approach analysis (proportion + metrics)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SpeakerTestHeatMap.py          # KDE position heatmaps across conditions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├── approaches_day1d2.py           # Day 1 vs Day 2 approach comparison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└── xpos_ST.py                     # Directional movement analysis (toward/away speaker)</w:t>
      </w:r>
    </w:p>
    <w:p w14:paraId="0EC4B62C" w14:textId="77777777" w:rsidR="00A0618B" w:rsidRPr="001E46C8" w:rsidRDefault="009B1162">
      <w:pPr>
        <w:rPr>
          <w:rFonts w:ascii="Arial" w:hAnsi="Arial" w:cs="Arial"/>
          <w:sz w:val="20"/>
          <w:szCs w:val="20"/>
        </w:rPr>
      </w:pPr>
      <w:r w:rsidRPr="009B1162">
        <w:rPr>
          <w:rFonts w:ascii="Arial" w:hAnsi="Arial" w:cs="Arial"/>
          <w:noProof/>
          <w:sz w:val="20"/>
          <w:szCs w:val="20"/>
        </w:rPr>
        <w:pict w14:anchorId="4AA6AE13">
          <v:rect id="_x0000_i1031" alt="" style="width:468pt;height:.05pt;mso-width-percent:0;mso-height-percent:0;mso-width-percent:0;mso-height-percent:0" o:hralign="center" o:hrstd="t" o:hr="t"/>
        </w:pict>
      </w:r>
    </w:p>
    <w:p w14:paraId="2B8D609F" w14:textId="77777777" w:rsidR="00A0618B" w:rsidRPr="001E46C8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3" w:name="data"/>
      <w:bookmarkEnd w:id="2"/>
      <w:r w:rsidRPr="001E46C8">
        <w:rPr>
          <w:rFonts w:ascii="Arial" w:hAnsi="Arial" w:cs="Arial"/>
          <w:sz w:val="20"/>
          <w:szCs w:val="20"/>
        </w:rPr>
        <w:t>Data</w:t>
      </w:r>
    </w:p>
    <w:p w14:paraId="69C074CC" w14:textId="77777777" w:rsidR="00A0618B" w:rsidRPr="001E46C8" w:rsidRDefault="00000000">
      <w:pPr>
        <w:pStyle w:val="Heading3"/>
        <w:rPr>
          <w:rFonts w:ascii="Arial" w:hAnsi="Arial" w:cs="Arial"/>
          <w:sz w:val="20"/>
          <w:szCs w:val="20"/>
        </w:rPr>
      </w:pPr>
      <w:bookmarkStart w:id="4" w:name="data-types"/>
      <w:r w:rsidRPr="001E46C8">
        <w:rPr>
          <w:rFonts w:ascii="Arial" w:hAnsi="Arial" w:cs="Arial"/>
          <w:sz w:val="20"/>
          <w:szCs w:val="20"/>
        </w:rPr>
        <w:t>Data types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07"/>
        <w:gridCol w:w="2693"/>
        <w:gridCol w:w="4360"/>
      </w:tblGrid>
      <w:tr w:rsidR="00A0618B" w:rsidRPr="001E46C8" w14:paraId="4DCA6849" w14:textId="77777777" w:rsidTr="00A06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2" w:type="dxa"/>
          </w:tcPr>
          <w:p w14:paraId="174DA96D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278" w:type="dxa"/>
          </w:tcPr>
          <w:p w14:paraId="196982FB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Format</w:t>
            </w:r>
          </w:p>
        </w:tc>
        <w:tc>
          <w:tcPr>
            <w:tcW w:w="3688" w:type="dxa"/>
          </w:tcPr>
          <w:p w14:paraId="7FD29C7D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</w:tr>
      <w:tr w:rsidR="00A0618B" w:rsidRPr="001E46C8" w14:paraId="480AA332" w14:textId="77777777">
        <w:tc>
          <w:tcPr>
            <w:tcW w:w="1952" w:type="dxa"/>
          </w:tcPr>
          <w:p w14:paraId="690FA28A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Electrophysiology recordings</w:t>
            </w:r>
          </w:p>
        </w:tc>
        <w:tc>
          <w:tcPr>
            <w:tcW w:w="2278" w:type="dxa"/>
          </w:tcPr>
          <w:p w14:paraId="17DB8929" w14:textId="5F195F84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</w:t>
            </w:r>
            <w:r w:rsidR="006F37FF">
              <w:rPr>
                <w:rStyle w:val="VerbatimChar"/>
                <w:rFonts w:ascii="Arial" w:hAnsi="Arial" w:cs="Arial"/>
                <w:sz w:val="20"/>
                <w:szCs w:val="20"/>
              </w:rPr>
              <w:t>npy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(continuous)</w:t>
            </w:r>
          </w:p>
        </w:tc>
        <w:tc>
          <w:tcPr>
            <w:tcW w:w="3688" w:type="dxa"/>
          </w:tcPr>
          <w:p w14:paraId="5C29BB7D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Raw spike-sorted continuous traces, one file per animal</w:t>
            </w:r>
          </w:p>
        </w:tc>
      </w:tr>
      <w:tr w:rsidR="00A0618B" w:rsidRPr="001E46C8" w14:paraId="059B7A6C" w14:textId="77777777">
        <w:tc>
          <w:tcPr>
            <w:tcW w:w="1952" w:type="dxa"/>
          </w:tcPr>
          <w:p w14:paraId="5B238782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Ephys per-call output</w:t>
            </w:r>
          </w:p>
        </w:tc>
        <w:tc>
          <w:tcPr>
            <w:tcW w:w="2278" w:type="dxa"/>
          </w:tcPr>
          <w:p w14:paraId="7D1277F7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</w:p>
        </w:tc>
        <w:tc>
          <w:tcPr>
            <w:tcW w:w="3688" w:type="dxa"/>
          </w:tcPr>
          <w:p w14:paraId="48913498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Produced by Script 1; contains spike rates, waveforms, timestamps per call</w:t>
            </w:r>
          </w:p>
        </w:tc>
      </w:tr>
      <w:tr w:rsidR="00A0618B" w:rsidRPr="001E46C8" w14:paraId="2AFD828C" w14:textId="77777777">
        <w:tc>
          <w:tcPr>
            <w:tcW w:w="1952" w:type="dxa"/>
          </w:tcPr>
          <w:p w14:paraId="38B4347C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Ephys category summaries</w:t>
            </w:r>
          </w:p>
        </w:tc>
        <w:tc>
          <w:tcPr>
            <w:tcW w:w="2278" w:type="dxa"/>
          </w:tcPr>
          <w:p w14:paraId="744E5C2D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</w:p>
        </w:tc>
        <w:tc>
          <w:tcPr>
            <w:tcW w:w="3688" w:type="dxa"/>
          </w:tcPr>
          <w:p w14:paraId="7D331019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Produced by Script 2; averaged per animal × vocalization category</w:t>
            </w:r>
          </w:p>
        </w:tc>
      </w:tr>
      <w:tr w:rsidR="00A0618B" w:rsidRPr="001E46C8" w14:paraId="4019F3C5" w14:textId="77777777">
        <w:tc>
          <w:tcPr>
            <w:tcW w:w="1952" w:type="dxa"/>
          </w:tcPr>
          <w:p w14:paraId="5A860B40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lastRenderedPageBreak/>
              <w:t>Heart rate timeseries</w:t>
            </w:r>
          </w:p>
        </w:tc>
        <w:tc>
          <w:tcPr>
            <w:tcW w:w="2278" w:type="dxa"/>
          </w:tcPr>
          <w:p w14:paraId="636A80A5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.csv</w:t>
            </w:r>
          </w:p>
        </w:tc>
        <w:tc>
          <w:tcPr>
            <w:tcW w:w="3688" w:type="dxa"/>
          </w:tcPr>
          <w:p w14:paraId="07D63773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One file per bat per session; columns: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Time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Heart_Rate</w:t>
            </w:r>
          </w:p>
        </w:tc>
      </w:tr>
      <w:tr w:rsidR="00A0618B" w:rsidRPr="001E46C8" w14:paraId="2D278CA1" w14:textId="77777777">
        <w:tc>
          <w:tcPr>
            <w:tcW w:w="1952" w:type="dxa"/>
          </w:tcPr>
          <w:p w14:paraId="3EA9A0DC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Behavioral tracking</w:t>
            </w:r>
          </w:p>
        </w:tc>
        <w:tc>
          <w:tcPr>
            <w:tcW w:w="2278" w:type="dxa"/>
          </w:tcPr>
          <w:p w14:paraId="0C8CFF07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.csv</w:t>
            </w:r>
          </w:p>
        </w:tc>
        <w:tc>
          <w:tcPr>
            <w:tcW w:w="3688" w:type="dxa"/>
          </w:tcPr>
          <w:p w14:paraId="182060A0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DeepLabCut/tracking output; columns include frame-by-frame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x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y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position</w:t>
            </w:r>
          </w:p>
        </w:tc>
      </w:tr>
      <w:tr w:rsidR="00A0618B" w:rsidRPr="001E46C8" w14:paraId="01ACEFA2" w14:textId="77777777">
        <w:tc>
          <w:tcPr>
            <w:tcW w:w="1952" w:type="dxa"/>
          </w:tcPr>
          <w:p w14:paraId="614AC04C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BORIS behavioral annotations</w:t>
            </w:r>
          </w:p>
        </w:tc>
        <w:tc>
          <w:tcPr>
            <w:tcW w:w="2278" w:type="dxa"/>
          </w:tcPr>
          <w:p w14:paraId="0BC00C36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.csv</w:t>
            </w:r>
          </w:p>
        </w:tc>
        <w:tc>
          <w:tcPr>
            <w:tcW w:w="3688" w:type="dxa"/>
          </w:tcPr>
          <w:p w14:paraId="61A13CF8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Ethogram export with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Time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Behavior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Behavior type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(START/STOP)</w:t>
            </w:r>
          </w:p>
        </w:tc>
      </w:tr>
    </w:tbl>
    <w:p w14:paraId="6271BECA" w14:textId="77777777" w:rsidR="00A0618B" w:rsidRPr="001E46C8" w:rsidRDefault="00000000">
      <w:pPr>
        <w:pStyle w:val="Heading3"/>
        <w:rPr>
          <w:rFonts w:ascii="Arial" w:hAnsi="Arial" w:cs="Arial"/>
          <w:sz w:val="20"/>
          <w:szCs w:val="20"/>
        </w:rPr>
      </w:pPr>
      <w:bookmarkStart w:id="5" w:name="data-access"/>
      <w:bookmarkEnd w:id="4"/>
      <w:r w:rsidRPr="001E46C8">
        <w:rPr>
          <w:rFonts w:ascii="Arial" w:hAnsi="Arial" w:cs="Arial"/>
          <w:sz w:val="20"/>
          <w:szCs w:val="20"/>
        </w:rPr>
        <w:t>Data access</w:t>
      </w:r>
    </w:p>
    <w:p w14:paraId="40B13A48" w14:textId="5BBFCB6E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 xml:space="preserve">Raw data are deposited at </w:t>
      </w:r>
      <w:r w:rsidRPr="001E46C8">
        <w:rPr>
          <w:rFonts w:ascii="Arial" w:hAnsi="Arial" w:cs="Arial"/>
          <w:b/>
          <w:bCs/>
          <w:sz w:val="20"/>
          <w:szCs w:val="20"/>
        </w:rPr>
        <w:t>[Zenodo]</w:t>
      </w:r>
      <w:r w:rsidRPr="001E46C8">
        <w:rPr>
          <w:rFonts w:ascii="Arial" w:hAnsi="Arial" w:cs="Arial"/>
          <w:sz w:val="20"/>
          <w:szCs w:val="20"/>
        </w:rPr>
        <w:t xml:space="preserve">: </w:t>
      </w:r>
    </w:p>
    <w:p w14:paraId="6A15A00A" w14:textId="77777777" w:rsidR="00A0618B" w:rsidRDefault="00000000">
      <w:pPr>
        <w:pStyle w:val="BodyText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Expected local directory structure (update paths in each script before running):</w:t>
      </w:r>
    </w:p>
    <w:p w14:paraId="65A3F005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data/</w:t>
      </w:r>
    </w:p>
    <w:p w14:paraId="5D3BD7E4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├── ephys/</w:t>
      </w:r>
    </w:p>
    <w:p w14:paraId="5BD62B21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│   ├── continuous/              # Raw .npy continuous recording files (one per animal)</w:t>
      </w:r>
    </w:p>
    <w:p w14:paraId="42418102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│   └── processed/               # Auto-generated by Ephys.Pipeline.Final.ipynb</w:t>
      </w:r>
    </w:p>
    <w:p w14:paraId="65FEF268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│       └── Bat_ID/</w:t>
      </w:r>
    </w:p>
    <w:p w14:paraId="00A660F8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│           └── category/        # Script 1 + Script 2 output</w:t>
      </w:r>
    </w:p>
    <w:p w14:paraId="09E2ADC3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├── heart_rate/</w:t>
      </w:r>
    </w:p>
    <w:p w14:paraId="5830D700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│   ├── Females/                 # HR .csv files for female bats</w:t>
      </w:r>
    </w:p>
    <w:p w14:paraId="64B4F314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│   └── Males/                   # HR .csv files for male bats</w:t>
      </w:r>
    </w:p>
    <w:p w14:paraId="0CDE20DB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├── tracking/                    # Video tracking .csv</w:t>
      </w:r>
    </w:p>
    <w:p w14:paraId="409F3C30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│   ├── Male.Videos/</w:t>
      </w:r>
    </w:p>
    <w:p w14:paraId="37D4D3FB" w14:textId="77777777" w:rsidR="00A13FE9" w:rsidRPr="00A13FE9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│   └── Female.Videos/</w:t>
      </w:r>
    </w:p>
    <w:p w14:paraId="09C3E089" w14:textId="7AD51627" w:rsidR="00A13FE9" w:rsidRPr="001E46C8" w:rsidRDefault="00A13FE9" w:rsidP="009072D6">
      <w:pPr>
        <w:pStyle w:val="BodyText"/>
        <w:spacing w:before="0" w:after="0"/>
        <w:rPr>
          <w:rFonts w:ascii="Arial" w:hAnsi="Arial" w:cs="Arial"/>
          <w:sz w:val="20"/>
          <w:szCs w:val="20"/>
        </w:rPr>
      </w:pPr>
      <w:r w:rsidRPr="00A13FE9">
        <w:rPr>
          <w:rFonts w:ascii="Arial" w:hAnsi="Arial" w:cs="Arial"/>
          <w:sz w:val="20"/>
          <w:szCs w:val="20"/>
        </w:rPr>
        <w:t>└── boris/                       # BORIS annotation .csv files</w:t>
      </w:r>
    </w:p>
    <w:p w14:paraId="35E78320" w14:textId="77777777" w:rsidR="00A0618B" w:rsidRPr="001E46C8" w:rsidRDefault="009B1162">
      <w:pPr>
        <w:rPr>
          <w:rFonts w:ascii="Arial" w:hAnsi="Arial" w:cs="Arial"/>
          <w:sz w:val="20"/>
          <w:szCs w:val="20"/>
        </w:rPr>
      </w:pPr>
      <w:r w:rsidRPr="009B1162">
        <w:rPr>
          <w:rFonts w:ascii="Arial" w:hAnsi="Arial" w:cs="Arial"/>
          <w:noProof/>
          <w:sz w:val="20"/>
          <w:szCs w:val="20"/>
        </w:rPr>
        <w:pict w14:anchorId="32C941E6">
          <v:rect id="_x0000_i1030" alt="" style="width:468pt;height:.05pt;mso-width-percent:0;mso-height-percent:0;mso-width-percent:0;mso-height-percent:0" o:hralign="center" o:hrstd="t" o:hr="t"/>
        </w:pict>
      </w:r>
    </w:p>
    <w:p w14:paraId="0D9E362C" w14:textId="77777777" w:rsidR="00A0618B" w:rsidRPr="001E46C8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6" w:name="usage"/>
      <w:bookmarkEnd w:id="3"/>
      <w:bookmarkEnd w:id="5"/>
      <w:r w:rsidRPr="001E46C8">
        <w:rPr>
          <w:rFonts w:ascii="Arial" w:hAnsi="Arial" w:cs="Arial"/>
          <w:sz w:val="20"/>
          <w:szCs w:val="20"/>
        </w:rPr>
        <w:t>Usage</w:t>
      </w:r>
    </w:p>
    <w:p w14:paraId="0990FDC5" w14:textId="77777777" w:rsidR="00A0618B" w:rsidRPr="001E46C8" w:rsidRDefault="00000000">
      <w:pPr>
        <w:pStyle w:val="Heading3"/>
        <w:rPr>
          <w:rFonts w:ascii="Arial" w:hAnsi="Arial" w:cs="Arial"/>
          <w:sz w:val="20"/>
          <w:szCs w:val="20"/>
        </w:rPr>
      </w:pPr>
      <w:bookmarkStart w:id="7" w:name="X4ef8aec6a2993bc66a940e2e93c181dfd1ce713"/>
      <w:r w:rsidRPr="001E46C8">
        <w:rPr>
          <w:rFonts w:ascii="Arial" w:hAnsi="Arial" w:cs="Arial"/>
          <w:sz w:val="20"/>
          <w:szCs w:val="20"/>
        </w:rPr>
        <w:t xml:space="preserve">1. Electrophysiology pipeline — </w:t>
      </w:r>
      <w:r w:rsidRPr="001E46C8">
        <w:rPr>
          <w:rStyle w:val="VerbatimChar"/>
          <w:rFonts w:ascii="Arial" w:hAnsi="Arial" w:cs="Arial"/>
          <w:sz w:val="20"/>
          <w:szCs w:val="20"/>
        </w:rPr>
        <w:t>Ephys.Pipeline.Final.ipynb</w:t>
      </w:r>
    </w:p>
    <w:p w14:paraId="1A64227F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Run cells in order. Each cell is a self-contained script: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0"/>
        <w:gridCol w:w="3120"/>
        <w:gridCol w:w="2080"/>
        <w:gridCol w:w="2080"/>
      </w:tblGrid>
      <w:tr w:rsidR="00A0618B" w:rsidRPr="001E46C8" w14:paraId="75EF1EA0" w14:textId="77777777" w:rsidTr="00A06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0E8C10E5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Script</w:t>
            </w:r>
          </w:p>
        </w:tc>
        <w:tc>
          <w:tcPr>
            <w:tcW w:w="2640" w:type="dxa"/>
          </w:tcPr>
          <w:p w14:paraId="2E70E1DB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What it does</w:t>
            </w:r>
          </w:p>
        </w:tc>
        <w:tc>
          <w:tcPr>
            <w:tcW w:w="1760" w:type="dxa"/>
          </w:tcPr>
          <w:p w14:paraId="3B955F08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Input</w:t>
            </w:r>
          </w:p>
        </w:tc>
        <w:tc>
          <w:tcPr>
            <w:tcW w:w="1760" w:type="dxa"/>
          </w:tcPr>
          <w:p w14:paraId="6C6B92E4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Output</w:t>
            </w:r>
          </w:p>
        </w:tc>
      </w:tr>
      <w:tr w:rsidR="00A0618B" w:rsidRPr="001E46C8" w14:paraId="2C57625A" w14:textId="77777777">
        <w:tc>
          <w:tcPr>
            <w:tcW w:w="1760" w:type="dxa"/>
          </w:tcPr>
          <w:p w14:paraId="7176CC3E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Script 1</w:t>
            </w:r>
          </w:p>
        </w:tc>
        <w:tc>
          <w:tcPr>
            <w:tcW w:w="2640" w:type="dxa"/>
          </w:tcPr>
          <w:p w14:paraId="75866AEB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Per-call processor</w:t>
            </w:r>
          </w:p>
        </w:tc>
        <w:tc>
          <w:tcPr>
            <w:tcW w:w="1760" w:type="dxa"/>
          </w:tcPr>
          <w:p w14:paraId="40C0B813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Continuous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files</w:t>
            </w:r>
          </w:p>
        </w:tc>
        <w:tc>
          <w:tcPr>
            <w:tcW w:w="1760" w:type="dxa"/>
          </w:tcPr>
          <w:p w14:paraId="3C6290BC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Per-call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files</w:t>
            </w:r>
          </w:p>
        </w:tc>
      </w:tr>
      <w:tr w:rsidR="00A0618B" w:rsidRPr="001E46C8" w14:paraId="155F0129" w14:textId="77777777">
        <w:tc>
          <w:tcPr>
            <w:tcW w:w="1760" w:type="dxa"/>
          </w:tcPr>
          <w:p w14:paraId="2F64D94F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Script 2</w:t>
            </w:r>
          </w:p>
        </w:tc>
        <w:tc>
          <w:tcPr>
            <w:tcW w:w="2640" w:type="dxa"/>
          </w:tcPr>
          <w:p w14:paraId="4AF17188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Category averager</w:t>
            </w:r>
          </w:p>
        </w:tc>
        <w:tc>
          <w:tcPr>
            <w:tcW w:w="1760" w:type="dxa"/>
          </w:tcPr>
          <w:p w14:paraId="2B9D5356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Per-call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files</w:t>
            </w:r>
          </w:p>
        </w:tc>
        <w:tc>
          <w:tcPr>
            <w:tcW w:w="1760" w:type="dxa"/>
          </w:tcPr>
          <w:p w14:paraId="4D92D76B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Category-average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files</w:t>
            </w:r>
          </w:p>
        </w:tc>
      </w:tr>
      <w:tr w:rsidR="00A0618B" w:rsidRPr="001E46C8" w14:paraId="00F8EE17" w14:textId="77777777">
        <w:tc>
          <w:tcPr>
            <w:tcW w:w="1760" w:type="dxa"/>
          </w:tcPr>
          <w:p w14:paraId="78BC3AD6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Script 3</w:t>
            </w:r>
          </w:p>
        </w:tc>
        <w:tc>
          <w:tcPr>
            <w:tcW w:w="2640" w:type="dxa"/>
          </w:tcPr>
          <w:p w14:paraId="682A25BE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Heatmap + Random Forest selectivity</w:t>
            </w:r>
          </w:p>
        </w:tc>
        <w:tc>
          <w:tcPr>
            <w:tcW w:w="1760" w:type="dxa"/>
          </w:tcPr>
          <w:p w14:paraId="33F6C98F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Category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files</w:t>
            </w:r>
          </w:p>
        </w:tc>
        <w:tc>
          <w:tcPr>
            <w:tcW w:w="1760" w:type="dxa"/>
          </w:tcPr>
          <w:p w14:paraId="1D9F3D21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Publication figures</w:t>
            </w:r>
          </w:p>
        </w:tc>
      </w:tr>
      <w:tr w:rsidR="00A0618B" w:rsidRPr="001E46C8" w14:paraId="47DEF0E8" w14:textId="77777777">
        <w:tc>
          <w:tcPr>
            <w:tcW w:w="1760" w:type="dxa"/>
          </w:tcPr>
          <w:p w14:paraId="68D28653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Script 4</w:t>
            </w:r>
          </w:p>
        </w:tc>
        <w:tc>
          <w:tcPr>
            <w:tcW w:w="2640" w:type="dxa"/>
          </w:tcPr>
          <w:p w14:paraId="6F78112A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Latency + spike jitter analysis</w:t>
            </w:r>
          </w:p>
        </w:tc>
        <w:tc>
          <w:tcPr>
            <w:tcW w:w="1760" w:type="dxa"/>
          </w:tcPr>
          <w:p w14:paraId="6C377CF4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Per-call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files</w:t>
            </w:r>
          </w:p>
        </w:tc>
        <w:tc>
          <w:tcPr>
            <w:tcW w:w="1760" w:type="dxa"/>
          </w:tcPr>
          <w:p w14:paraId="27C190DB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Latency/jitter figures</w:t>
            </w:r>
          </w:p>
        </w:tc>
      </w:tr>
      <w:tr w:rsidR="00A0618B" w:rsidRPr="001E46C8" w14:paraId="54D10388" w14:textId="77777777">
        <w:tc>
          <w:tcPr>
            <w:tcW w:w="1760" w:type="dxa"/>
          </w:tcPr>
          <w:p w14:paraId="4ECCDBD5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Script 5</w:t>
            </w:r>
          </w:p>
        </w:tc>
        <w:tc>
          <w:tcPr>
            <w:tcW w:w="2640" w:type="dxa"/>
          </w:tcPr>
          <w:p w14:paraId="241A5545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Raster + PSTH + waveform plots</w:t>
            </w:r>
          </w:p>
        </w:tc>
        <w:tc>
          <w:tcPr>
            <w:tcW w:w="1760" w:type="dxa"/>
          </w:tcPr>
          <w:p w14:paraId="2145F835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Continuous + per-call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</w:p>
        </w:tc>
        <w:tc>
          <w:tcPr>
            <w:tcW w:w="1760" w:type="dxa"/>
          </w:tcPr>
          <w:p w14:paraId="144FCF51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Per-animal figure PDFs</w:t>
            </w:r>
          </w:p>
        </w:tc>
      </w:tr>
      <w:tr w:rsidR="00A0618B" w:rsidRPr="001E46C8" w14:paraId="3E358CD0" w14:textId="77777777">
        <w:tc>
          <w:tcPr>
            <w:tcW w:w="1760" w:type="dxa"/>
          </w:tcPr>
          <w:p w14:paraId="71815F94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Supp. cells</w:t>
            </w:r>
          </w:p>
        </w:tc>
        <w:tc>
          <w:tcPr>
            <w:tcW w:w="2640" w:type="dxa"/>
          </w:tcPr>
          <w:p w14:paraId="0B3CB58B" w14:textId="5090C037" w:rsidR="00A0618B" w:rsidRPr="001E46C8" w:rsidRDefault="00A13FE9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Selectivity</w:t>
            </w:r>
            <w:r w:rsidR="00000000" w:rsidRPr="001E46C8">
              <w:rPr>
                <w:rFonts w:ascii="Arial" w:hAnsi="Arial" w:cs="Arial"/>
                <w:sz w:val="20"/>
                <w:szCs w:val="20"/>
              </w:rPr>
              <w:t xml:space="preserve"> heatmap, sparseness scatter, GLM decoder, violin plots</w:t>
            </w:r>
          </w:p>
        </w:tc>
        <w:tc>
          <w:tcPr>
            <w:tcW w:w="1760" w:type="dxa"/>
          </w:tcPr>
          <w:p w14:paraId="330D43E1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 xml:space="preserve">Category </w:t>
            </w: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.npy</w:t>
            </w:r>
            <w:r w:rsidRPr="001E46C8">
              <w:rPr>
                <w:rFonts w:ascii="Arial" w:hAnsi="Arial" w:cs="Arial"/>
                <w:sz w:val="20"/>
                <w:szCs w:val="20"/>
              </w:rPr>
              <w:t xml:space="preserve"> files</w:t>
            </w:r>
          </w:p>
        </w:tc>
        <w:tc>
          <w:tcPr>
            <w:tcW w:w="1760" w:type="dxa"/>
          </w:tcPr>
          <w:p w14:paraId="1EF1D2ED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Additional figures</w:t>
            </w:r>
          </w:p>
        </w:tc>
      </w:tr>
    </w:tbl>
    <w:p w14:paraId="2767E2AD" w14:textId="77777777" w:rsidR="00A0618B" w:rsidRPr="001E46C8" w:rsidRDefault="00000000">
      <w:pPr>
        <w:pStyle w:val="BodyText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b/>
          <w:bCs/>
          <w:sz w:val="20"/>
          <w:szCs w:val="20"/>
        </w:rPr>
        <w:t>Before running:</w:t>
      </w:r>
      <w:r w:rsidRPr="001E46C8">
        <w:rPr>
          <w:rFonts w:ascii="Arial" w:hAnsi="Arial" w:cs="Arial"/>
          <w:sz w:val="20"/>
          <w:szCs w:val="20"/>
        </w:rPr>
        <w:t xml:space="preserve"> update </w:t>
      </w:r>
      <w:r w:rsidRPr="001E46C8">
        <w:rPr>
          <w:rStyle w:val="VerbatimChar"/>
          <w:rFonts w:ascii="Arial" w:hAnsi="Arial" w:cs="Arial"/>
          <w:sz w:val="20"/>
          <w:szCs w:val="20"/>
        </w:rPr>
        <w:t>INPUT_FILE_PATHS</w:t>
      </w:r>
      <w:r w:rsidRPr="001E46C8">
        <w:rPr>
          <w:rFonts w:ascii="Arial" w:hAnsi="Arial" w:cs="Arial"/>
          <w:sz w:val="20"/>
          <w:szCs w:val="20"/>
        </w:rPr>
        <w:t xml:space="preserve"> and output directory paths at the top of each script cell.</w:t>
      </w:r>
    </w:p>
    <w:p w14:paraId="576FDBE4" w14:textId="77777777" w:rsidR="00A0618B" w:rsidRPr="001E46C8" w:rsidRDefault="00000000">
      <w:pPr>
        <w:pStyle w:val="Heading3"/>
        <w:rPr>
          <w:rFonts w:ascii="Arial" w:hAnsi="Arial" w:cs="Arial"/>
          <w:sz w:val="20"/>
          <w:szCs w:val="20"/>
        </w:rPr>
      </w:pPr>
      <w:bookmarkStart w:id="8" w:name="X44292ce19c1ecf2bd8a09f56bfe19201ba30a15"/>
      <w:bookmarkEnd w:id="7"/>
      <w:r w:rsidRPr="001E46C8">
        <w:rPr>
          <w:rFonts w:ascii="Arial" w:hAnsi="Arial" w:cs="Arial"/>
          <w:sz w:val="20"/>
          <w:szCs w:val="20"/>
        </w:rPr>
        <w:t xml:space="preserve">2. Best frequency heatmap — </w:t>
      </w:r>
      <w:r w:rsidRPr="001E46C8">
        <w:rPr>
          <w:rStyle w:val="VerbatimChar"/>
          <w:rFonts w:ascii="Arial" w:hAnsi="Arial" w:cs="Arial"/>
          <w:sz w:val="20"/>
          <w:szCs w:val="20"/>
        </w:rPr>
        <w:t>BF_Heatmap_Final.ipynb</w:t>
      </w:r>
    </w:p>
    <w:p w14:paraId="795399E2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 xml:space="preserve">Standalone notebook. Update </w:t>
      </w:r>
      <w:r w:rsidRPr="001E46C8">
        <w:rPr>
          <w:rStyle w:val="VerbatimChar"/>
          <w:rFonts w:ascii="Arial" w:hAnsi="Arial" w:cs="Arial"/>
          <w:sz w:val="20"/>
          <w:szCs w:val="20"/>
        </w:rPr>
        <w:t>INPUT_FILE_PATHS</w:t>
      </w:r>
      <w:r w:rsidRPr="001E46C8">
        <w:rPr>
          <w:rFonts w:ascii="Arial" w:hAnsi="Arial" w:cs="Arial"/>
          <w:sz w:val="20"/>
          <w:szCs w:val="20"/>
        </w:rPr>
        <w:t xml:space="preserve"> to point to your ephys data directory. Produces a binary heatmap showing best-frequency tuning across the recorded population.</w:t>
      </w:r>
    </w:p>
    <w:p w14:paraId="17436E10" w14:textId="77777777" w:rsidR="00A0618B" w:rsidRPr="001E46C8" w:rsidRDefault="00000000">
      <w:pPr>
        <w:pStyle w:val="Heading3"/>
        <w:rPr>
          <w:rFonts w:ascii="Arial" w:hAnsi="Arial" w:cs="Arial"/>
          <w:sz w:val="20"/>
          <w:szCs w:val="20"/>
        </w:rPr>
      </w:pPr>
      <w:bookmarkStart w:id="9" w:name="heart-rate-analysis"/>
      <w:bookmarkEnd w:id="8"/>
      <w:r w:rsidRPr="001E46C8">
        <w:rPr>
          <w:rFonts w:ascii="Arial" w:hAnsi="Arial" w:cs="Arial"/>
          <w:sz w:val="20"/>
          <w:szCs w:val="20"/>
        </w:rPr>
        <w:lastRenderedPageBreak/>
        <w:t>3. Heart rate analysis</w:t>
      </w:r>
    </w:p>
    <w:p w14:paraId="10E21224" w14:textId="5C2AEDD9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b/>
          <w:bCs/>
          <w:sz w:val="20"/>
          <w:szCs w:val="20"/>
        </w:rPr>
        <w:t>R script</w:t>
      </w:r>
      <w:r w:rsidRPr="001E46C8">
        <w:rPr>
          <w:rFonts w:ascii="Arial" w:hAnsi="Arial" w:cs="Arial"/>
          <w:sz w:val="20"/>
          <w:szCs w:val="20"/>
        </w:rPr>
        <w:t xml:space="preserve"> (</w:t>
      </w:r>
      <w:r w:rsidRPr="001E46C8">
        <w:rPr>
          <w:rStyle w:val="VerbatimChar"/>
          <w:rFonts w:ascii="Arial" w:hAnsi="Arial" w:cs="Arial"/>
          <w:sz w:val="20"/>
          <w:szCs w:val="20"/>
        </w:rPr>
        <w:t>Nonparametric.R</w:t>
      </w:r>
      <w:r w:rsidRPr="001E46C8">
        <w:rPr>
          <w:rFonts w:ascii="Arial" w:hAnsi="Arial" w:cs="Arial"/>
          <w:sz w:val="20"/>
          <w:szCs w:val="20"/>
        </w:rPr>
        <w:t xml:space="preserve">): primary statistical analysis. Computes robust baseline HR, calculates change scores per stimulus window, runs Kruskal-Wallis + Dunn post-hoc tests, and produces ggplot2 figures. Update </w:t>
      </w:r>
      <w:r w:rsidRPr="001E46C8">
        <w:rPr>
          <w:rStyle w:val="VerbatimChar"/>
          <w:rFonts w:ascii="Arial" w:hAnsi="Arial" w:cs="Arial"/>
          <w:sz w:val="20"/>
          <w:szCs w:val="20"/>
        </w:rPr>
        <w:t>female_folder_path</w:t>
      </w:r>
      <w:r w:rsidRPr="001E46C8">
        <w:rPr>
          <w:rFonts w:ascii="Arial" w:hAnsi="Arial" w:cs="Arial"/>
          <w:sz w:val="20"/>
          <w:szCs w:val="20"/>
        </w:rPr>
        <w:t xml:space="preserve"> and </w:t>
      </w:r>
      <w:r w:rsidRPr="001E46C8">
        <w:rPr>
          <w:rStyle w:val="VerbatimChar"/>
          <w:rFonts w:ascii="Arial" w:hAnsi="Arial" w:cs="Arial"/>
          <w:sz w:val="20"/>
          <w:szCs w:val="20"/>
        </w:rPr>
        <w:t>male_folder_path</w:t>
      </w:r>
      <w:r w:rsidRPr="001E46C8">
        <w:rPr>
          <w:rFonts w:ascii="Arial" w:hAnsi="Arial" w:cs="Arial"/>
          <w:sz w:val="20"/>
          <w:szCs w:val="20"/>
        </w:rPr>
        <w:t xml:space="preserve"> at the top.</w:t>
      </w:r>
    </w:p>
    <w:p w14:paraId="4BDE96A4" w14:textId="77777777" w:rsidR="00A0618B" w:rsidRPr="001E46C8" w:rsidRDefault="00000000">
      <w:pPr>
        <w:pStyle w:val="BodyText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b/>
          <w:bCs/>
          <w:sz w:val="20"/>
          <w:szCs w:val="20"/>
        </w:rPr>
        <w:t>Python scripts:</w:t>
      </w:r>
      <w:r w:rsidRPr="001E46C8">
        <w:rPr>
          <w:rFonts w:ascii="Arial" w:hAnsi="Arial" w:cs="Arial"/>
          <w:sz w:val="20"/>
          <w:szCs w:val="20"/>
        </w:rPr>
        <w:t xml:space="preserve"> - </w:t>
      </w:r>
      <w:r w:rsidRPr="001E46C8">
        <w:rPr>
          <w:rStyle w:val="VerbatimChar"/>
          <w:rFonts w:ascii="Arial" w:hAnsi="Arial" w:cs="Arial"/>
          <w:sz w:val="20"/>
          <w:szCs w:val="20"/>
        </w:rPr>
        <w:t>Hr.Example.py</w:t>
      </w:r>
      <w:r w:rsidRPr="001E46C8">
        <w:rPr>
          <w:rFonts w:ascii="Arial" w:hAnsi="Arial" w:cs="Arial"/>
          <w:sz w:val="20"/>
          <w:szCs w:val="20"/>
        </w:rPr>
        <w:t xml:space="preserve"> — plots mean ± SEM heart rate timeseries per stimulus type, averaged by sex - </w:t>
      </w:r>
      <w:r w:rsidRPr="001E46C8">
        <w:rPr>
          <w:rStyle w:val="VerbatimChar"/>
          <w:rFonts w:ascii="Arial" w:hAnsi="Arial" w:cs="Arial"/>
          <w:sz w:val="20"/>
          <w:szCs w:val="20"/>
        </w:rPr>
        <w:t>RealRadar.Nonpara.py</w:t>
      </w:r>
      <w:r w:rsidRPr="001E46C8">
        <w:rPr>
          <w:rFonts w:ascii="Arial" w:hAnsi="Arial" w:cs="Arial"/>
          <w:sz w:val="20"/>
          <w:szCs w:val="20"/>
        </w:rPr>
        <w:t xml:space="preserve"> — radar chart of HR change per vocalization category + Mann-Whitney U comparisons</w:t>
      </w:r>
    </w:p>
    <w:p w14:paraId="3545E7D2" w14:textId="77777777" w:rsidR="00A0618B" w:rsidRPr="001E46C8" w:rsidRDefault="00000000">
      <w:pPr>
        <w:pStyle w:val="Heading3"/>
        <w:rPr>
          <w:rFonts w:ascii="Arial" w:hAnsi="Arial" w:cs="Arial"/>
          <w:sz w:val="20"/>
          <w:szCs w:val="20"/>
        </w:rPr>
      </w:pPr>
      <w:bookmarkStart w:id="10" w:name="behavioral-analysis"/>
      <w:bookmarkEnd w:id="9"/>
      <w:r w:rsidRPr="001E46C8">
        <w:rPr>
          <w:rFonts w:ascii="Arial" w:hAnsi="Arial" w:cs="Arial"/>
          <w:sz w:val="20"/>
          <w:szCs w:val="20"/>
        </w:rPr>
        <w:t>4. Behavioral analysis</w:t>
      </w:r>
    </w:p>
    <w:p w14:paraId="55DB3FC0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 xml:space="preserve">All scripts share a similar CONFIG block at the top. Update </w:t>
      </w:r>
      <w:r w:rsidRPr="001E46C8">
        <w:rPr>
          <w:rStyle w:val="VerbatimChar"/>
          <w:rFonts w:ascii="Arial" w:hAnsi="Arial" w:cs="Arial"/>
          <w:sz w:val="20"/>
          <w:szCs w:val="20"/>
        </w:rPr>
        <w:t>BASE_DIR</w:t>
      </w:r>
      <w:r w:rsidRPr="001E46C8">
        <w:rPr>
          <w:rFonts w:ascii="Arial" w:hAnsi="Arial" w:cs="Arial"/>
          <w:sz w:val="20"/>
          <w:szCs w:val="20"/>
        </w:rPr>
        <w:t xml:space="preserve"> to your tracking CSV directory before running.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60"/>
        <w:gridCol w:w="3640"/>
        <w:gridCol w:w="2860"/>
      </w:tblGrid>
      <w:tr w:rsidR="00A0618B" w:rsidRPr="001E46C8" w14:paraId="2286EFA2" w14:textId="77777777" w:rsidTr="00A061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0" w:type="dxa"/>
          </w:tcPr>
          <w:p w14:paraId="57298822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Script</w:t>
            </w:r>
          </w:p>
        </w:tc>
        <w:tc>
          <w:tcPr>
            <w:tcW w:w="3080" w:type="dxa"/>
          </w:tcPr>
          <w:p w14:paraId="6F5862F4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Analysis</w:t>
            </w:r>
          </w:p>
        </w:tc>
        <w:tc>
          <w:tcPr>
            <w:tcW w:w="2420" w:type="dxa"/>
          </w:tcPr>
          <w:p w14:paraId="2CD92C58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Output</w:t>
            </w:r>
          </w:p>
        </w:tc>
      </w:tr>
      <w:tr w:rsidR="00A0618B" w:rsidRPr="001E46C8" w14:paraId="034D507A" w14:textId="77777777">
        <w:tc>
          <w:tcPr>
            <w:tcW w:w="2420" w:type="dxa"/>
          </w:tcPr>
          <w:p w14:paraId="2DA3CE27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BORISGraphs.py</w:t>
            </w:r>
          </w:p>
        </w:tc>
        <w:tc>
          <w:tcPr>
            <w:tcW w:w="3080" w:type="dxa"/>
          </w:tcPr>
          <w:p w14:paraId="00287FC5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Behavior bout durations from BORIS annotations</w:t>
            </w:r>
          </w:p>
        </w:tc>
        <w:tc>
          <w:tcPr>
            <w:tcW w:w="2420" w:type="dxa"/>
          </w:tcPr>
          <w:p w14:paraId="2CBA54A0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Bar/violin plots per behavior</w:t>
            </w:r>
          </w:p>
        </w:tc>
      </w:tr>
      <w:tr w:rsidR="00A0618B" w:rsidRPr="001E46C8" w14:paraId="7917FEAD" w14:textId="77777777">
        <w:tc>
          <w:tcPr>
            <w:tcW w:w="2420" w:type="dxa"/>
          </w:tcPr>
          <w:p w14:paraId="48150BB9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NEW_ST.py</w:t>
            </w:r>
          </w:p>
        </w:tc>
        <w:tc>
          <w:tcPr>
            <w:tcW w:w="3080" w:type="dxa"/>
          </w:tcPr>
          <w:p w14:paraId="6A6F82E9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Approaches + time near speaker across 4 conditions</w:t>
            </w:r>
          </w:p>
        </w:tc>
        <w:tc>
          <w:tcPr>
            <w:tcW w:w="2420" w:type="dxa"/>
          </w:tcPr>
          <w:p w14:paraId="52FE1928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Bar plots with significance stars</w:t>
            </w:r>
          </w:p>
        </w:tc>
      </w:tr>
      <w:tr w:rsidR="00A0618B" w:rsidRPr="001E46C8" w14:paraId="4A271263" w14:textId="77777777">
        <w:tc>
          <w:tcPr>
            <w:tcW w:w="2420" w:type="dxa"/>
          </w:tcPr>
          <w:p w14:paraId="28922950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ST_overview.py</w:t>
            </w:r>
          </w:p>
        </w:tc>
        <w:tc>
          <w:tcPr>
            <w:tcW w:w="3080" w:type="dxa"/>
          </w:tcPr>
          <w:p w14:paraId="0A479C49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Proportion of approachers + latency/duration among approachers</w:t>
            </w:r>
          </w:p>
        </w:tc>
        <w:tc>
          <w:tcPr>
            <w:tcW w:w="2420" w:type="dxa"/>
          </w:tcPr>
          <w:p w14:paraId="7843552A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Two-panel figure</w:t>
            </w:r>
          </w:p>
        </w:tc>
      </w:tr>
      <w:tr w:rsidR="00A0618B" w:rsidRPr="001E46C8" w14:paraId="479AA0D3" w14:textId="77777777">
        <w:tc>
          <w:tcPr>
            <w:tcW w:w="2420" w:type="dxa"/>
          </w:tcPr>
          <w:p w14:paraId="57F9299E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SpeakerTestHeatMap.py</w:t>
            </w:r>
          </w:p>
        </w:tc>
        <w:tc>
          <w:tcPr>
            <w:tcW w:w="3080" w:type="dxa"/>
          </w:tcPr>
          <w:p w14:paraId="0CBE8172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KDE position heatmaps per condition</w:t>
            </w:r>
          </w:p>
        </w:tc>
        <w:tc>
          <w:tcPr>
            <w:tcW w:w="2420" w:type="dxa"/>
          </w:tcPr>
          <w:p w14:paraId="0378AD3D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2×2 heatmap grid</w:t>
            </w:r>
          </w:p>
        </w:tc>
      </w:tr>
      <w:tr w:rsidR="00A0618B" w:rsidRPr="001E46C8" w14:paraId="09FE95EB" w14:textId="77777777">
        <w:tc>
          <w:tcPr>
            <w:tcW w:w="2420" w:type="dxa"/>
          </w:tcPr>
          <w:p w14:paraId="1218AA2D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approaches_day1d2.py</w:t>
            </w:r>
          </w:p>
        </w:tc>
        <w:tc>
          <w:tcPr>
            <w:tcW w:w="3080" w:type="dxa"/>
          </w:tcPr>
          <w:p w14:paraId="57454CEC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Day 1 vs Day 2 approach counts per condition</w:t>
            </w:r>
          </w:p>
        </w:tc>
        <w:tc>
          <w:tcPr>
            <w:tcW w:w="2420" w:type="dxa"/>
          </w:tcPr>
          <w:p w14:paraId="18A4EC01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Grouped bar plot</w:t>
            </w:r>
          </w:p>
        </w:tc>
      </w:tr>
      <w:tr w:rsidR="00A0618B" w:rsidRPr="001E46C8" w14:paraId="0C76FB99" w14:textId="77777777">
        <w:tc>
          <w:tcPr>
            <w:tcW w:w="2420" w:type="dxa"/>
          </w:tcPr>
          <w:p w14:paraId="06CA0AA7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Style w:val="VerbatimChar"/>
                <w:rFonts w:ascii="Arial" w:hAnsi="Arial" w:cs="Arial"/>
                <w:sz w:val="20"/>
                <w:szCs w:val="20"/>
              </w:rPr>
              <w:t>xpos_ST.py</w:t>
            </w:r>
          </w:p>
        </w:tc>
        <w:tc>
          <w:tcPr>
            <w:tcW w:w="3080" w:type="dxa"/>
          </w:tcPr>
          <w:p w14:paraId="10075794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Signed x-displacement during stimulus (toward/away from speaker)</w:t>
            </w:r>
          </w:p>
        </w:tc>
        <w:tc>
          <w:tcPr>
            <w:tcW w:w="2420" w:type="dxa"/>
          </w:tcPr>
          <w:p w14:paraId="04B77102" w14:textId="77777777" w:rsidR="00A0618B" w:rsidRPr="001E46C8" w:rsidRDefault="00000000">
            <w:pPr>
              <w:pStyle w:val="Compact"/>
              <w:rPr>
                <w:rFonts w:ascii="Arial" w:hAnsi="Arial" w:cs="Arial"/>
                <w:sz w:val="20"/>
                <w:szCs w:val="20"/>
              </w:rPr>
            </w:pPr>
            <w:r w:rsidRPr="001E46C8">
              <w:rPr>
                <w:rFonts w:ascii="Arial" w:hAnsi="Arial" w:cs="Arial"/>
                <w:sz w:val="20"/>
                <w:szCs w:val="20"/>
              </w:rPr>
              <w:t>Boxplot per condition</w:t>
            </w:r>
          </w:p>
        </w:tc>
      </w:tr>
    </w:tbl>
    <w:p w14:paraId="4B9ED3F4" w14:textId="77777777" w:rsidR="00A0618B" w:rsidRPr="001E46C8" w:rsidRDefault="009B1162">
      <w:pPr>
        <w:rPr>
          <w:rFonts w:ascii="Arial" w:hAnsi="Arial" w:cs="Arial"/>
          <w:sz w:val="20"/>
          <w:szCs w:val="20"/>
        </w:rPr>
      </w:pPr>
      <w:r w:rsidRPr="009B1162">
        <w:rPr>
          <w:rFonts w:ascii="Arial" w:hAnsi="Arial" w:cs="Arial"/>
          <w:noProof/>
          <w:sz w:val="20"/>
          <w:szCs w:val="20"/>
        </w:rPr>
        <w:pict w14:anchorId="50F7EE36">
          <v:rect id="_x0000_i1029" alt="" style="width:468pt;height:.05pt;mso-width-percent:0;mso-height-percent:0;mso-width-percent:0;mso-height-percent:0" o:hralign="center" o:hrstd="t" o:hr="t"/>
        </w:pict>
      </w:r>
    </w:p>
    <w:p w14:paraId="27361A66" w14:textId="77777777" w:rsidR="00A0618B" w:rsidRPr="001E46C8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11" w:name="requirements"/>
      <w:bookmarkEnd w:id="6"/>
      <w:bookmarkEnd w:id="10"/>
      <w:r w:rsidRPr="001E46C8">
        <w:rPr>
          <w:rFonts w:ascii="Arial" w:hAnsi="Arial" w:cs="Arial"/>
          <w:sz w:val="20"/>
          <w:szCs w:val="20"/>
        </w:rPr>
        <w:t>Requirements</w:t>
      </w:r>
    </w:p>
    <w:p w14:paraId="619F7DF7" w14:textId="77777777" w:rsidR="00A0618B" w:rsidRPr="001E46C8" w:rsidRDefault="00000000">
      <w:pPr>
        <w:pStyle w:val="Heading3"/>
        <w:rPr>
          <w:rFonts w:ascii="Arial" w:hAnsi="Arial" w:cs="Arial"/>
          <w:sz w:val="20"/>
          <w:szCs w:val="20"/>
        </w:rPr>
      </w:pPr>
      <w:bookmarkStart w:id="12" w:name="python"/>
      <w:r w:rsidRPr="001E46C8">
        <w:rPr>
          <w:rFonts w:ascii="Arial" w:hAnsi="Arial" w:cs="Arial"/>
          <w:sz w:val="20"/>
          <w:szCs w:val="20"/>
        </w:rPr>
        <w:t>Python</w:t>
      </w:r>
    </w:p>
    <w:p w14:paraId="3EB04E70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Tested with Python 3.9+. Install dependencies with:</w:t>
      </w:r>
    </w:p>
    <w:p w14:paraId="0CBDF323" w14:textId="77777777" w:rsidR="00A0618B" w:rsidRPr="001E46C8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1E46C8">
        <w:rPr>
          <w:rStyle w:val="ExtensionTok"/>
          <w:rFonts w:ascii="Arial" w:hAnsi="Arial" w:cs="Arial"/>
          <w:sz w:val="20"/>
          <w:szCs w:val="20"/>
        </w:rPr>
        <w:t>pip</w:t>
      </w:r>
      <w:r w:rsidRPr="001E46C8">
        <w:rPr>
          <w:rStyle w:val="NormalTok"/>
          <w:rFonts w:ascii="Arial" w:hAnsi="Arial" w:cs="Arial"/>
          <w:sz w:val="20"/>
          <w:szCs w:val="20"/>
        </w:rPr>
        <w:t xml:space="preserve"> install numpy pandas matplotlib seaborn scipy scikit-posthocs statsmodels</w:t>
      </w:r>
    </w:p>
    <w:p w14:paraId="6E252E06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Full dependency list:</w:t>
      </w:r>
    </w:p>
    <w:p w14:paraId="236391BF" w14:textId="77777777" w:rsidR="00A0618B" w:rsidRPr="001E46C8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1E46C8">
        <w:rPr>
          <w:rStyle w:val="VerbatimChar"/>
          <w:rFonts w:ascii="Arial" w:hAnsi="Arial" w:cs="Arial"/>
          <w:sz w:val="20"/>
          <w:szCs w:val="20"/>
        </w:rPr>
        <w:t>numpy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pandas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matplotlib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seaborn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scipy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scikit-posthocs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statsmodels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pathlib       # stdlib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glob          # stdlib</w:t>
      </w:r>
      <w:r w:rsidRPr="001E46C8">
        <w:rPr>
          <w:rFonts w:ascii="Arial" w:hAnsi="Arial" w:cs="Arial"/>
          <w:sz w:val="20"/>
          <w:szCs w:val="20"/>
        </w:rPr>
        <w:br/>
      </w:r>
      <w:r w:rsidRPr="001E46C8">
        <w:rPr>
          <w:rStyle w:val="VerbatimChar"/>
          <w:rFonts w:ascii="Arial" w:hAnsi="Arial" w:cs="Arial"/>
          <w:sz w:val="20"/>
          <w:szCs w:val="20"/>
        </w:rPr>
        <w:t>itertools     # stdlib</w:t>
      </w:r>
    </w:p>
    <w:p w14:paraId="3DDAFFB7" w14:textId="77777777" w:rsidR="00A0618B" w:rsidRPr="001E46C8" w:rsidRDefault="00000000">
      <w:pPr>
        <w:pStyle w:val="BlockText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b/>
          <w:bCs/>
          <w:sz w:val="20"/>
          <w:szCs w:val="20"/>
        </w:rPr>
        <w:t>Note:</w:t>
      </w:r>
      <w:r w:rsidRPr="001E46C8">
        <w:rPr>
          <w:rFonts w:ascii="Arial" w:hAnsi="Arial" w:cs="Arial"/>
          <w:sz w:val="20"/>
          <w:szCs w:val="20"/>
        </w:rPr>
        <w:t xml:space="preserve"> </w:t>
      </w:r>
      <w:r w:rsidRPr="001E46C8">
        <w:rPr>
          <w:rStyle w:val="VerbatimChar"/>
          <w:rFonts w:ascii="Arial" w:hAnsi="Arial" w:cs="Arial"/>
          <w:sz w:val="20"/>
          <w:szCs w:val="20"/>
        </w:rPr>
        <w:t>Ephys.Pipeline.Final.ipynb</w:t>
      </w:r>
      <w:r w:rsidRPr="001E46C8">
        <w:rPr>
          <w:rFonts w:ascii="Arial" w:hAnsi="Arial" w:cs="Arial"/>
          <w:sz w:val="20"/>
          <w:szCs w:val="20"/>
        </w:rPr>
        <w:t xml:space="preserve"> and </w:t>
      </w:r>
      <w:r w:rsidRPr="001E46C8">
        <w:rPr>
          <w:rStyle w:val="VerbatimChar"/>
          <w:rFonts w:ascii="Arial" w:hAnsi="Arial" w:cs="Arial"/>
          <w:sz w:val="20"/>
          <w:szCs w:val="20"/>
        </w:rPr>
        <w:t>BF_Heatmap_Final.ipynb</w:t>
      </w:r>
      <w:r w:rsidRPr="001E46C8">
        <w:rPr>
          <w:rFonts w:ascii="Arial" w:hAnsi="Arial" w:cs="Arial"/>
          <w:sz w:val="20"/>
          <w:szCs w:val="20"/>
        </w:rPr>
        <w:t xml:space="preserve"> require Jupyter.</w:t>
      </w:r>
    </w:p>
    <w:p w14:paraId="1590D338" w14:textId="77777777" w:rsidR="00A0618B" w:rsidRPr="001E46C8" w:rsidRDefault="00000000">
      <w:pPr>
        <w:pStyle w:val="Heading3"/>
        <w:rPr>
          <w:rFonts w:ascii="Arial" w:hAnsi="Arial" w:cs="Arial"/>
          <w:sz w:val="20"/>
          <w:szCs w:val="20"/>
        </w:rPr>
      </w:pPr>
      <w:bookmarkStart w:id="13" w:name="r"/>
      <w:bookmarkEnd w:id="12"/>
      <w:r w:rsidRPr="001E46C8">
        <w:rPr>
          <w:rFonts w:ascii="Arial" w:hAnsi="Arial" w:cs="Arial"/>
          <w:sz w:val="20"/>
          <w:szCs w:val="20"/>
        </w:rPr>
        <w:t>R</w:t>
      </w:r>
    </w:p>
    <w:p w14:paraId="7003C69C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Tested with R v2024.04.0, Install packages with:</w:t>
      </w:r>
    </w:p>
    <w:p w14:paraId="5BE74282" w14:textId="77777777" w:rsidR="00A0618B" w:rsidRPr="001E46C8" w:rsidRDefault="00000000">
      <w:pPr>
        <w:pStyle w:val="SourceCode"/>
        <w:rPr>
          <w:rFonts w:ascii="Arial" w:hAnsi="Arial" w:cs="Arial"/>
          <w:sz w:val="20"/>
          <w:szCs w:val="20"/>
        </w:rPr>
      </w:pPr>
      <w:r w:rsidRPr="001E46C8">
        <w:rPr>
          <w:rStyle w:val="FunctionTok"/>
          <w:rFonts w:ascii="Arial" w:hAnsi="Arial" w:cs="Arial"/>
          <w:sz w:val="20"/>
          <w:szCs w:val="20"/>
        </w:rPr>
        <w:lastRenderedPageBreak/>
        <w:t>install.packages</w:t>
      </w:r>
      <w:r w:rsidRPr="001E46C8">
        <w:rPr>
          <w:rStyle w:val="NormalTok"/>
          <w:rFonts w:ascii="Arial" w:hAnsi="Arial" w:cs="Arial"/>
          <w:sz w:val="20"/>
          <w:szCs w:val="20"/>
        </w:rPr>
        <w:t>(</w:t>
      </w:r>
      <w:r w:rsidRPr="001E46C8">
        <w:rPr>
          <w:rStyle w:val="FunctionTok"/>
          <w:rFonts w:ascii="Arial" w:hAnsi="Arial" w:cs="Arial"/>
          <w:sz w:val="20"/>
          <w:szCs w:val="20"/>
        </w:rPr>
        <w:t>c</w:t>
      </w:r>
      <w:r w:rsidRPr="001E46C8">
        <w:rPr>
          <w:rStyle w:val="NormalTok"/>
          <w:rFonts w:ascii="Arial" w:hAnsi="Arial" w:cs="Arial"/>
          <w:sz w:val="20"/>
          <w:szCs w:val="20"/>
        </w:rPr>
        <w:t>(</w:t>
      </w:r>
      <w:r w:rsidRPr="001E46C8">
        <w:rPr>
          <w:rStyle w:val="StringTok"/>
          <w:rFonts w:ascii="Arial" w:hAnsi="Arial" w:cs="Arial"/>
          <w:sz w:val="20"/>
          <w:szCs w:val="20"/>
        </w:rPr>
        <w:t>"ggplot2"</w:t>
      </w:r>
      <w:r w:rsidRPr="001E46C8">
        <w:rPr>
          <w:rStyle w:val="NormalTok"/>
          <w:rFonts w:ascii="Arial" w:hAnsi="Arial" w:cs="Arial"/>
          <w:sz w:val="20"/>
          <w:szCs w:val="20"/>
        </w:rPr>
        <w:t xml:space="preserve">, </w:t>
      </w:r>
      <w:r w:rsidRPr="001E46C8">
        <w:rPr>
          <w:rStyle w:val="StringTok"/>
          <w:rFonts w:ascii="Arial" w:hAnsi="Arial" w:cs="Arial"/>
          <w:sz w:val="20"/>
          <w:szCs w:val="20"/>
        </w:rPr>
        <w:t>"dplyr"</w:t>
      </w:r>
      <w:r w:rsidRPr="001E46C8">
        <w:rPr>
          <w:rStyle w:val="NormalTok"/>
          <w:rFonts w:ascii="Arial" w:hAnsi="Arial" w:cs="Arial"/>
          <w:sz w:val="20"/>
          <w:szCs w:val="20"/>
        </w:rPr>
        <w:t xml:space="preserve">, </w:t>
      </w:r>
      <w:r w:rsidRPr="001E46C8">
        <w:rPr>
          <w:rStyle w:val="StringTok"/>
          <w:rFonts w:ascii="Arial" w:hAnsi="Arial" w:cs="Arial"/>
          <w:sz w:val="20"/>
          <w:szCs w:val="20"/>
        </w:rPr>
        <w:t>"viridis"</w:t>
      </w:r>
      <w:r w:rsidRPr="001E46C8">
        <w:rPr>
          <w:rStyle w:val="NormalTok"/>
          <w:rFonts w:ascii="Arial" w:hAnsi="Arial" w:cs="Arial"/>
          <w:sz w:val="20"/>
          <w:szCs w:val="20"/>
        </w:rPr>
        <w:t xml:space="preserve">, </w:t>
      </w:r>
      <w:r w:rsidRPr="001E46C8">
        <w:rPr>
          <w:rStyle w:val="StringTok"/>
          <w:rFonts w:ascii="Arial" w:hAnsi="Arial" w:cs="Arial"/>
          <w:sz w:val="20"/>
          <w:szCs w:val="20"/>
        </w:rPr>
        <w:t>"ggpubr"</w:t>
      </w:r>
      <w:r w:rsidRPr="001E46C8">
        <w:rPr>
          <w:rStyle w:val="NormalTok"/>
          <w:rFonts w:ascii="Arial" w:hAnsi="Arial" w:cs="Arial"/>
          <w:sz w:val="20"/>
          <w:szCs w:val="20"/>
        </w:rPr>
        <w:t xml:space="preserve">, </w:t>
      </w:r>
      <w:r w:rsidRPr="001E46C8">
        <w:rPr>
          <w:rStyle w:val="StringTok"/>
          <w:rFonts w:ascii="Arial" w:hAnsi="Arial" w:cs="Arial"/>
          <w:sz w:val="20"/>
          <w:szCs w:val="20"/>
        </w:rPr>
        <w:t>"FSA"</w:t>
      </w:r>
      <w:r w:rsidRPr="001E46C8">
        <w:rPr>
          <w:rStyle w:val="NormalTok"/>
          <w:rFonts w:ascii="Arial" w:hAnsi="Arial" w:cs="Arial"/>
          <w:sz w:val="20"/>
          <w:szCs w:val="20"/>
        </w:rPr>
        <w:t xml:space="preserve">, </w:t>
      </w:r>
      <w:r w:rsidRPr="001E46C8">
        <w:rPr>
          <w:rStyle w:val="StringTok"/>
          <w:rFonts w:ascii="Arial" w:hAnsi="Arial" w:cs="Arial"/>
          <w:sz w:val="20"/>
          <w:szCs w:val="20"/>
        </w:rPr>
        <w:t>"lme4"</w:t>
      </w:r>
      <w:r w:rsidRPr="001E46C8">
        <w:rPr>
          <w:rStyle w:val="NormalTok"/>
          <w:rFonts w:ascii="Arial" w:hAnsi="Arial" w:cs="Arial"/>
          <w:sz w:val="20"/>
          <w:szCs w:val="20"/>
        </w:rPr>
        <w:t xml:space="preserve">, </w:t>
      </w:r>
      <w:r w:rsidRPr="001E46C8">
        <w:rPr>
          <w:rStyle w:val="StringTok"/>
          <w:rFonts w:ascii="Arial" w:hAnsi="Arial" w:cs="Arial"/>
          <w:sz w:val="20"/>
          <w:szCs w:val="20"/>
        </w:rPr>
        <w:t>"lmerTest"</w:t>
      </w:r>
      <w:r w:rsidRPr="001E46C8">
        <w:rPr>
          <w:rStyle w:val="NormalTok"/>
          <w:rFonts w:ascii="Arial" w:hAnsi="Arial" w:cs="Arial"/>
          <w:sz w:val="20"/>
          <w:szCs w:val="20"/>
        </w:rPr>
        <w:t>))</w:t>
      </w:r>
    </w:p>
    <w:p w14:paraId="51EF6E63" w14:textId="77777777" w:rsidR="00A0618B" w:rsidRPr="001E46C8" w:rsidRDefault="009B1162">
      <w:pPr>
        <w:rPr>
          <w:rFonts w:ascii="Arial" w:hAnsi="Arial" w:cs="Arial"/>
          <w:sz w:val="20"/>
          <w:szCs w:val="20"/>
        </w:rPr>
      </w:pPr>
      <w:r w:rsidRPr="009B1162">
        <w:rPr>
          <w:rFonts w:ascii="Arial" w:hAnsi="Arial" w:cs="Arial"/>
          <w:noProof/>
          <w:sz w:val="20"/>
          <w:szCs w:val="20"/>
        </w:rPr>
        <w:pict w14:anchorId="16BCD976">
          <v:rect id="_x0000_i1028" alt="" style="width:468pt;height:.05pt;mso-width-percent:0;mso-height-percent:0;mso-width-percent:0;mso-height-percent:0" o:hralign="center" o:hrstd="t" o:hr="t"/>
        </w:pict>
      </w:r>
    </w:p>
    <w:p w14:paraId="696A9ACA" w14:textId="77777777" w:rsidR="00A0618B" w:rsidRPr="001E46C8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14" w:name="animals"/>
      <w:bookmarkEnd w:id="11"/>
      <w:bookmarkEnd w:id="13"/>
      <w:r w:rsidRPr="001E46C8">
        <w:rPr>
          <w:rFonts w:ascii="Arial" w:hAnsi="Arial" w:cs="Arial"/>
          <w:sz w:val="20"/>
          <w:szCs w:val="20"/>
        </w:rPr>
        <w:t>Animals</w:t>
      </w:r>
    </w:p>
    <w:p w14:paraId="39C11485" w14:textId="6B9B5998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 xml:space="preserve">Individual bats are identified by short alphanumeric IDs (e.g., </w:t>
      </w:r>
      <w:r w:rsidRPr="001E46C8">
        <w:rPr>
          <w:rStyle w:val="VerbatimChar"/>
          <w:rFonts w:ascii="Arial" w:hAnsi="Arial" w:cs="Arial"/>
          <w:sz w:val="20"/>
          <w:szCs w:val="20"/>
        </w:rPr>
        <w:t>AF4</w:t>
      </w:r>
      <w:r w:rsidRPr="001E46C8">
        <w:rPr>
          <w:rFonts w:ascii="Arial" w:hAnsi="Arial" w:cs="Arial"/>
          <w:sz w:val="20"/>
          <w:szCs w:val="20"/>
        </w:rPr>
        <w:t xml:space="preserve">, </w:t>
      </w:r>
      <w:r w:rsidRPr="001E46C8">
        <w:rPr>
          <w:rStyle w:val="VerbatimChar"/>
          <w:rFonts w:ascii="Arial" w:hAnsi="Arial" w:cs="Arial"/>
          <w:sz w:val="20"/>
          <w:szCs w:val="20"/>
        </w:rPr>
        <w:t>B07</w:t>
      </w:r>
      <w:r w:rsidRPr="001E46C8">
        <w:rPr>
          <w:rFonts w:ascii="Arial" w:hAnsi="Arial" w:cs="Arial"/>
          <w:sz w:val="20"/>
          <w:szCs w:val="20"/>
        </w:rPr>
        <w:t xml:space="preserve">, </w:t>
      </w:r>
      <w:r w:rsidRPr="001E46C8">
        <w:rPr>
          <w:rStyle w:val="VerbatimChar"/>
          <w:rFonts w:ascii="Arial" w:hAnsi="Arial" w:cs="Arial"/>
          <w:sz w:val="20"/>
          <w:szCs w:val="20"/>
        </w:rPr>
        <w:t>AEO</w:t>
      </w:r>
      <w:r w:rsidRPr="001E46C8">
        <w:rPr>
          <w:rFonts w:ascii="Arial" w:hAnsi="Arial" w:cs="Arial"/>
          <w:sz w:val="20"/>
          <w:szCs w:val="20"/>
        </w:rPr>
        <w:t xml:space="preserve">). Sex assignments are hardcoded in </w:t>
      </w:r>
      <w:r w:rsidRPr="001E46C8">
        <w:rPr>
          <w:rStyle w:val="VerbatimChar"/>
          <w:rFonts w:ascii="Arial" w:hAnsi="Arial" w:cs="Arial"/>
          <w:sz w:val="20"/>
          <w:szCs w:val="20"/>
        </w:rPr>
        <w:t>RealRadar.Nonpara.py</w:t>
      </w:r>
      <w:r w:rsidRPr="001E46C8">
        <w:rPr>
          <w:rFonts w:ascii="Arial" w:hAnsi="Arial" w:cs="Arial"/>
          <w:sz w:val="20"/>
          <w:szCs w:val="20"/>
        </w:rPr>
        <w:t xml:space="preserve"> and </w:t>
      </w:r>
      <w:r w:rsidRPr="001E46C8">
        <w:rPr>
          <w:rStyle w:val="VerbatimChar"/>
          <w:rFonts w:ascii="Arial" w:hAnsi="Arial" w:cs="Arial"/>
          <w:sz w:val="20"/>
          <w:szCs w:val="20"/>
        </w:rPr>
        <w:t>Hr.Example.py</w:t>
      </w:r>
      <w:r w:rsidRPr="001E46C8">
        <w:rPr>
          <w:rFonts w:ascii="Arial" w:hAnsi="Arial" w:cs="Arial"/>
          <w:sz w:val="20"/>
          <w:szCs w:val="20"/>
        </w:rPr>
        <w:t xml:space="preserve"> — see </w:t>
      </w:r>
      <w:r w:rsidRPr="001E46C8">
        <w:rPr>
          <w:rStyle w:val="VerbatimChar"/>
          <w:rFonts w:ascii="Arial" w:hAnsi="Arial" w:cs="Arial"/>
          <w:sz w:val="20"/>
          <w:szCs w:val="20"/>
        </w:rPr>
        <w:t>MALE_BATS</w:t>
      </w:r>
      <w:r w:rsidRPr="001E46C8">
        <w:rPr>
          <w:rFonts w:ascii="Arial" w:hAnsi="Arial" w:cs="Arial"/>
          <w:sz w:val="20"/>
          <w:szCs w:val="20"/>
        </w:rPr>
        <w:t xml:space="preserve"> sets therein. Stimulus timing windows differ for a subset of animals (</w:t>
      </w:r>
      <w:r w:rsidRPr="001E46C8">
        <w:rPr>
          <w:rStyle w:val="VerbatimChar"/>
          <w:rFonts w:ascii="Arial" w:hAnsi="Arial" w:cs="Arial"/>
          <w:sz w:val="20"/>
          <w:szCs w:val="20"/>
        </w:rPr>
        <w:t>AF4</w:t>
      </w:r>
      <w:r w:rsidRPr="001E46C8">
        <w:rPr>
          <w:rFonts w:ascii="Arial" w:hAnsi="Arial" w:cs="Arial"/>
          <w:sz w:val="20"/>
          <w:szCs w:val="20"/>
        </w:rPr>
        <w:t xml:space="preserve">, </w:t>
      </w:r>
      <w:r w:rsidRPr="001E46C8">
        <w:rPr>
          <w:rStyle w:val="VerbatimChar"/>
          <w:rFonts w:ascii="Arial" w:hAnsi="Arial" w:cs="Arial"/>
          <w:sz w:val="20"/>
          <w:szCs w:val="20"/>
        </w:rPr>
        <w:t>AF6</w:t>
      </w:r>
      <w:r w:rsidRPr="001E46C8">
        <w:rPr>
          <w:rFonts w:ascii="Arial" w:hAnsi="Arial" w:cs="Arial"/>
          <w:sz w:val="20"/>
          <w:szCs w:val="20"/>
        </w:rPr>
        <w:t xml:space="preserve">, </w:t>
      </w:r>
      <w:r w:rsidRPr="001E46C8">
        <w:rPr>
          <w:rStyle w:val="VerbatimChar"/>
          <w:rFonts w:ascii="Arial" w:hAnsi="Arial" w:cs="Arial"/>
          <w:sz w:val="20"/>
          <w:szCs w:val="20"/>
        </w:rPr>
        <w:t>B32</w:t>
      </w:r>
      <w:r w:rsidRPr="001E46C8">
        <w:rPr>
          <w:rFonts w:ascii="Arial" w:hAnsi="Arial" w:cs="Arial"/>
          <w:sz w:val="20"/>
          <w:szCs w:val="20"/>
        </w:rPr>
        <w:t xml:space="preserve">, </w:t>
      </w:r>
      <w:r w:rsidRPr="001E46C8">
        <w:rPr>
          <w:rStyle w:val="VerbatimChar"/>
          <w:rFonts w:ascii="Arial" w:hAnsi="Arial" w:cs="Arial"/>
          <w:sz w:val="20"/>
          <w:szCs w:val="20"/>
        </w:rPr>
        <w:t>AD6</w:t>
      </w:r>
      <w:r w:rsidRPr="001E46C8">
        <w:rPr>
          <w:rFonts w:ascii="Arial" w:hAnsi="Arial" w:cs="Arial"/>
          <w:sz w:val="20"/>
          <w:szCs w:val="20"/>
        </w:rPr>
        <w:t xml:space="preserve">) due to session timing differences; alternative windows are applied automatically in </w:t>
      </w:r>
      <w:r w:rsidRPr="001E46C8">
        <w:rPr>
          <w:rStyle w:val="VerbatimChar"/>
          <w:rFonts w:ascii="Arial" w:hAnsi="Arial" w:cs="Arial"/>
          <w:sz w:val="20"/>
          <w:szCs w:val="20"/>
        </w:rPr>
        <w:t>Nonparametric.R</w:t>
      </w:r>
      <w:r w:rsidRPr="001E46C8">
        <w:rPr>
          <w:rFonts w:ascii="Arial" w:hAnsi="Arial" w:cs="Arial"/>
          <w:sz w:val="20"/>
          <w:szCs w:val="20"/>
        </w:rPr>
        <w:t>.</w:t>
      </w:r>
    </w:p>
    <w:p w14:paraId="3F3D03B0" w14:textId="77777777" w:rsidR="00A0618B" w:rsidRPr="001E46C8" w:rsidRDefault="009B1162">
      <w:pPr>
        <w:rPr>
          <w:rFonts w:ascii="Arial" w:hAnsi="Arial" w:cs="Arial"/>
          <w:sz w:val="20"/>
          <w:szCs w:val="20"/>
        </w:rPr>
      </w:pPr>
      <w:r w:rsidRPr="009B1162">
        <w:rPr>
          <w:rFonts w:ascii="Arial" w:hAnsi="Arial" w:cs="Arial"/>
          <w:noProof/>
          <w:sz w:val="20"/>
          <w:szCs w:val="20"/>
        </w:rPr>
        <w:pict w14:anchorId="55854BA0">
          <v:rect id="_x0000_i1027" alt="" style="width:468pt;height:.05pt;mso-width-percent:0;mso-height-percent:0;mso-width-percent:0;mso-height-percent:0" o:hralign="center" o:hrstd="t" o:hr="t"/>
        </w:pict>
      </w:r>
    </w:p>
    <w:p w14:paraId="22C35AD2" w14:textId="77777777" w:rsidR="00A0618B" w:rsidRPr="001E46C8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15" w:name="citation"/>
      <w:bookmarkEnd w:id="14"/>
      <w:r w:rsidRPr="001E46C8">
        <w:rPr>
          <w:rFonts w:ascii="Arial" w:hAnsi="Arial" w:cs="Arial"/>
          <w:sz w:val="20"/>
          <w:szCs w:val="20"/>
        </w:rPr>
        <w:t>Citation</w:t>
      </w:r>
    </w:p>
    <w:p w14:paraId="3B7FE2A3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If you use this code, please cite:</w:t>
      </w:r>
    </w:p>
    <w:p w14:paraId="3D1042A8" w14:textId="77777777" w:rsidR="00A0618B" w:rsidRPr="001E46C8" w:rsidRDefault="009B1162">
      <w:pPr>
        <w:rPr>
          <w:rFonts w:ascii="Arial" w:hAnsi="Arial" w:cs="Arial"/>
          <w:sz w:val="20"/>
          <w:szCs w:val="20"/>
        </w:rPr>
      </w:pPr>
      <w:r w:rsidRPr="009B1162">
        <w:rPr>
          <w:rFonts w:ascii="Arial" w:hAnsi="Arial" w:cs="Arial"/>
          <w:noProof/>
          <w:sz w:val="20"/>
          <w:szCs w:val="20"/>
        </w:rPr>
        <w:pict w14:anchorId="22793D24">
          <v:rect id="_x0000_i1026" alt="" style="width:468pt;height:.05pt;mso-width-percent:0;mso-height-percent:0;mso-width-percent:0;mso-height-percent:0" o:hralign="center" o:hrstd="t" o:hr="t"/>
        </w:pict>
      </w:r>
    </w:p>
    <w:p w14:paraId="33DA0D9C" w14:textId="77777777" w:rsidR="00A0618B" w:rsidRPr="001E46C8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16" w:name="license"/>
      <w:bookmarkEnd w:id="15"/>
      <w:r w:rsidRPr="001E46C8">
        <w:rPr>
          <w:rFonts w:ascii="Arial" w:hAnsi="Arial" w:cs="Arial"/>
          <w:sz w:val="20"/>
          <w:szCs w:val="20"/>
        </w:rPr>
        <w:t>License</w:t>
      </w:r>
    </w:p>
    <w:p w14:paraId="3AC73061" w14:textId="21A3E36C" w:rsidR="00A0618B" w:rsidRPr="001E46C8" w:rsidRDefault="00410181">
      <w:pPr>
        <w:rPr>
          <w:rFonts w:ascii="Arial" w:hAnsi="Arial" w:cs="Arial"/>
          <w:sz w:val="20"/>
          <w:szCs w:val="20"/>
        </w:rPr>
      </w:pPr>
      <w:r w:rsidRPr="004B0CDD">
        <w:rPr>
          <w:rFonts w:ascii="Arial" w:hAnsi="Arial" w:cs="Arial"/>
          <w:sz w:val="20"/>
          <w:szCs w:val="20"/>
        </w:rPr>
        <w:t>Data are released under CC BY-NC-ND.Users are free to reuse and adapt all materials, provided they are attributed.</w:t>
      </w:r>
      <w:r w:rsidR="009B1162" w:rsidRPr="009B1162">
        <w:rPr>
          <w:rFonts w:ascii="Arial" w:hAnsi="Arial" w:cs="Arial"/>
          <w:noProof/>
          <w:sz w:val="20"/>
          <w:szCs w:val="20"/>
        </w:rPr>
        <w:pict w14:anchorId="15089B60">
          <v:rect id="_x0000_i1025" alt="" style="width:468pt;height:.05pt;mso-width-percent:0;mso-height-percent:0;mso-width-percent:0;mso-height-percent:0" o:hralign="center" o:hrstd="t" o:hr="t"/>
        </w:pict>
      </w:r>
    </w:p>
    <w:p w14:paraId="0697BA6E" w14:textId="77777777" w:rsidR="00A0618B" w:rsidRPr="001E46C8" w:rsidRDefault="00000000">
      <w:pPr>
        <w:pStyle w:val="Heading2"/>
        <w:rPr>
          <w:rFonts w:ascii="Arial" w:hAnsi="Arial" w:cs="Arial"/>
          <w:sz w:val="20"/>
          <w:szCs w:val="20"/>
        </w:rPr>
      </w:pPr>
      <w:bookmarkStart w:id="17" w:name="contact"/>
      <w:bookmarkEnd w:id="16"/>
      <w:r w:rsidRPr="001E46C8">
        <w:rPr>
          <w:rFonts w:ascii="Arial" w:hAnsi="Arial" w:cs="Arial"/>
          <w:sz w:val="20"/>
          <w:szCs w:val="20"/>
        </w:rPr>
        <w:t>Contact</w:t>
      </w:r>
    </w:p>
    <w:p w14:paraId="05D7C27D" w14:textId="77777777" w:rsidR="00A0618B" w:rsidRPr="001E46C8" w:rsidRDefault="00000000">
      <w:pPr>
        <w:pStyle w:val="FirstParagraph"/>
        <w:rPr>
          <w:rFonts w:ascii="Arial" w:hAnsi="Arial" w:cs="Arial"/>
          <w:sz w:val="20"/>
          <w:szCs w:val="20"/>
        </w:rPr>
      </w:pPr>
      <w:r w:rsidRPr="001E46C8">
        <w:rPr>
          <w:rFonts w:ascii="Arial" w:hAnsi="Arial" w:cs="Arial"/>
          <w:sz w:val="20"/>
          <w:szCs w:val="20"/>
        </w:rPr>
        <w:t>[Dr. Angie Salles] — [</w:t>
      </w:r>
      <w:hyperlink r:id="rId7">
        <w:r w:rsidR="00A0618B" w:rsidRPr="001E46C8">
          <w:rPr>
            <w:rStyle w:val="Hyperlink"/>
            <w:rFonts w:ascii="Arial" w:hAnsi="Arial" w:cs="Arial"/>
            <w:sz w:val="20"/>
            <w:szCs w:val="20"/>
          </w:rPr>
          <w:t>salles@uic.edu</w:t>
        </w:r>
      </w:hyperlink>
      <w:r w:rsidRPr="001E46C8">
        <w:rPr>
          <w:rFonts w:ascii="Arial" w:hAnsi="Arial" w:cs="Arial"/>
          <w:sz w:val="20"/>
          <w:szCs w:val="20"/>
        </w:rPr>
        <w:t>]</w:t>
      </w:r>
      <w:bookmarkEnd w:id="0"/>
      <w:bookmarkEnd w:id="17"/>
    </w:p>
    <w:sectPr w:rsidR="00A0618B" w:rsidRPr="001E46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A270E" w14:textId="77777777" w:rsidR="009B1162" w:rsidRDefault="009B1162">
      <w:pPr>
        <w:spacing w:after="0"/>
      </w:pPr>
      <w:r>
        <w:separator/>
      </w:r>
    </w:p>
  </w:endnote>
  <w:endnote w:type="continuationSeparator" w:id="0">
    <w:p w14:paraId="628C9964" w14:textId="77777777" w:rsidR="009B1162" w:rsidRDefault="009B11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44694" w14:textId="77777777" w:rsidR="009B1162" w:rsidRDefault="009B1162">
      <w:r>
        <w:separator/>
      </w:r>
    </w:p>
  </w:footnote>
  <w:footnote w:type="continuationSeparator" w:id="0">
    <w:p w14:paraId="2CCDA0CF" w14:textId="77777777" w:rsidR="009B1162" w:rsidRDefault="009B1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3D426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7F68D7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29584579">
    <w:abstractNumId w:val="0"/>
  </w:num>
  <w:num w:numId="2" w16cid:durableId="450562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18B"/>
    <w:rsid w:val="001841B3"/>
    <w:rsid w:val="001E46C8"/>
    <w:rsid w:val="00410181"/>
    <w:rsid w:val="006F37FF"/>
    <w:rsid w:val="00874C21"/>
    <w:rsid w:val="009072D6"/>
    <w:rsid w:val="009B1162"/>
    <w:rsid w:val="00A0618B"/>
    <w:rsid w:val="00A13FE9"/>
    <w:rsid w:val="00B91682"/>
    <w:rsid w:val="00F8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3537"/>
  <w15:docId w15:val="{B2AF7612-9E8C-DE4F-9036-63EB3442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lles@uic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George, Zaria</dc:creator>
  <cp:keywords/>
  <cp:lastModifiedBy>George, Zaria</cp:lastModifiedBy>
  <cp:revision>6</cp:revision>
  <dcterms:created xsi:type="dcterms:W3CDTF">2026-06-10T02:18:00Z</dcterms:created>
  <dcterms:modified xsi:type="dcterms:W3CDTF">2026-06-12T16:07:00Z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