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2B0" w:rsidRPr="006001C9" w:rsidRDefault="00BC2265" w:rsidP="006E5BFC">
      <w:pPr>
        <w:spacing w:line="300" w:lineRule="auto"/>
        <w:jc w:val="center"/>
        <w:rPr>
          <w:rFonts w:eastAsia="標楷體"/>
        </w:rPr>
      </w:pPr>
      <w:r>
        <w:rPr>
          <w:rFonts w:eastAsia="標楷體" w:hAnsi="標楷體" w:hint="eastAsia"/>
        </w:rPr>
        <w:t>10</w:t>
      </w:r>
      <w:r w:rsidR="00B34074">
        <w:rPr>
          <w:rFonts w:eastAsia="標楷體" w:hAnsi="標楷體" w:hint="eastAsia"/>
        </w:rPr>
        <w:t>7</w:t>
      </w:r>
      <w:r w:rsidR="002E40C1" w:rsidRPr="006001C9">
        <w:rPr>
          <w:rFonts w:eastAsia="標楷體" w:hAnsi="標楷體"/>
        </w:rPr>
        <w:t>學年度</w:t>
      </w:r>
      <w:r w:rsidR="002F0528">
        <w:rPr>
          <w:rFonts w:eastAsia="標楷體" w:hAnsi="標楷體" w:hint="eastAsia"/>
        </w:rPr>
        <w:t>第</w:t>
      </w:r>
      <w:r>
        <w:rPr>
          <w:rFonts w:eastAsia="標楷體" w:hAnsi="標楷體" w:hint="eastAsia"/>
        </w:rPr>
        <w:t>1</w:t>
      </w:r>
      <w:r w:rsidR="002E40C1" w:rsidRPr="006001C9">
        <w:rPr>
          <w:rFonts w:eastAsia="標楷體" w:hAnsi="標楷體"/>
        </w:rPr>
        <w:t>學期</w:t>
      </w:r>
    </w:p>
    <w:p w:rsidR="002E40C1" w:rsidRPr="006002CA" w:rsidRDefault="006002CA" w:rsidP="006E5BFC">
      <w:pPr>
        <w:spacing w:line="300" w:lineRule="auto"/>
        <w:jc w:val="center"/>
        <w:rPr>
          <w:rFonts w:eastAsia="標楷體"/>
          <w:b/>
          <w:sz w:val="32"/>
          <w:szCs w:val="32"/>
        </w:rPr>
      </w:pPr>
      <w:r w:rsidRPr="006002CA">
        <w:rPr>
          <w:rFonts w:eastAsia="標楷體" w:hAnsi="標楷體" w:hint="eastAsia"/>
          <w:b/>
          <w:sz w:val="32"/>
          <w:szCs w:val="32"/>
        </w:rPr>
        <w:t>臺北市立</w:t>
      </w:r>
      <w:r w:rsidR="002E40C1" w:rsidRPr="006002CA">
        <w:rPr>
          <w:rFonts w:eastAsia="標楷體" w:hAnsi="標楷體"/>
          <w:b/>
          <w:sz w:val="32"/>
          <w:szCs w:val="32"/>
        </w:rPr>
        <w:t>松山高中</w:t>
      </w:r>
      <w:r w:rsidR="00BC2265">
        <w:rPr>
          <w:rFonts w:eastAsia="標楷體" w:hAnsi="標楷體" w:hint="eastAsia"/>
          <w:b/>
          <w:sz w:val="32"/>
          <w:szCs w:val="32"/>
        </w:rPr>
        <w:t>生活科技</w:t>
      </w:r>
      <w:r w:rsidR="002E40C1" w:rsidRPr="006002CA">
        <w:rPr>
          <w:rFonts w:eastAsia="標楷體" w:hAnsi="標楷體"/>
          <w:b/>
          <w:sz w:val="32"/>
          <w:szCs w:val="32"/>
        </w:rPr>
        <w:t>科</w:t>
      </w:r>
      <w:r w:rsidR="002F0528">
        <w:rPr>
          <w:rFonts w:eastAsia="標楷體" w:hAnsi="標楷體" w:hint="eastAsia"/>
          <w:b/>
          <w:sz w:val="32"/>
          <w:szCs w:val="32"/>
        </w:rPr>
        <w:t xml:space="preserve"> </w:t>
      </w:r>
      <w:r w:rsidR="002F0528">
        <w:rPr>
          <w:rFonts w:eastAsia="標楷體" w:hAnsi="標楷體" w:hint="eastAsia"/>
          <w:b/>
          <w:sz w:val="32"/>
          <w:szCs w:val="32"/>
        </w:rPr>
        <w:t>高</w:t>
      </w:r>
      <w:r w:rsidR="00BC2265">
        <w:rPr>
          <w:rFonts w:eastAsia="標楷體" w:hAnsi="標楷體" w:hint="eastAsia"/>
          <w:b/>
          <w:sz w:val="32"/>
          <w:szCs w:val="32"/>
        </w:rPr>
        <w:t>三</w:t>
      </w:r>
      <w:r w:rsidR="002E40C1" w:rsidRPr="006002CA">
        <w:rPr>
          <w:rFonts w:eastAsia="標楷體" w:hAnsi="標楷體"/>
          <w:b/>
          <w:sz w:val="32"/>
          <w:szCs w:val="32"/>
        </w:rPr>
        <w:t>課程計畫</w:t>
      </w:r>
    </w:p>
    <w:p w:rsidR="002E40C1" w:rsidRPr="006E5BFC" w:rsidRDefault="002E40C1" w:rsidP="006E5BFC">
      <w:pPr>
        <w:spacing w:line="300" w:lineRule="auto"/>
        <w:rPr>
          <w:rFonts w:eastAsia="標楷體"/>
          <w:b/>
          <w:sz w:val="27"/>
          <w:szCs w:val="27"/>
        </w:rPr>
      </w:pPr>
      <w:r w:rsidRPr="006E5BFC">
        <w:rPr>
          <w:rFonts w:eastAsia="標楷體" w:hAnsi="標楷體"/>
          <w:b/>
          <w:sz w:val="27"/>
          <w:szCs w:val="27"/>
        </w:rPr>
        <w:t>一、教學理念</w:t>
      </w:r>
    </w:p>
    <w:p w:rsidR="00341B3A" w:rsidRPr="00825ECB" w:rsidRDefault="00825ECB" w:rsidP="00825ECB">
      <w:pPr>
        <w:spacing w:line="300" w:lineRule="auto"/>
        <w:rPr>
          <w:rFonts w:eastAsia="標楷體" w:hAnsi="標楷體" w:hint="eastAsia"/>
        </w:rPr>
      </w:pPr>
      <w:r w:rsidRPr="006001C9">
        <w:rPr>
          <w:rFonts w:eastAsia="標楷體" w:hAnsi="標楷體"/>
        </w:rPr>
        <w:t>（一）</w:t>
      </w:r>
      <w:r w:rsidR="00AD001B" w:rsidRPr="00825ECB">
        <w:rPr>
          <w:rFonts w:eastAsia="標楷體" w:hAnsi="標楷體" w:hint="eastAsia"/>
        </w:rPr>
        <w:t>藉</w:t>
      </w:r>
      <w:r w:rsidR="004D1E2F" w:rsidRPr="00825ECB">
        <w:rPr>
          <w:rFonts w:eastAsia="標楷體" w:hAnsi="標楷體" w:hint="eastAsia"/>
        </w:rPr>
        <w:t>由</w:t>
      </w:r>
      <w:r w:rsidR="00341B3A" w:rsidRPr="00825ECB">
        <w:rPr>
          <w:rFonts w:eastAsia="標楷體" w:hAnsi="標楷體" w:hint="eastAsia"/>
        </w:rPr>
        <w:t>作業，</w:t>
      </w:r>
      <w:r w:rsidR="00A73965" w:rsidRPr="00825ECB">
        <w:rPr>
          <w:rFonts w:eastAsia="標楷體" w:hAnsi="標楷體" w:hint="eastAsia"/>
        </w:rPr>
        <w:t>培養</w:t>
      </w:r>
      <w:r w:rsidR="00581D6F" w:rsidRPr="00825ECB">
        <w:rPr>
          <w:rFonts w:eastAsia="標楷體" w:hAnsi="標楷體" w:hint="eastAsia"/>
        </w:rPr>
        <w:t>高三學生</w:t>
      </w:r>
      <w:r w:rsidR="00A73965" w:rsidRPr="00825ECB">
        <w:rPr>
          <w:rFonts w:eastAsia="標楷體" w:hAnsi="標楷體" w:hint="eastAsia"/>
        </w:rPr>
        <w:t>創意設計的能力</w:t>
      </w:r>
      <w:r w:rsidR="00341B3A" w:rsidRPr="00825ECB">
        <w:rPr>
          <w:rFonts w:eastAsia="標楷體" w:hAnsi="標楷體" w:hint="eastAsia"/>
        </w:rPr>
        <w:t>。</w:t>
      </w:r>
    </w:p>
    <w:p w:rsidR="002E40C1" w:rsidRPr="00825ECB" w:rsidRDefault="00825ECB" w:rsidP="00825ECB">
      <w:pPr>
        <w:spacing w:line="300" w:lineRule="auto"/>
        <w:rPr>
          <w:rFonts w:eastAsia="標楷體" w:hAnsi="標楷體" w:hint="eastAsia"/>
        </w:rPr>
      </w:pPr>
      <w:r w:rsidRPr="006001C9">
        <w:rPr>
          <w:rFonts w:eastAsia="標楷體" w:hAnsi="標楷體"/>
        </w:rPr>
        <w:t>（二）</w:t>
      </w:r>
      <w:r w:rsidR="00A73965" w:rsidRPr="00825ECB">
        <w:rPr>
          <w:rFonts w:eastAsia="標楷體" w:hAnsi="標楷體" w:hint="eastAsia"/>
        </w:rPr>
        <w:t>熟練日常生活中常用的</w:t>
      </w:r>
      <w:r w:rsidR="00341B3A" w:rsidRPr="00825ECB">
        <w:rPr>
          <w:rFonts w:eastAsia="標楷體" w:hAnsi="標楷體" w:hint="eastAsia"/>
        </w:rPr>
        <w:t>套裝</w:t>
      </w:r>
      <w:r w:rsidR="00A73965" w:rsidRPr="00825ECB">
        <w:rPr>
          <w:rFonts w:eastAsia="標楷體" w:hAnsi="標楷體" w:hint="eastAsia"/>
        </w:rPr>
        <w:t>軟體，</w:t>
      </w:r>
      <w:r w:rsidR="00341B3A" w:rsidRPr="00825ECB">
        <w:rPr>
          <w:rFonts w:eastAsia="標楷體" w:hAnsi="標楷體" w:hint="eastAsia"/>
        </w:rPr>
        <w:t>以解決日常生活中文件處理上的問題。</w:t>
      </w:r>
    </w:p>
    <w:p w:rsidR="00341B3A" w:rsidRPr="00825ECB" w:rsidRDefault="00825ECB" w:rsidP="00825ECB">
      <w:pPr>
        <w:spacing w:line="300" w:lineRule="auto"/>
        <w:rPr>
          <w:rFonts w:eastAsia="標楷體" w:hAnsi="標楷體" w:hint="eastAsia"/>
        </w:rPr>
      </w:pPr>
      <w:r w:rsidRPr="006001C9">
        <w:rPr>
          <w:rFonts w:eastAsia="標楷體" w:hAnsi="標楷體"/>
        </w:rPr>
        <w:t>（</w:t>
      </w:r>
      <w:r>
        <w:rPr>
          <w:rFonts w:eastAsia="標楷體" w:hAnsi="標楷體" w:hint="eastAsia"/>
        </w:rPr>
        <w:t>三</w:t>
      </w:r>
      <w:r w:rsidRPr="006001C9">
        <w:rPr>
          <w:rFonts w:eastAsia="標楷體" w:hAnsi="標楷體"/>
        </w:rPr>
        <w:t>）</w:t>
      </w:r>
      <w:r w:rsidR="00AD001B" w:rsidRPr="00825ECB">
        <w:rPr>
          <w:rFonts w:eastAsia="標楷體" w:hAnsi="標楷體" w:hint="eastAsia"/>
        </w:rPr>
        <w:t>藉</w:t>
      </w:r>
      <w:r w:rsidR="00341B3A" w:rsidRPr="00825ECB">
        <w:rPr>
          <w:rFonts w:eastAsia="標楷體" w:hAnsi="標楷體" w:hint="eastAsia"/>
        </w:rPr>
        <w:t>由不同作業試探學生的性向和興趣。</w:t>
      </w:r>
    </w:p>
    <w:p w:rsidR="0011336C" w:rsidRPr="0011336C" w:rsidRDefault="00185BE3" w:rsidP="006E5BFC">
      <w:pPr>
        <w:spacing w:beforeLines="50" w:before="180" w:line="300" w:lineRule="auto"/>
        <w:rPr>
          <w:rFonts w:eastAsia="標楷體" w:hAnsi="標楷體" w:hint="eastAsia"/>
          <w:b/>
        </w:rPr>
      </w:pPr>
      <w:r w:rsidRPr="006E5BFC">
        <w:rPr>
          <w:rFonts w:eastAsia="標楷體" w:hAnsi="標楷體"/>
          <w:b/>
          <w:sz w:val="27"/>
          <w:szCs w:val="27"/>
        </w:rPr>
        <w:t>二、</w:t>
      </w:r>
      <w:r w:rsidR="0011336C">
        <w:rPr>
          <w:rFonts w:eastAsia="標楷體" w:hAnsi="標楷體" w:hint="eastAsia"/>
          <w:b/>
          <w:sz w:val="27"/>
          <w:szCs w:val="27"/>
        </w:rPr>
        <w:t>教學對象：</w:t>
      </w:r>
      <w:r w:rsidR="0011336C" w:rsidRPr="0011336C">
        <w:rPr>
          <w:rFonts w:eastAsia="標楷體" w:hAnsi="標楷體" w:hint="eastAsia"/>
        </w:rPr>
        <w:t>高</w:t>
      </w:r>
      <w:r w:rsidR="00581D6F">
        <w:rPr>
          <w:rFonts w:eastAsia="標楷體" w:hAnsi="標楷體" w:hint="eastAsia"/>
        </w:rPr>
        <w:t>三</w:t>
      </w:r>
      <w:r w:rsidR="0011336C" w:rsidRPr="0011336C">
        <w:rPr>
          <w:rFonts w:eastAsia="標楷體" w:hAnsi="標楷體" w:hint="eastAsia"/>
        </w:rPr>
        <w:t>學生</w:t>
      </w:r>
      <w:bookmarkStart w:id="0" w:name="_GoBack"/>
      <w:bookmarkEnd w:id="0"/>
    </w:p>
    <w:p w:rsidR="002E40C1" w:rsidRPr="006001C9" w:rsidRDefault="0011336C" w:rsidP="006E5BFC">
      <w:pPr>
        <w:spacing w:beforeLines="50" w:before="180" w:line="300" w:lineRule="auto"/>
        <w:rPr>
          <w:rFonts w:eastAsia="標楷體"/>
        </w:rPr>
      </w:pPr>
      <w:r>
        <w:rPr>
          <w:rFonts w:eastAsia="標楷體" w:hAnsi="標楷體" w:hint="eastAsia"/>
          <w:b/>
          <w:sz w:val="27"/>
          <w:szCs w:val="27"/>
        </w:rPr>
        <w:t>三、</w:t>
      </w:r>
      <w:r w:rsidR="00185BE3" w:rsidRPr="006E5BFC">
        <w:rPr>
          <w:rFonts w:eastAsia="標楷體" w:hAnsi="標楷體"/>
          <w:b/>
          <w:sz w:val="27"/>
          <w:szCs w:val="27"/>
        </w:rPr>
        <w:t>教學時數：</w:t>
      </w:r>
      <w:r w:rsidR="00185BE3">
        <w:rPr>
          <w:rFonts w:eastAsia="標楷體" w:hAnsi="標楷體" w:hint="eastAsia"/>
        </w:rPr>
        <w:t>每</w:t>
      </w:r>
      <w:r w:rsidR="002E40C1" w:rsidRPr="006001C9">
        <w:rPr>
          <w:rFonts w:eastAsia="標楷體" w:hAnsi="標楷體"/>
        </w:rPr>
        <w:t>週兩節</w:t>
      </w:r>
      <w:r w:rsidR="00185BE3">
        <w:rPr>
          <w:rFonts w:eastAsia="標楷體" w:hAnsi="標楷體" w:hint="eastAsia"/>
        </w:rPr>
        <w:t>課</w:t>
      </w:r>
      <w:r w:rsidR="002E40C1" w:rsidRPr="006001C9">
        <w:rPr>
          <w:rFonts w:eastAsia="標楷體" w:hAnsi="標楷體"/>
        </w:rPr>
        <w:t>（</w:t>
      </w:r>
      <w:r w:rsidR="002E40C1" w:rsidRPr="006001C9">
        <w:rPr>
          <w:rFonts w:eastAsia="標楷體"/>
        </w:rPr>
        <w:t>100</w:t>
      </w:r>
      <w:r w:rsidR="002E40C1" w:rsidRPr="006001C9">
        <w:rPr>
          <w:rFonts w:eastAsia="標楷體" w:hAnsi="標楷體"/>
        </w:rPr>
        <w:t>分鐘）</w:t>
      </w:r>
    </w:p>
    <w:p w:rsidR="002E40C1" w:rsidRPr="006001C9" w:rsidRDefault="0011336C" w:rsidP="006E5BFC">
      <w:pPr>
        <w:spacing w:beforeLines="50" w:before="180" w:line="300" w:lineRule="auto"/>
        <w:rPr>
          <w:rFonts w:eastAsia="標楷體" w:hint="eastAsia"/>
        </w:rPr>
      </w:pPr>
      <w:r>
        <w:rPr>
          <w:rFonts w:eastAsia="標楷體" w:hAnsi="標楷體" w:hint="eastAsia"/>
          <w:b/>
          <w:sz w:val="27"/>
          <w:szCs w:val="27"/>
        </w:rPr>
        <w:t>四</w:t>
      </w:r>
      <w:r w:rsidR="002E40C1" w:rsidRPr="006E5BFC">
        <w:rPr>
          <w:rFonts w:eastAsia="標楷體" w:hAnsi="標楷體"/>
          <w:b/>
          <w:sz w:val="27"/>
          <w:szCs w:val="27"/>
        </w:rPr>
        <w:t>、授課教師：</w:t>
      </w:r>
      <w:r w:rsidR="00581D6F">
        <w:rPr>
          <w:rFonts w:eastAsia="標楷體" w:hAnsi="標楷體" w:hint="eastAsia"/>
        </w:rPr>
        <w:t>王樹源</w:t>
      </w:r>
    </w:p>
    <w:p w:rsidR="002E40C1" w:rsidRPr="006E5BFC" w:rsidRDefault="0011336C" w:rsidP="006E5BFC">
      <w:pPr>
        <w:spacing w:beforeLines="50" w:before="180" w:line="300" w:lineRule="auto"/>
        <w:rPr>
          <w:rFonts w:eastAsia="標楷體" w:hAnsi="標楷體" w:hint="eastAsia"/>
          <w:b/>
          <w:sz w:val="27"/>
          <w:szCs w:val="27"/>
        </w:rPr>
      </w:pPr>
      <w:r>
        <w:rPr>
          <w:rFonts w:eastAsia="標楷體" w:hAnsi="標楷體" w:hint="eastAsia"/>
          <w:b/>
          <w:sz w:val="27"/>
          <w:szCs w:val="27"/>
        </w:rPr>
        <w:t>五</w:t>
      </w:r>
      <w:r w:rsidR="002E40C1" w:rsidRPr="006E5BFC">
        <w:rPr>
          <w:rFonts w:eastAsia="標楷體" w:hAnsi="標楷體"/>
          <w:b/>
          <w:sz w:val="27"/>
          <w:szCs w:val="27"/>
        </w:rPr>
        <w:t>、</w:t>
      </w:r>
      <w:r w:rsidR="005D0B1C">
        <w:rPr>
          <w:rFonts w:eastAsia="標楷體" w:hAnsi="標楷體" w:hint="eastAsia"/>
          <w:b/>
          <w:sz w:val="27"/>
          <w:szCs w:val="27"/>
        </w:rPr>
        <w:t>使用</w:t>
      </w:r>
      <w:r w:rsidR="00B50AD0" w:rsidRPr="006E5BFC">
        <w:rPr>
          <w:rFonts w:eastAsia="標楷體" w:hAnsi="標楷體" w:hint="eastAsia"/>
          <w:b/>
          <w:sz w:val="27"/>
          <w:szCs w:val="27"/>
        </w:rPr>
        <w:t>教材</w:t>
      </w:r>
    </w:p>
    <w:p w:rsidR="002E40C1" w:rsidRPr="006001C9" w:rsidRDefault="0061328F" w:rsidP="006E5BFC">
      <w:pPr>
        <w:spacing w:line="300" w:lineRule="auto"/>
        <w:rPr>
          <w:rFonts w:eastAsia="標楷體" w:hint="eastAsia"/>
        </w:rPr>
      </w:pPr>
      <w:r w:rsidRPr="006001C9">
        <w:rPr>
          <w:rFonts w:eastAsia="標楷體" w:hAnsi="標楷體"/>
        </w:rPr>
        <w:t>（一）自編教材</w:t>
      </w:r>
      <w:r w:rsidR="00660EA9">
        <w:rPr>
          <w:rFonts w:eastAsia="標楷體" w:hAnsi="標楷體" w:hint="eastAsia"/>
        </w:rPr>
        <w:t>為主</w:t>
      </w:r>
    </w:p>
    <w:p w:rsidR="0061328F" w:rsidRDefault="002E40C1" w:rsidP="006E5BFC">
      <w:pPr>
        <w:spacing w:line="300" w:lineRule="auto"/>
        <w:ind w:left="960" w:hangingChars="400" w:hanging="960"/>
        <w:rPr>
          <w:rFonts w:eastAsia="標楷體" w:hAnsi="標楷體" w:hint="eastAsia"/>
        </w:rPr>
      </w:pPr>
      <w:r w:rsidRPr="006001C9">
        <w:rPr>
          <w:rFonts w:eastAsia="標楷體" w:hAnsi="標楷體"/>
        </w:rPr>
        <w:t>（二）</w:t>
      </w:r>
      <w:r w:rsidR="00581D6F">
        <w:rPr>
          <w:rFonts w:eastAsia="標楷體" w:hAnsi="標楷體" w:hint="eastAsia"/>
        </w:rPr>
        <w:t>張明</w:t>
      </w:r>
      <w:proofErr w:type="gramStart"/>
      <w:r w:rsidR="00581D6F">
        <w:rPr>
          <w:rFonts w:eastAsia="標楷體" w:hAnsi="標楷體" w:hint="eastAsia"/>
        </w:rPr>
        <w:t>寮</w:t>
      </w:r>
      <w:proofErr w:type="gramEnd"/>
      <w:r w:rsidR="00581D6F">
        <w:rPr>
          <w:rFonts w:eastAsia="標楷體" w:hAnsi="標楷體" w:hint="eastAsia"/>
        </w:rPr>
        <w:t>等</w:t>
      </w:r>
      <w:r w:rsidR="0061328F" w:rsidRPr="006001C9">
        <w:rPr>
          <w:rFonts w:eastAsia="標楷體" w:hAnsi="標楷體"/>
        </w:rPr>
        <w:t>編</w:t>
      </w:r>
      <w:r w:rsidR="00581D6F">
        <w:rPr>
          <w:rFonts w:eastAsia="標楷體" w:hAnsi="標楷體" w:hint="eastAsia"/>
        </w:rPr>
        <w:t>著</w:t>
      </w:r>
      <w:r w:rsidR="0061328F" w:rsidRPr="006001C9">
        <w:rPr>
          <w:rFonts w:eastAsia="標楷體" w:hAnsi="標楷體"/>
        </w:rPr>
        <w:t>（</w:t>
      </w:r>
      <w:r w:rsidR="00581D6F">
        <w:rPr>
          <w:rFonts w:eastAsia="標楷體" w:hAnsi="標楷體" w:hint="eastAsia"/>
        </w:rPr>
        <w:t>民</w:t>
      </w:r>
      <w:r w:rsidR="00581D6F">
        <w:rPr>
          <w:rFonts w:eastAsia="標楷體" w:hAnsi="標楷體" w:hint="eastAsia"/>
        </w:rPr>
        <w:t>97</w:t>
      </w:r>
      <w:r w:rsidR="0061328F" w:rsidRPr="006001C9">
        <w:rPr>
          <w:rFonts w:eastAsia="標楷體" w:hAnsi="標楷體"/>
        </w:rPr>
        <w:t>）。</w:t>
      </w:r>
      <w:r w:rsidR="0061328F" w:rsidRPr="006001C9">
        <w:rPr>
          <w:rFonts w:eastAsia="標楷體"/>
        </w:rPr>
        <w:t xml:space="preserve"> </w:t>
      </w:r>
      <w:r w:rsidR="00B4010A">
        <w:rPr>
          <w:rFonts w:eastAsia="標楷體" w:hAnsi="標楷體"/>
        </w:rPr>
        <w:t>高中</w:t>
      </w:r>
      <w:r w:rsidR="00581D6F">
        <w:rPr>
          <w:rFonts w:eastAsia="標楷體" w:hAnsi="標楷體" w:hint="eastAsia"/>
        </w:rPr>
        <w:t>生活科技．傳播科技篇</w:t>
      </w:r>
      <w:r w:rsidR="0061328F" w:rsidRPr="006001C9">
        <w:rPr>
          <w:rFonts w:eastAsia="標楷體" w:hAnsi="標楷體"/>
        </w:rPr>
        <w:t>。</w:t>
      </w:r>
      <w:r w:rsidR="0061328F" w:rsidRPr="006001C9">
        <w:rPr>
          <w:rFonts w:eastAsia="標楷體"/>
        </w:rPr>
        <w:t xml:space="preserve"> </w:t>
      </w:r>
      <w:r w:rsidR="0061328F" w:rsidRPr="006001C9">
        <w:rPr>
          <w:rFonts w:eastAsia="標楷體" w:hAnsi="標楷體"/>
        </w:rPr>
        <w:t>台北：</w:t>
      </w:r>
      <w:proofErr w:type="gramStart"/>
      <w:r w:rsidR="00581D6F">
        <w:rPr>
          <w:rFonts w:eastAsia="標楷體" w:hAnsi="標楷體" w:hint="eastAsia"/>
        </w:rPr>
        <w:t>謳馨</w:t>
      </w:r>
      <w:proofErr w:type="gramEnd"/>
      <w:r w:rsidR="0061328F" w:rsidRPr="006001C9">
        <w:rPr>
          <w:rFonts w:eastAsia="標楷體" w:hAnsi="標楷體"/>
        </w:rPr>
        <w:t>。</w:t>
      </w:r>
    </w:p>
    <w:p w:rsidR="00581D6F" w:rsidRPr="006001C9" w:rsidRDefault="00581D6F" w:rsidP="006E5BFC">
      <w:pPr>
        <w:spacing w:line="300" w:lineRule="auto"/>
        <w:ind w:left="960" w:hangingChars="400" w:hanging="960"/>
        <w:rPr>
          <w:rFonts w:eastAsia="標楷體" w:hint="eastAsia"/>
        </w:rPr>
      </w:pPr>
      <w:r w:rsidRPr="006001C9">
        <w:rPr>
          <w:rFonts w:eastAsia="標楷體" w:hAnsi="標楷體"/>
        </w:rPr>
        <w:t>（</w:t>
      </w:r>
      <w:r>
        <w:rPr>
          <w:rFonts w:eastAsia="標楷體" w:hAnsi="標楷體" w:hint="eastAsia"/>
        </w:rPr>
        <w:t>三</w:t>
      </w:r>
      <w:r w:rsidRPr="006001C9">
        <w:rPr>
          <w:rFonts w:eastAsia="標楷體" w:hAnsi="標楷體"/>
        </w:rPr>
        <w:t>）</w:t>
      </w:r>
      <w:r>
        <w:rPr>
          <w:rFonts w:eastAsia="標楷體" w:hAnsi="標楷體" w:hint="eastAsia"/>
        </w:rPr>
        <w:t>王明政</w:t>
      </w:r>
      <w:r w:rsidRPr="006001C9">
        <w:rPr>
          <w:rFonts w:eastAsia="標楷體" w:hAnsi="標楷體"/>
        </w:rPr>
        <w:t>編</w:t>
      </w:r>
      <w:r>
        <w:rPr>
          <w:rFonts w:eastAsia="標楷體" w:hAnsi="標楷體" w:hint="eastAsia"/>
        </w:rPr>
        <w:t>著</w:t>
      </w:r>
      <w:r w:rsidRPr="006001C9">
        <w:rPr>
          <w:rFonts w:eastAsia="標楷體" w:hAnsi="標楷體"/>
        </w:rPr>
        <w:t>（</w:t>
      </w:r>
      <w:r>
        <w:rPr>
          <w:rFonts w:eastAsia="標楷體" w:hAnsi="標楷體" w:hint="eastAsia"/>
        </w:rPr>
        <w:t>民</w:t>
      </w:r>
      <w:r>
        <w:rPr>
          <w:rFonts w:eastAsia="標楷體" w:hAnsi="標楷體" w:hint="eastAsia"/>
        </w:rPr>
        <w:t>99</w:t>
      </w:r>
      <w:r w:rsidRPr="006001C9">
        <w:rPr>
          <w:rFonts w:eastAsia="標楷體" w:hAnsi="標楷體"/>
        </w:rPr>
        <w:t>）。</w:t>
      </w:r>
      <w:r w:rsidRPr="006001C9">
        <w:rPr>
          <w:rFonts w:eastAsia="標楷體"/>
        </w:rPr>
        <w:t xml:space="preserve"> </w:t>
      </w:r>
      <w:r>
        <w:rPr>
          <w:rFonts w:eastAsia="標楷體" w:hint="eastAsia"/>
        </w:rPr>
        <w:t>普通</w:t>
      </w:r>
      <w:r>
        <w:rPr>
          <w:rFonts w:eastAsia="標楷體" w:hAnsi="標楷體"/>
        </w:rPr>
        <w:t>高</w:t>
      </w:r>
      <w:r>
        <w:rPr>
          <w:rFonts w:eastAsia="標楷體" w:hAnsi="標楷體" w:hint="eastAsia"/>
        </w:rPr>
        <w:t>級中學．生活科技</w:t>
      </w:r>
      <w:r w:rsidRPr="006001C9">
        <w:rPr>
          <w:rFonts w:eastAsia="標楷體" w:hAnsi="標楷體"/>
        </w:rPr>
        <w:t>。</w:t>
      </w:r>
      <w:r w:rsidRPr="006001C9">
        <w:rPr>
          <w:rFonts w:eastAsia="標楷體"/>
        </w:rPr>
        <w:t xml:space="preserve"> </w:t>
      </w:r>
      <w:r w:rsidRPr="006001C9">
        <w:rPr>
          <w:rFonts w:eastAsia="標楷體" w:hAnsi="標楷體"/>
        </w:rPr>
        <w:t>台北：</w:t>
      </w:r>
      <w:proofErr w:type="gramStart"/>
      <w:r>
        <w:rPr>
          <w:rFonts w:eastAsia="標楷體" w:hAnsi="標楷體" w:hint="eastAsia"/>
        </w:rPr>
        <w:t>謳馨</w:t>
      </w:r>
      <w:proofErr w:type="gramEnd"/>
      <w:r w:rsidRPr="006001C9">
        <w:rPr>
          <w:rFonts w:eastAsia="標楷體" w:hAnsi="標楷體"/>
        </w:rPr>
        <w:t>。</w:t>
      </w:r>
    </w:p>
    <w:p w:rsidR="0011336C" w:rsidRPr="0011336C" w:rsidRDefault="0011336C" w:rsidP="006E5BFC">
      <w:pPr>
        <w:spacing w:beforeLines="50" w:before="180" w:line="300" w:lineRule="auto"/>
        <w:rPr>
          <w:rFonts w:eastAsia="標楷體" w:hAnsi="標楷體" w:hint="eastAsia"/>
        </w:rPr>
      </w:pPr>
      <w:r>
        <w:rPr>
          <w:rFonts w:eastAsia="標楷體" w:hAnsi="標楷體" w:hint="eastAsia"/>
          <w:b/>
          <w:sz w:val="27"/>
          <w:szCs w:val="27"/>
        </w:rPr>
        <w:t>六、教學策略：</w:t>
      </w:r>
      <w:r w:rsidRPr="0011336C">
        <w:rPr>
          <w:rFonts w:eastAsia="標楷體" w:hAnsi="標楷體" w:hint="eastAsia"/>
        </w:rPr>
        <w:t>講述法、問答法、練習法</w:t>
      </w:r>
    </w:p>
    <w:p w:rsidR="002E40C1" w:rsidRPr="006E5BFC" w:rsidRDefault="007D16C2" w:rsidP="006E5BFC">
      <w:pPr>
        <w:spacing w:beforeLines="50" w:before="180" w:line="300" w:lineRule="auto"/>
        <w:rPr>
          <w:rFonts w:eastAsia="標楷體" w:hAnsi="標楷體" w:hint="eastAsia"/>
          <w:b/>
          <w:sz w:val="27"/>
          <w:szCs w:val="27"/>
        </w:rPr>
      </w:pPr>
      <w:r>
        <w:rPr>
          <w:rFonts w:eastAsia="標楷體" w:hAnsi="標楷體" w:hint="eastAsia"/>
          <w:b/>
          <w:sz w:val="27"/>
          <w:szCs w:val="27"/>
        </w:rPr>
        <w:t>七</w:t>
      </w:r>
      <w:r w:rsidR="006E5BFC">
        <w:rPr>
          <w:rFonts w:eastAsia="標楷體" w:hAnsi="標楷體"/>
          <w:b/>
          <w:sz w:val="27"/>
          <w:szCs w:val="27"/>
        </w:rPr>
        <w:t>、教學大綱</w:t>
      </w:r>
    </w:p>
    <w:tbl>
      <w:tblPr>
        <w:tblW w:w="9286" w:type="dxa"/>
        <w:jc w:val="center"/>
        <w:tblInd w:w="-856" w:type="dxa"/>
        <w:tblBorders>
          <w:top w:val="single" w:sz="24" w:space="0" w:color="auto"/>
          <w:bottom w:val="single" w:sz="24" w:space="0" w:color="auto"/>
        </w:tblBorders>
        <w:tblLook w:val="01E0" w:firstRow="1" w:lastRow="1" w:firstColumn="1" w:lastColumn="1" w:noHBand="0" w:noVBand="0"/>
      </w:tblPr>
      <w:tblGrid>
        <w:gridCol w:w="3547"/>
        <w:gridCol w:w="5739"/>
      </w:tblGrid>
      <w:tr w:rsidR="00D02926" w:rsidRPr="000D6A81" w:rsidTr="000D6A81">
        <w:trPr>
          <w:jc w:val="center"/>
        </w:trPr>
        <w:tc>
          <w:tcPr>
            <w:tcW w:w="3547" w:type="dxa"/>
            <w:tcBorders>
              <w:top w:val="single" w:sz="18" w:space="0" w:color="auto"/>
              <w:bottom w:val="single" w:sz="18" w:space="0" w:color="auto"/>
            </w:tcBorders>
            <w:shd w:val="clear" w:color="auto" w:fill="auto"/>
            <w:vAlign w:val="center"/>
          </w:tcPr>
          <w:p w:rsidR="00D02926" w:rsidRPr="000D6A81" w:rsidRDefault="00D02926" w:rsidP="000D6A81">
            <w:pPr>
              <w:spacing w:line="300" w:lineRule="auto"/>
              <w:jc w:val="center"/>
              <w:rPr>
                <w:rFonts w:eastAsia="標楷體" w:hint="eastAsia"/>
              </w:rPr>
            </w:pPr>
            <w:r w:rsidRPr="000D6A81">
              <w:rPr>
                <w:rFonts w:eastAsia="標楷體" w:hint="eastAsia"/>
              </w:rPr>
              <w:t>主</w:t>
            </w:r>
            <w:r w:rsidRPr="000D6A81">
              <w:rPr>
                <w:rFonts w:eastAsia="標楷體" w:hint="eastAsia"/>
              </w:rPr>
              <w:t xml:space="preserve">          </w:t>
            </w:r>
            <w:r w:rsidRPr="000D6A81">
              <w:rPr>
                <w:rFonts w:eastAsia="標楷體" w:hint="eastAsia"/>
              </w:rPr>
              <w:t>題</w:t>
            </w:r>
          </w:p>
        </w:tc>
        <w:tc>
          <w:tcPr>
            <w:tcW w:w="5739" w:type="dxa"/>
            <w:tcBorders>
              <w:top w:val="single" w:sz="18" w:space="0" w:color="auto"/>
              <w:bottom w:val="single" w:sz="18" w:space="0" w:color="auto"/>
            </w:tcBorders>
            <w:shd w:val="clear" w:color="auto" w:fill="auto"/>
          </w:tcPr>
          <w:p w:rsidR="00D02926" w:rsidRPr="000D6A81" w:rsidRDefault="00D02926" w:rsidP="000D6A81">
            <w:pPr>
              <w:spacing w:line="300" w:lineRule="auto"/>
              <w:jc w:val="center"/>
              <w:rPr>
                <w:rFonts w:eastAsia="標楷體" w:hint="eastAsia"/>
              </w:rPr>
            </w:pPr>
            <w:r w:rsidRPr="000D6A81">
              <w:rPr>
                <w:rFonts w:eastAsia="標楷體" w:hint="eastAsia"/>
              </w:rPr>
              <w:t>內</w:t>
            </w:r>
            <w:r w:rsidRPr="000D6A81">
              <w:rPr>
                <w:rFonts w:eastAsia="標楷體" w:hint="eastAsia"/>
              </w:rPr>
              <w:t xml:space="preserve">    </w:t>
            </w:r>
            <w:r w:rsidRPr="000D6A81">
              <w:rPr>
                <w:rFonts w:eastAsia="標楷體" w:hint="eastAsia"/>
              </w:rPr>
              <w:t>容</w:t>
            </w:r>
            <w:r w:rsidRPr="000D6A81">
              <w:rPr>
                <w:rFonts w:eastAsia="標楷體" w:hint="eastAsia"/>
              </w:rPr>
              <w:t xml:space="preserve">    </w:t>
            </w:r>
            <w:proofErr w:type="gramStart"/>
            <w:r w:rsidRPr="000D6A81">
              <w:rPr>
                <w:rFonts w:eastAsia="標楷體" w:hint="eastAsia"/>
              </w:rPr>
              <w:t>介</w:t>
            </w:r>
            <w:proofErr w:type="gramEnd"/>
            <w:r w:rsidRPr="000D6A81">
              <w:rPr>
                <w:rFonts w:eastAsia="標楷體" w:hint="eastAsia"/>
              </w:rPr>
              <w:t xml:space="preserve">    </w:t>
            </w:r>
            <w:proofErr w:type="gramStart"/>
            <w:r w:rsidRPr="000D6A81">
              <w:rPr>
                <w:rFonts w:eastAsia="標楷體" w:hint="eastAsia"/>
              </w:rPr>
              <w:t>紹</w:t>
            </w:r>
            <w:proofErr w:type="gramEnd"/>
          </w:p>
        </w:tc>
      </w:tr>
      <w:tr w:rsidR="00D02926" w:rsidRPr="000D6A81" w:rsidTr="000D6A81">
        <w:trPr>
          <w:jc w:val="center"/>
        </w:trPr>
        <w:tc>
          <w:tcPr>
            <w:tcW w:w="3547" w:type="dxa"/>
            <w:tcBorders>
              <w:top w:val="single" w:sz="18" w:space="0" w:color="auto"/>
              <w:bottom w:val="single" w:sz="4" w:space="0" w:color="auto"/>
            </w:tcBorders>
            <w:shd w:val="clear" w:color="auto" w:fill="auto"/>
            <w:vAlign w:val="center"/>
          </w:tcPr>
          <w:p w:rsidR="00D02926" w:rsidRPr="000D6A81" w:rsidRDefault="00D02926" w:rsidP="000D6A81">
            <w:pPr>
              <w:spacing w:line="300" w:lineRule="auto"/>
              <w:jc w:val="center"/>
              <w:rPr>
                <w:rFonts w:eastAsia="標楷體" w:hint="eastAsia"/>
                <w:b/>
              </w:rPr>
            </w:pPr>
            <w:r w:rsidRPr="000D6A81">
              <w:rPr>
                <w:rFonts w:eastAsia="標楷體" w:hint="eastAsia"/>
                <w:b/>
              </w:rPr>
              <w:t>課程介紹與作業說明</w:t>
            </w:r>
          </w:p>
        </w:tc>
        <w:tc>
          <w:tcPr>
            <w:tcW w:w="5739" w:type="dxa"/>
            <w:tcBorders>
              <w:top w:val="single" w:sz="18" w:space="0" w:color="auto"/>
              <w:bottom w:val="single" w:sz="4" w:space="0" w:color="auto"/>
            </w:tcBorders>
            <w:shd w:val="clear" w:color="auto" w:fill="auto"/>
          </w:tcPr>
          <w:p w:rsidR="00D02926" w:rsidRPr="000D6A81" w:rsidRDefault="00D02926" w:rsidP="000D6A81">
            <w:pPr>
              <w:spacing w:line="300" w:lineRule="auto"/>
              <w:jc w:val="both"/>
              <w:rPr>
                <w:rFonts w:eastAsia="標楷體" w:hint="eastAsia"/>
              </w:rPr>
            </w:pPr>
            <w:r w:rsidRPr="000D6A81">
              <w:rPr>
                <w:rFonts w:eastAsia="標楷體" w:hint="eastAsia"/>
              </w:rPr>
              <w:t>介紹學期課程大綱、評分標準，說明上課規則。</w:t>
            </w:r>
          </w:p>
        </w:tc>
      </w:tr>
      <w:tr w:rsidR="00D02926" w:rsidRPr="000D6A81" w:rsidTr="000D6A81">
        <w:trPr>
          <w:jc w:val="center"/>
        </w:trPr>
        <w:tc>
          <w:tcPr>
            <w:tcW w:w="3547" w:type="dxa"/>
            <w:tcBorders>
              <w:top w:val="single" w:sz="4" w:space="0" w:color="auto"/>
              <w:bottom w:val="single" w:sz="4" w:space="0" w:color="auto"/>
            </w:tcBorders>
            <w:shd w:val="clear" w:color="auto" w:fill="auto"/>
            <w:vAlign w:val="center"/>
          </w:tcPr>
          <w:p w:rsidR="00D02926" w:rsidRPr="000D6A81" w:rsidRDefault="00912790" w:rsidP="000D6A81">
            <w:pPr>
              <w:spacing w:line="300" w:lineRule="auto"/>
              <w:jc w:val="center"/>
              <w:rPr>
                <w:rFonts w:eastAsia="標楷體" w:hint="eastAsia"/>
                <w:b/>
              </w:rPr>
            </w:pPr>
            <w:r w:rsidRPr="000D6A81">
              <w:rPr>
                <w:rFonts w:eastAsia="標楷體" w:hint="eastAsia"/>
                <w:b/>
              </w:rPr>
              <w:t>自走玩具</w:t>
            </w:r>
          </w:p>
        </w:tc>
        <w:tc>
          <w:tcPr>
            <w:tcW w:w="5739" w:type="dxa"/>
            <w:tcBorders>
              <w:top w:val="single" w:sz="4" w:space="0" w:color="auto"/>
              <w:bottom w:val="single" w:sz="4" w:space="0" w:color="auto"/>
            </w:tcBorders>
            <w:shd w:val="clear" w:color="auto" w:fill="auto"/>
          </w:tcPr>
          <w:p w:rsidR="00D02926" w:rsidRPr="000D6A81" w:rsidRDefault="00AD001B" w:rsidP="000D6A81">
            <w:pPr>
              <w:spacing w:line="300" w:lineRule="auto"/>
              <w:jc w:val="both"/>
              <w:rPr>
                <w:rFonts w:eastAsia="標楷體" w:hint="eastAsia"/>
              </w:rPr>
            </w:pPr>
            <w:r w:rsidRPr="000D6A81">
              <w:rPr>
                <w:rFonts w:eastAsia="標楷體" w:hint="eastAsia"/>
                <w:sz w:val="28"/>
                <w:szCs w:val="28"/>
              </w:rPr>
              <w:t>藉</w:t>
            </w:r>
            <w:r w:rsidR="00A73965" w:rsidRPr="000D6A81">
              <w:rPr>
                <w:rFonts w:eastAsia="標楷體" w:hint="eastAsia"/>
              </w:rPr>
              <w:t>由玩具製作，體驗創意設計及練習木工機具操作。</w:t>
            </w:r>
          </w:p>
        </w:tc>
      </w:tr>
      <w:tr w:rsidR="00B4010A" w:rsidRPr="000D6A81" w:rsidTr="000D6A81">
        <w:trPr>
          <w:jc w:val="center"/>
        </w:trPr>
        <w:tc>
          <w:tcPr>
            <w:tcW w:w="3547" w:type="dxa"/>
            <w:tcBorders>
              <w:top w:val="single" w:sz="4" w:space="0" w:color="auto"/>
              <w:bottom w:val="single" w:sz="4" w:space="0" w:color="auto"/>
            </w:tcBorders>
            <w:shd w:val="clear" w:color="auto" w:fill="auto"/>
            <w:vAlign w:val="center"/>
          </w:tcPr>
          <w:p w:rsidR="00B4010A" w:rsidRPr="000D6A81" w:rsidRDefault="00912790" w:rsidP="000D6A81">
            <w:pPr>
              <w:spacing w:line="300" w:lineRule="auto"/>
              <w:jc w:val="center"/>
              <w:rPr>
                <w:rFonts w:eastAsia="標楷體" w:hint="eastAsia"/>
                <w:b/>
              </w:rPr>
            </w:pPr>
            <w:r w:rsidRPr="000D6A81">
              <w:rPr>
                <w:rFonts w:eastAsia="標楷體"/>
                <w:b/>
              </w:rPr>
              <w:t>E</w:t>
            </w:r>
            <w:r w:rsidRPr="000D6A81">
              <w:rPr>
                <w:rFonts w:eastAsia="標楷體" w:hint="eastAsia"/>
                <w:b/>
              </w:rPr>
              <w:t>xcel</w:t>
            </w:r>
            <w:r w:rsidRPr="000D6A81">
              <w:rPr>
                <w:rFonts w:eastAsia="標楷體" w:hint="eastAsia"/>
                <w:b/>
              </w:rPr>
              <w:t>應用</w:t>
            </w:r>
          </w:p>
        </w:tc>
        <w:tc>
          <w:tcPr>
            <w:tcW w:w="5739" w:type="dxa"/>
            <w:tcBorders>
              <w:top w:val="single" w:sz="4" w:space="0" w:color="auto"/>
              <w:bottom w:val="single" w:sz="4" w:space="0" w:color="auto"/>
            </w:tcBorders>
            <w:shd w:val="clear" w:color="auto" w:fill="auto"/>
          </w:tcPr>
          <w:p w:rsidR="00B4010A" w:rsidRPr="000D6A81" w:rsidRDefault="00A73965" w:rsidP="000D6A81">
            <w:pPr>
              <w:spacing w:line="300" w:lineRule="auto"/>
              <w:rPr>
                <w:rFonts w:eastAsia="標楷體"/>
              </w:rPr>
            </w:pPr>
            <w:r w:rsidRPr="000D6A81">
              <w:rPr>
                <w:rFonts w:eastAsia="標楷體" w:hAnsi="標楷體" w:hint="eastAsia"/>
              </w:rPr>
              <w:t>利用樞紐分析學習彙整分析資料及利用對獎遊戲學習函數及巨集的運用</w:t>
            </w:r>
            <w:r w:rsidR="00B4010A" w:rsidRPr="000D6A81">
              <w:rPr>
                <w:rFonts w:eastAsia="標楷體" w:hAnsi="標楷體"/>
              </w:rPr>
              <w:t>。</w:t>
            </w:r>
          </w:p>
        </w:tc>
      </w:tr>
      <w:tr w:rsidR="00B4010A" w:rsidRPr="000D6A81" w:rsidTr="000D6A81">
        <w:trPr>
          <w:jc w:val="center"/>
        </w:trPr>
        <w:tc>
          <w:tcPr>
            <w:tcW w:w="3547" w:type="dxa"/>
            <w:tcBorders>
              <w:top w:val="single" w:sz="4" w:space="0" w:color="auto"/>
              <w:bottom w:val="single" w:sz="4" w:space="0" w:color="auto"/>
            </w:tcBorders>
            <w:shd w:val="clear" w:color="auto" w:fill="auto"/>
            <w:vAlign w:val="center"/>
          </w:tcPr>
          <w:p w:rsidR="00B4010A" w:rsidRPr="000D6A81" w:rsidRDefault="00912790" w:rsidP="000D6A81">
            <w:pPr>
              <w:spacing w:line="300" w:lineRule="auto"/>
              <w:jc w:val="center"/>
              <w:rPr>
                <w:rFonts w:eastAsia="標楷體" w:hint="eastAsia"/>
                <w:b/>
              </w:rPr>
            </w:pPr>
            <w:r w:rsidRPr="000D6A81">
              <w:rPr>
                <w:rFonts w:eastAsia="標楷體"/>
                <w:b/>
              </w:rPr>
              <w:t>W</w:t>
            </w:r>
            <w:r w:rsidRPr="000D6A81">
              <w:rPr>
                <w:rFonts w:eastAsia="標楷體" w:hint="eastAsia"/>
                <w:b/>
              </w:rPr>
              <w:t>ord</w:t>
            </w:r>
            <w:r w:rsidRPr="000D6A81">
              <w:rPr>
                <w:rFonts w:eastAsia="標楷體" w:hint="eastAsia"/>
                <w:b/>
              </w:rPr>
              <w:t>應用</w:t>
            </w:r>
          </w:p>
        </w:tc>
        <w:tc>
          <w:tcPr>
            <w:tcW w:w="5739" w:type="dxa"/>
            <w:tcBorders>
              <w:top w:val="single" w:sz="4" w:space="0" w:color="auto"/>
              <w:bottom w:val="single" w:sz="4" w:space="0" w:color="auto"/>
            </w:tcBorders>
            <w:shd w:val="clear" w:color="auto" w:fill="auto"/>
          </w:tcPr>
          <w:p w:rsidR="00B4010A" w:rsidRPr="000D6A81" w:rsidRDefault="00A73965" w:rsidP="000D6A81">
            <w:pPr>
              <w:spacing w:line="300" w:lineRule="auto"/>
              <w:rPr>
                <w:rFonts w:eastAsia="標楷體" w:hint="eastAsia"/>
              </w:rPr>
            </w:pPr>
            <w:r w:rsidRPr="000D6A81">
              <w:rPr>
                <w:rFonts w:eastAsia="標楷體" w:hint="eastAsia"/>
              </w:rPr>
              <w:t>文書處理軟體進階應用，練習版面配置、格式及段落設定及合併列印運用</w:t>
            </w:r>
            <w:r w:rsidR="00B4010A" w:rsidRPr="000D6A81">
              <w:rPr>
                <w:rFonts w:eastAsia="標楷體" w:hint="eastAsia"/>
              </w:rPr>
              <w:t>。</w:t>
            </w:r>
          </w:p>
        </w:tc>
      </w:tr>
      <w:tr w:rsidR="00AD001B" w:rsidRPr="000D6A81" w:rsidTr="000D6A81">
        <w:trPr>
          <w:trHeight w:val="530"/>
          <w:jc w:val="center"/>
        </w:trPr>
        <w:tc>
          <w:tcPr>
            <w:tcW w:w="3547" w:type="dxa"/>
            <w:tcBorders>
              <w:top w:val="single" w:sz="4" w:space="0" w:color="auto"/>
            </w:tcBorders>
            <w:shd w:val="clear" w:color="auto" w:fill="auto"/>
            <w:vAlign w:val="center"/>
          </w:tcPr>
          <w:p w:rsidR="00AD001B" w:rsidRPr="000D6A81" w:rsidRDefault="00AD001B" w:rsidP="000D6A81">
            <w:pPr>
              <w:spacing w:line="300" w:lineRule="auto"/>
              <w:jc w:val="center"/>
              <w:rPr>
                <w:rFonts w:eastAsia="標楷體" w:hint="eastAsia"/>
                <w:b/>
              </w:rPr>
            </w:pPr>
            <w:r w:rsidRPr="000D6A81">
              <w:rPr>
                <w:rFonts w:eastAsia="標楷體" w:hint="eastAsia"/>
                <w:b/>
              </w:rPr>
              <w:t>產品設計</w:t>
            </w:r>
          </w:p>
        </w:tc>
        <w:tc>
          <w:tcPr>
            <w:tcW w:w="5739" w:type="dxa"/>
            <w:tcBorders>
              <w:top w:val="single" w:sz="4" w:space="0" w:color="auto"/>
            </w:tcBorders>
            <w:shd w:val="clear" w:color="auto" w:fill="auto"/>
          </w:tcPr>
          <w:p w:rsidR="00AD001B" w:rsidRPr="000D6A81" w:rsidRDefault="00AD001B" w:rsidP="000D6A81">
            <w:pPr>
              <w:spacing w:line="300" w:lineRule="auto"/>
              <w:jc w:val="both"/>
              <w:rPr>
                <w:rFonts w:eastAsia="標楷體" w:hint="eastAsia"/>
              </w:rPr>
            </w:pPr>
            <w:r w:rsidRPr="000D6A81">
              <w:rPr>
                <w:rFonts w:eastAsia="標楷體" w:hint="eastAsia"/>
              </w:rPr>
              <w:t>運用</w:t>
            </w:r>
            <w:r w:rsidRPr="000D6A81">
              <w:rPr>
                <w:rFonts w:eastAsia="標楷體" w:hint="eastAsia"/>
              </w:rPr>
              <w:t>3D</w:t>
            </w:r>
            <w:proofErr w:type="gramStart"/>
            <w:r w:rsidRPr="000D6A81">
              <w:rPr>
                <w:rFonts w:eastAsia="標楷體" w:hint="eastAsia"/>
              </w:rPr>
              <w:t>繪圖軟圖展現</w:t>
            </w:r>
            <w:proofErr w:type="gramEnd"/>
            <w:r w:rsidRPr="000D6A81">
              <w:rPr>
                <w:rFonts w:eastAsia="標楷體" w:hint="eastAsia"/>
              </w:rPr>
              <w:t>產品設計的創意。</w:t>
            </w:r>
          </w:p>
        </w:tc>
      </w:tr>
    </w:tbl>
    <w:p w:rsidR="006E5BFC" w:rsidRPr="006E5BFC" w:rsidRDefault="007D16C2" w:rsidP="006E5BFC">
      <w:pPr>
        <w:spacing w:beforeLines="50" w:before="180" w:line="300" w:lineRule="auto"/>
        <w:rPr>
          <w:rFonts w:eastAsia="標楷體" w:hAnsi="標楷體" w:hint="eastAsia"/>
          <w:b/>
          <w:sz w:val="27"/>
          <w:szCs w:val="27"/>
        </w:rPr>
      </w:pPr>
      <w:r>
        <w:rPr>
          <w:rFonts w:eastAsia="標楷體" w:hAnsi="標楷體" w:hint="eastAsia"/>
          <w:b/>
          <w:sz w:val="27"/>
          <w:szCs w:val="27"/>
        </w:rPr>
        <w:t>八</w:t>
      </w:r>
      <w:r w:rsidR="006E5BFC" w:rsidRPr="006E5BFC">
        <w:rPr>
          <w:rFonts w:eastAsia="標楷體" w:hAnsi="標楷體" w:hint="eastAsia"/>
          <w:b/>
          <w:sz w:val="27"/>
          <w:szCs w:val="27"/>
        </w:rPr>
        <w:t>、教學評量</w:t>
      </w:r>
    </w:p>
    <w:p w:rsidR="00FF1C46" w:rsidRPr="006E5BFC" w:rsidRDefault="00FF1C46" w:rsidP="00FF1C46">
      <w:pPr>
        <w:spacing w:line="300" w:lineRule="auto"/>
        <w:ind w:leftChars="-59" w:left="-142" w:firstLineChars="58" w:firstLine="139"/>
        <w:rPr>
          <w:rFonts w:eastAsia="標楷體" w:hint="eastAsia"/>
          <w:b/>
        </w:rPr>
      </w:pPr>
      <w:r>
        <w:rPr>
          <w:rFonts w:eastAsia="標楷體" w:hint="eastAsia"/>
          <w:b/>
        </w:rPr>
        <w:t>（一）平時成績與</w:t>
      </w:r>
      <w:r w:rsidRPr="006E5BFC">
        <w:rPr>
          <w:rFonts w:eastAsia="標楷體" w:hint="eastAsia"/>
          <w:b/>
        </w:rPr>
        <w:t>上課表現</w:t>
      </w:r>
      <w:r w:rsidR="00BE51DF">
        <w:rPr>
          <w:rFonts w:eastAsia="標楷體" w:hint="eastAsia"/>
          <w:b/>
        </w:rPr>
        <w:t>30</w:t>
      </w:r>
      <w:r w:rsidRPr="006E5BFC">
        <w:rPr>
          <w:rFonts w:eastAsia="標楷體" w:hint="eastAsia"/>
          <w:b/>
        </w:rPr>
        <w:t>%</w:t>
      </w:r>
    </w:p>
    <w:p w:rsidR="00FF1C46" w:rsidRPr="006E5BFC" w:rsidRDefault="00FF1C46" w:rsidP="00FF1C46">
      <w:pPr>
        <w:spacing w:line="300" w:lineRule="auto"/>
        <w:ind w:leftChars="-59" w:left="-142" w:firstLineChars="157" w:firstLine="377"/>
        <w:rPr>
          <w:rFonts w:eastAsia="標楷體" w:hint="eastAsia"/>
        </w:rPr>
      </w:pPr>
      <w:r w:rsidRPr="006E5BFC">
        <w:rPr>
          <w:rFonts w:eastAsia="標楷體" w:hint="eastAsia"/>
        </w:rPr>
        <w:t>學習態度、出缺席、作業繳交、物品攜帶等小組合作、活動參與及表現等</w:t>
      </w:r>
    </w:p>
    <w:p w:rsidR="00FF1C46" w:rsidRPr="006E5BFC" w:rsidRDefault="00FF1C46" w:rsidP="00FF1C46">
      <w:pPr>
        <w:spacing w:line="300" w:lineRule="auto"/>
        <w:ind w:leftChars="-59" w:left="-142" w:firstLineChars="58" w:firstLine="139"/>
        <w:rPr>
          <w:rFonts w:eastAsia="標楷體" w:hint="eastAsia"/>
          <w:b/>
        </w:rPr>
      </w:pPr>
      <w:r>
        <w:rPr>
          <w:rFonts w:eastAsia="標楷體" w:hint="eastAsia"/>
          <w:b/>
        </w:rPr>
        <w:lastRenderedPageBreak/>
        <w:t>（二）</w:t>
      </w:r>
      <w:r w:rsidR="00BE51DF">
        <w:rPr>
          <w:rFonts w:eastAsia="標楷體" w:hAnsi="標楷體" w:hint="eastAsia"/>
          <w:b/>
          <w:noProof/>
        </w:rPr>
        <w:t>玩具</w:t>
      </w:r>
      <w:r w:rsidRPr="006E5BFC">
        <w:rPr>
          <w:rFonts w:eastAsia="標楷體" w:hAnsi="標楷體" w:hint="eastAsia"/>
          <w:b/>
          <w:noProof/>
        </w:rPr>
        <w:t>實作</w:t>
      </w:r>
      <w:r w:rsidR="00C15DC0">
        <w:rPr>
          <w:rFonts w:eastAsia="標楷體" w:hAnsi="標楷體" w:hint="eastAsia"/>
          <w:b/>
          <w:noProof/>
        </w:rPr>
        <w:t>3</w:t>
      </w:r>
      <w:r w:rsidR="00BE51DF">
        <w:rPr>
          <w:rFonts w:eastAsia="標楷體" w:hAnsi="標楷體" w:hint="eastAsia"/>
          <w:b/>
          <w:noProof/>
        </w:rPr>
        <w:t>0</w:t>
      </w:r>
      <w:r w:rsidRPr="006E5BFC">
        <w:rPr>
          <w:rFonts w:eastAsia="標楷體" w:hint="eastAsia"/>
          <w:b/>
        </w:rPr>
        <w:t>%</w:t>
      </w:r>
    </w:p>
    <w:p w:rsidR="00FF1C46" w:rsidRPr="006E5BFC" w:rsidRDefault="00BE51DF" w:rsidP="00FF1C46">
      <w:pPr>
        <w:spacing w:line="300" w:lineRule="auto"/>
        <w:ind w:leftChars="-59" w:left="-142" w:firstLineChars="157" w:firstLine="377"/>
        <w:rPr>
          <w:rFonts w:eastAsia="標楷體" w:hint="eastAsia"/>
        </w:rPr>
      </w:pPr>
      <w:r>
        <w:rPr>
          <w:rFonts w:eastAsia="標楷體" w:hint="eastAsia"/>
        </w:rPr>
        <w:t>自走玩具製作過程及</w:t>
      </w:r>
      <w:r w:rsidR="00FF1C46" w:rsidRPr="006E5BFC">
        <w:rPr>
          <w:rFonts w:eastAsia="標楷體" w:hint="eastAsia"/>
        </w:rPr>
        <w:t>成品</w:t>
      </w:r>
    </w:p>
    <w:p w:rsidR="00FF1C46" w:rsidRPr="006E5BFC" w:rsidRDefault="00FF1C46" w:rsidP="00FF1C46">
      <w:pPr>
        <w:spacing w:line="300" w:lineRule="auto"/>
        <w:ind w:leftChars="-59" w:left="-142" w:firstLineChars="58" w:firstLine="139"/>
        <w:rPr>
          <w:rFonts w:eastAsia="標楷體"/>
          <w:b/>
          <w:noProof/>
        </w:rPr>
      </w:pPr>
      <w:r>
        <w:rPr>
          <w:rFonts w:eastAsia="標楷體" w:hAnsi="標楷體" w:hint="eastAsia"/>
          <w:b/>
          <w:noProof/>
        </w:rPr>
        <w:t>（</w:t>
      </w:r>
      <w:r>
        <w:rPr>
          <w:rFonts w:eastAsia="標楷體" w:hAnsi="標楷體"/>
          <w:b/>
          <w:noProof/>
        </w:rPr>
        <w:t>三</w:t>
      </w:r>
      <w:r>
        <w:rPr>
          <w:rFonts w:eastAsia="標楷體" w:hAnsi="標楷體" w:hint="eastAsia"/>
          <w:b/>
          <w:noProof/>
        </w:rPr>
        <w:t>）</w:t>
      </w:r>
      <w:r w:rsidR="00BE51DF">
        <w:rPr>
          <w:rFonts w:eastAsia="標楷體" w:hint="eastAsia"/>
          <w:b/>
        </w:rPr>
        <w:t>電腦作業</w:t>
      </w:r>
      <w:r w:rsidR="00C15DC0">
        <w:rPr>
          <w:rFonts w:eastAsia="標楷體" w:hint="eastAsia"/>
          <w:b/>
        </w:rPr>
        <w:t>4</w:t>
      </w:r>
      <w:r w:rsidR="00BE51DF">
        <w:rPr>
          <w:rFonts w:eastAsia="標楷體" w:hint="eastAsia"/>
          <w:b/>
        </w:rPr>
        <w:t>0</w:t>
      </w:r>
      <w:r w:rsidRPr="006E5BFC">
        <w:rPr>
          <w:rFonts w:eastAsia="標楷體"/>
          <w:b/>
          <w:noProof/>
        </w:rPr>
        <w:t>%</w:t>
      </w:r>
    </w:p>
    <w:p w:rsidR="00FF1C46" w:rsidRPr="006E5BFC" w:rsidRDefault="00BE51DF" w:rsidP="00FF1C46">
      <w:pPr>
        <w:spacing w:line="300" w:lineRule="auto"/>
        <w:ind w:leftChars="-59" w:left="-142" w:firstLineChars="157" w:firstLine="377"/>
        <w:rPr>
          <w:rFonts w:eastAsia="標楷體" w:hint="eastAsia"/>
        </w:rPr>
      </w:pPr>
      <w:r>
        <w:rPr>
          <w:rFonts w:eastAsia="標楷體" w:hint="eastAsia"/>
        </w:rPr>
        <w:t>課堂上各主題所要求的作業</w:t>
      </w:r>
    </w:p>
    <w:p w:rsidR="006E5BFC" w:rsidRPr="00FF1C46" w:rsidRDefault="006E5BFC" w:rsidP="00FF1C46">
      <w:pPr>
        <w:spacing w:line="300" w:lineRule="auto"/>
        <w:ind w:leftChars="-59" w:left="-142" w:firstLineChars="58" w:firstLine="139"/>
        <w:rPr>
          <w:rFonts w:hint="eastAsia"/>
        </w:rPr>
      </w:pPr>
    </w:p>
    <w:sectPr w:rsidR="006E5BFC" w:rsidRPr="00FF1C46" w:rsidSect="0011336C">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EDD" w:rsidRDefault="00A47EDD">
      <w:r>
        <w:separator/>
      </w:r>
    </w:p>
  </w:endnote>
  <w:endnote w:type="continuationSeparator" w:id="0">
    <w:p w:rsidR="00A47EDD" w:rsidRDefault="00A47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EDD" w:rsidRDefault="00A47EDD">
      <w:r>
        <w:separator/>
      </w:r>
    </w:p>
  </w:footnote>
  <w:footnote w:type="continuationSeparator" w:id="0">
    <w:p w:rsidR="00A47EDD" w:rsidRDefault="00A47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B535F"/>
    <w:multiLevelType w:val="hybridMultilevel"/>
    <w:tmpl w:val="2F7E4B68"/>
    <w:lvl w:ilvl="0" w:tplc="04090001">
      <w:start w:val="1"/>
      <w:numFmt w:val="bullet"/>
      <w:lvlText w:val=""/>
      <w:lvlJc w:val="left"/>
      <w:pPr>
        <w:tabs>
          <w:tab w:val="num" w:pos="960"/>
        </w:tabs>
        <w:ind w:left="960" w:hanging="480"/>
      </w:pPr>
      <w:rPr>
        <w:rFonts w:ascii="Wingdings" w:hAnsi="Wingdings" w:hint="default"/>
      </w:rPr>
    </w:lvl>
    <w:lvl w:ilvl="1" w:tplc="04090003">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
    <w:nsid w:val="681A7125"/>
    <w:multiLevelType w:val="hybridMultilevel"/>
    <w:tmpl w:val="3432D388"/>
    <w:lvl w:ilvl="0" w:tplc="667AF2B8">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0C1"/>
    <w:rsid w:val="0003581C"/>
    <w:rsid w:val="00062B09"/>
    <w:rsid w:val="000D6A81"/>
    <w:rsid w:val="0011336C"/>
    <w:rsid w:val="00185BE3"/>
    <w:rsid w:val="002E40C1"/>
    <w:rsid w:val="002F0528"/>
    <w:rsid w:val="00341B3A"/>
    <w:rsid w:val="003A0383"/>
    <w:rsid w:val="003F40A3"/>
    <w:rsid w:val="004330FF"/>
    <w:rsid w:val="00454EDD"/>
    <w:rsid w:val="004D1E2F"/>
    <w:rsid w:val="0053529A"/>
    <w:rsid w:val="005557C4"/>
    <w:rsid w:val="00581D6F"/>
    <w:rsid w:val="005D0B1C"/>
    <w:rsid w:val="005F19FD"/>
    <w:rsid w:val="006001C9"/>
    <w:rsid w:val="006002CA"/>
    <w:rsid w:val="0061328F"/>
    <w:rsid w:val="00660EA9"/>
    <w:rsid w:val="006842B0"/>
    <w:rsid w:val="006C1269"/>
    <w:rsid w:val="006E1FBC"/>
    <w:rsid w:val="006E5BFC"/>
    <w:rsid w:val="00703087"/>
    <w:rsid w:val="007936FB"/>
    <w:rsid w:val="007D16C2"/>
    <w:rsid w:val="00825ECB"/>
    <w:rsid w:val="00912790"/>
    <w:rsid w:val="009643B6"/>
    <w:rsid w:val="00A47EDD"/>
    <w:rsid w:val="00A73965"/>
    <w:rsid w:val="00AD001B"/>
    <w:rsid w:val="00B34074"/>
    <w:rsid w:val="00B4010A"/>
    <w:rsid w:val="00B50AD0"/>
    <w:rsid w:val="00BB19B4"/>
    <w:rsid w:val="00BC2265"/>
    <w:rsid w:val="00BE51DF"/>
    <w:rsid w:val="00C15DC0"/>
    <w:rsid w:val="00C629B4"/>
    <w:rsid w:val="00C66619"/>
    <w:rsid w:val="00CD1DB5"/>
    <w:rsid w:val="00D02926"/>
    <w:rsid w:val="00D62F5C"/>
    <w:rsid w:val="00DC5295"/>
    <w:rsid w:val="00F1207D"/>
    <w:rsid w:val="00FF1C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6001C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AD001B"/>
    <w:pPr>
      <w:tabs>
        <w:tab w:val="center" w:pos="4153"/>
        <w:tab w:val="right" w:pos="8306"/>
      </w:tabs>
      <w:snapToGrid w:val="0"/>
    </w:pPr>
    <w:rPr>
      <w:sz w:val="20"/>
      <w:szCs w:val="20"/>
    </w:rPr>
  </w:style>
  <w:style w:type="paragraph" w:styleId="a5">
    <w:name w:val="footer"/>
    <w:basedOn w:val="a"/>
    <w:rsid w:val="00AD001B"/>
    <w:pPr>
      <w:tabs>
        <w:tab w:val="center" w:pos="4153"/>
        <w:tab w:val="right" w:pos="8306"/>
      </w:tabs>
      <w:snapToGrid w:val="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6001C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AD001B"/>
    <w:pPr>
      <w:tabs>
        <w:tab w:val="center" w:pos="4153"/>
        <w:tab w:val="right" w:pos="8306"/>
      </w:tabs>
      <w:snapToGrid w:val="0"/>
    </w:pPr>
    <w:rPr>
      <w:sz w:val="20"/>
      <w:szCs w:val="20"/>
    </w:rPr>
  </w:style>
  <w:style w:type="paragraph" w:styleId="a5">
    <w:name w:val="footer"/>
    <w:basedOn w:val="a"/>
    <w:rsid w:val="00AD001B"/>
    <w:pPr>
      <w:tabs>
        <w:tab w:val="center" w:pos="4153"/>
        <w:tab w:val="right" w:pos="8306"/>
      </w:tabs>
      <w:snapToGrid w:val="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103學年度上學期</dc:title>
  <dc:creator>FAY</dc:creator>
  <cp:lastModifiedBy>User</cp:lastModifiedBy>
  <cp:revision>2</cp:revision>
  <dcterms:created xsi:type="dcterms:W3CDTF">2018-08-30T01:35:00Z</dcterms:created>
  <dcterms:modified xsi:type="dcterms:W3CDTF">2018-08-30T01:35:00Z</dcterms:modified>
</cp:coreProperties>
</file>