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576" w:rsidRPr="003A624F" w:rsidRDefault="00224576" w:rsidP="003A624F">
      <w:pPr>
        <w:snapToGrid w:val="0"/>
        <w:spacing w:line="336" w:lineRule="auto"/>
        <w:jc w:val="center"/>
        <w:rPr>
          <w:rFonts w:eastAsia="標楷體"/>
          <w:b/>
          <w:bCs/>
          <w:spacing w:val="-20"/>
          <w:sz w:val="32"/>
        </w:rPr>
      </w:pPr>
      <w:r w:rsidRPr="003A624F">
        <w:rPr>
          <w:rFonts w:eastAsia="標楷體" w:hint="eastAsia"/>
          <w:b/>
          <w:bCs/>
          <w:spacing w:val="-20"/>
          <w:sz w:val="32"/>
        </w:rPr>
        <w:t>台北市立松山高中</w:t>
      </w:r>
      <w:r w:rsidRPr="003A624F">
        <w:rPr>
          <w:rFonts w:eastAsia="標楷體"/>
          <w:b/>
          <w:bCs/>
          <w:spacing w:val="-20"/>
          <w:sz w:val="32"/>
        </w:rPr>
        <w:t xml:space="preserve"> </w:t>
      </w:r>
      <w:r w:rsidR="003A624F" w:rsidRPr="003A624F">
        <w:rPr>
          <w:rFonts w:eastAsia="標楷體" w:hint="eastAsia"/>
          <w:b/>
          <w:bCs/>
          <w:spacing w:val="-20"/>
          <w:sz w:val="32"/>
        </w:rPr>
        <w:t>1</w:t>
      </w:r>
      <w:r w:rsidR="007467D7">
        <w:rPr>
          <w:rFonts w:eastAsia="標楷體"/>
          <w:b/>
          <w:bCs/>
          <w:spacing w:val="-20"/>
          <w:sz w:val="32"/>
        </w:rPr>
        <w:t>0</w:t>
      </w:r>
      <w:r w:rsidR="00F37C25">
        <w:rPr>
          <w:rFonts w:eastAsia="標楷體" w:hint="eastAsia"/>
          <w:b/>
          <w:bCs/>
          <w:spacing w:val="-20"/>
          <w:sz w:val="32"/>
        </w:rPr>
        <w:t>9</w:t>
      </w:r>
      <w:r w:rsidRPr="003A624F">
        <w:rPr>
          <w:rFonts w:eastAsia="標楷體" w:hint="eastAsia"/>
          <w:b/>
          <w:bCs/>
          <w:spacing w:val="-20"/>
          <w:sz w:val="32"/>
        </w:rPr>
        <w:t>學年</w:t>
      </w:r>
      <w:r w:rsidRPr="003A624F">
        <w:rPr>
          <w:rFonts w:eastAsia="標楷體"/>
          <w:b/>
          <w:bCs/>
          <w:spacing w:val="-20"/>
          <w:sz w:val="32"/>
        </w:rPr>
        <w:t xml:space="preserve"> </w:t>
      </w:r>
      <w:r w:rsidRPr="003A624F">
        <w:rPr>
          <w:rFonts w:eastAsia="標楷體" w:hint="eastAsia"/>
          <w:b/>
          <w:bCs/>
          <w:spacing w:val="-20"/>
          <w:sz w:val="32"/>
        </w:rPr>
        <w:t>第一學期</w:t>
      </w:r>
      <w:r w:rsidRPr="003A624F">
        <w:rPr>
          <w:rFonts w:eastAsia="標楷體"/>
          <w:b/>
          <w:bCs/>
          <w:spacing w:val="-20"/>
          <w:sz w:val="32"/>
        </w:rPr>
        <w:t xml:space="preserve"> </w:t>
      </w:r>
      <w:r w:rsidRPr="00F37C25">
        <w:rPr>
          <w:rFonts w:eastAsia="標楷體" w:hint="eastAsia"/>
          <w:b/>
          <w:bCs/>
          <w:spacing w:val="-20"/>
          <w:sz w:val="32"/>
          <w:szCs w:val="32"/>
        </w:rPr>
        <w:t>數學科</w:t>
      </w:r>
      <w:r w:rsidR="00DB071D" w:rsidRPr="00F37C25">
        <w:rPr>
          <w:rFonts w:eastAsia="標楷體" w:hint="eastAsia"/>
          <w:b/>
          <w:bCs/>
          <w:spacing w:val="-20"/>
          <w:sz w:val="32"/>
          <w:szCs w:val="32"/>
        </w:rPr>
        <w:t xml:space="preserve"> </w:t>
      </w:r>
      <w:r w:rsidRPr="00F37C25">
        <w:rPr>
          <w:rFonts w:eastAsia="標楷體"/>
          <w:b/>
          <w:bCs/>
          <w:spacing w:val="-20"/>
          <w:sz w:val="32"/>
          <w:szCs w:val="32"/>
        </w:rPr>
        <w:t>(</w:t>
      </w:r>
      <w:r w:rsidRPr="00F37C25">
        <w:rPr>
          <w:rFonts w:eastAsia="標楷體" w:hint="eastAsia"/>
          <w:b/>
          <w:bCs/>
          <w:spacing w:val="-20"/>
          <w:sz w:val="32"/>
          <w:szCs w:val="32"/>
        </w:rPr>
        <w:t>高</w:t>
      </w:r>
      <w:r w:rsidR="003A624F" w:rsidRPr="00F37C25">
        <w:rPr>
          <w:rFonts w:eastAsia="標楷體" w:hint="eastAsia"/>
          <w:b/>
          <w:bCs/>
          <w:spacing w:val="-20"/>
          <w:sz w:val="32"/>
          <w:szCs w:val="32"/>
        </w:rPr>
        <w:t>三自然組</w:t>
      </w:r>
      <w:r w:rsidRPr="00F37C25">
        <w:rPr>
          <w:rFonts w:eastAsia="標楷體"/>
          <w:b/>
          <w:bCs/>
          <w:spacing w:val="-20"/>
          <w:sz w:val="32"/>
          <w:szCs w:val="32"/>
        </w:rPr>
        <w:t xml:space="preserve">) </w:t>
      </w:r>
      <w:r w:rsidRPr="003A624F">
        <w:rPr>
          <w:rFonts w:eastAsia="標楷體" w:hint="eastAsia"/>
          <w:b/>
          <w:bCs/>
          <w:spacing w:val="-20"/>
          <w:sz w:val="32"/>
        </w:rPr>
        <w:t>教學計畫表</w:t>
      </w:r>
    </w:p>
    <w:p w:rsidR="00A45F92" w:rsidRDefault="00B523DE" w:rsidP="00AC7F84">
      <w:pPr>
        <w:tabs>
          <w:tab w:val="left" w:pos="-1440"/>
          <w:tab w:val="left" w:pos="-1260"/>
        </w:tabs>
        <w:spacing w:beforeLines="50" w:before="180" w:line="400" w:lineRule="exact"/>
        <w:ind w:left="2162" w:hangingChars="675" w:hanging="2162"/>
        <w:jc w:val="both"/>
        <w:rPr>
          <w:rFonts w:eastAsia="標楷體"/>
          <w:b/>
          <w:bCs/>
          <w:sz w:val="32"/>
        </w:rPr>
      </w:pPr>
      <w:r w:rsidRPr="00AC7F84">
        <w:rPr>
          <w:rFonts w:ascii="標楷體" w:eastAsia="標楷體" w:hAnsi="標楷體" w:hint="eastAsia"/>
          <w:b/>
          <w:bCs/>
          <w:sz w:val="32"/>
        </w:rPr>
        <w:t>一</w:t>
      </w:r>
      <w:r w:rsidR="00AC7F84">
        <w:rPr>
          <w:rFonts w:ascii="標楷體" w:eastAsia="標楷體" w:hAnsi="標楷體" w:hint="eastAsia"/>
          <w:b/>
          <w:bCs/>
          <w:sz w:val="32"/>
        </w:rPr>
        <w:t>、</w:t>
      </w:r>
      <w:r w:rsidR="00224576">
        <w:rPr>
          <w:rFonts w:eastAsia="標楷體" w:hint="eastAsia"/>
          <w:b/>
          <w:bCs/>
          <w:sz w:val="32"/>
        </w:rPr>
        <w:t>教學</w:t>
      </w:r>
      <w:r w:rsidR="00224576">
        <w:rPr>
          <w:rFonts w:ascii="標楷體" w:eastAsia="標楷體" w:hint="eastAsia"/>
          <w:b/>
          <w:bCs/>
          <w:sz w:val="32"/>
        </w:rPr>
        <w:t>目標</w:t>
      </w:r>
      <w:r w:rsidR="00224576">
        <w:rPr>
          <w:rFonts w:eastAsia="標楷體" w:hint="eastAsia"/>
          <w:b/>
          <w:bCs/>
          <w:sz w:val="32"/>
        </w:rPr>
        <w:t>：</w:t>
      </w:r>
    </w:p>
    <w:p w:rsidR="00A45F92" w:rsidRDefault="007301DE" w:rsidP="00AC7F84">
      <w:pPr>
        <w:tabs>
          <w:tab w:val="left" w:pos="-1440"/>
          <w:tab w:val="left" w:pos="-1260"/>
        </w:tabs>
        <w:spacing w:line="500" w:lineRule="exact"/>
        <w:ind w:leftChars="225" w:left="1887" w:hangingChars="481" w:hanging="1347"/>
        <w:jc w:val="both"/>
        <w:rPr>
          <w:rFonts w:ascii="標楷體" w:eastAsia="標楷體" w:hAnsi="標楷體"/>
          <w:sz w:val="28"/>
          <w:szCs w:val="28"/>
        </w:rPr>
      </w:pPr>
      <w:r w:rsidRPr="00A45F92">
        <w:rPr>
          <w:rFonts w:ascii="標楷體" w:eastAsia="標楷體" w:hAnsi="標楷體"/>
          <w:sz w:val="28"/>
          <w:szCs w:val="28"/>
        </w:rPr>
        <w:t>(1)</w:t>
      </w:r>
      <w:r w:rsidRPr="00A45F92">
        <w:rPr>
          <w:rFonts w:ascii="標楷體" w:eastAsia="標楷體" w:hAnsi="標楷體" w:hint="eastAsia"/>
          <w:sz w:val="28"/>
          <w:szCs w:val="28"/>
        </w:rPr>
        <w:t>引導學生瞭解</w:t>
      </w:r>
      <w:r w:rsidR="00FC5351">
        <w:rPr>
          <w:rFonts w:ascii="標楷體" w:eastAsia="標楷體" w:hAnsi="標楷體" w:hint="eastAsia"/>
          <w:sz w:val="28"/>
          <w:szCs w:val="28"/>
        </w:rPr>
        <w:t>數學</w:t>
      </w:r>
      <w:r w:rsidRPr="00A45F92">
        <w:rPr>
          <w:rFonts w:ascii="標楷體" w:eastAsia="標楷體" w:hAnsi="標楷體" w:hint="eastAsia"/>
          <w:sz w:val="28"/>
          <w:szCs w:val="28"/>
        </w:rPr>
        <w:t>的內容、方法</w:t>
      </w:r>
      <w:r w:rsidR="00FC5351">
        <w:rPr>
          <w:rFonts w:ascii="標楷體" w:eastAsia="標楷體" w:hAnsi="標楷體" w:hint="eastAsia"/>
          <w:sz w:val="28"/>
          <w:szCs w:val="28"/>
        </w:rPr>
        <w:t>、意義</w:t>
      </w:r>
      <w:r w:rsidRPr="00A45F92">
        <w:rPr>
          <w:rFonts w:ascii="標楷體" w:eastAsia="標楷體" w:hAnsi="標楷體" w:hint="eastAsia"/>
          <w:sz w:val="28"/>
          <w:szCs w:val="28"/>
        </w:rPr>
        <w:t>與精神。</w:t>
      </w:r>
    </w:p>
    <w:p w:rsidR="00A45F92" w:rsidRDefault="007301DE" w:rsidP="00AC7F84">
      <w:pPr>
        <w:tabs>
          <w:tab w:val="left" w:pos="-1440"/>
          <w:tab w:val="left" w:pos="-1260"/>
        </w:tabs>
        <w:spacing w:line="500" w:lineRule="exact"/>
        <w:ind w:leftChars="225" w:left="1887" w:hangingChars="481" w:hanging="1347"/>
        <w:jc w:val="both"/>
        <w:rPr>
          <w:rFonts w:ascii="標楷體" w:eastAsia="標楷體" w:hAnsi="標楷體"/>
          <w:sz w:val="28"/>
          <w:szCs w:val="28"/>
        </w:rPr>
      </w:pPr>
      <w:r w:rsidRPr="00A45F92">
        <w:rPr>
          <w:rFonts w:ascii="標楷體" w:eastAsia="標楷體" w:hAnsi="標楷體"/>
          <w:sz w:val="28"/>
          <w:szCs w:val="28"/>
        </w:rPr>
        <w:t>(2)</w:t>
      </w:r>
      <w:r w:rsidRPr="00A45F92">
        <w:rPr>
          <w:rFonts w:ascii="標楷體" w:eastAsia="標楷體" w:hAnsi="標楷體" w:hint="eastAsia"/>
          <w:sz w:val="28"/>
          <w:szCs w:val="28"/>
        </w:rPr>
        <w:t>訓練學生清晰嚴謹的邏輯思維，加強判斷思考</w:t>
      </w:r>
      <w:r w:rsidR="00FC5351">
        <w:rPr>
          <w:rFonts w:ascii="標楷體" w:eastAsia="標楷體" w:hAnsi="標楷體" w:hint="eastAsia"/>
          <w:sz w:val="28"/>
          <w:szCs w:val="28"/>
        </w:rPr>
        <w:t>與解決問題</w:t>
      </w:r>
      <w:r w:rsidRPr="00A45F92">
        <w:rPr>
          <w:rFonts w:ascii="標楷體" w:eastAsia="標楷體" w:hAnsi="標楷體" w:hint="eastAsia"/>
          <w:sz w:val="28"/>
          <w:szCs w:val="28"/>
        </w:rPr>
        <w:t>的能力。</w:t>
      </w:r>
    </w:p>
    <w:p w:rsidR="00A45F92" w:rsidRDefault="007301DE" w:rsidP="00AC7F84">
      <w:pPr>
        <w:tabs>
          <w:tab w:val="left" w:pos="-1440"/>
          <w:tab w:val="left" w:pos="-1260"/>
        </w:tabs>
        <w:spacing w:line="500" w:lineRule="exact"/>
        <w:ind w:leftChars="225" w:left="1887" w:hangingChars="481" w:hanging="1347"/>
        <w:jc w:val="both"/>
        <w:rPr>
          <w:rFonts w:ascii="標楷體" w:eastAsia="標楷體" w:hAnsi="標楷體"/>
          <w:sz w:val="28"/>
          <w:szCs w:val="28"/>
        </w:rPr>
      </w:pPr>
      <w:r w:rsidRPr="00A45F92">
        <w:rPr>
          <w:rFonts w:ascii="標楷體" w:eastAsia="標楷體" w:hAnsi="標楷體"/>
          <w:sz w:val="28"/>
          <w:szCs w:val="28"/>
        </w:rPr>
        <w:t>(3)</w:t>
      </w:r>
      <w:r w:rsidRPr="00A45F92">
        <w:rPr>
          <w:rFonts w:ascii="標楷體" w:eastAsia="標楷體" w:hAnsi="標楷體" w:hint="eastAsia"/>
          <w:sz w:val="28"/>
          <w:szCs w:val="28"/>
        </w:rPr>
        <w:t>提昇學生的數學</w:t>
      </w:r>
      <w:r w:rsidR="00FC5351">
        <w:rPr>
          <w:rFonts w:ascii="標楷體" w:eastAsia="標楷體" w:hAnsi="標楷體" w:hint="eastAsia"/>
          <w:sz w:val="28"/>
          <w:szCs w:val="28"/>
        </w:rPr>
        <w:t>知能</w:t>
      </w:r>
      <w:r w:rsidRPr="00A45F92">
        <w:rPr>
          <w:rFonts w:ascii="標楷體" w:eastAsia="標楷體" w:hAnsi="標楷體" w:hint="eastAsia"/>
          <w:sz w:val="28"/>
          <w:szCs w:val="28"/>
        </w:rPr>
        <w:t>，奠定學習相關學科的基礎。</w:t>
      </w:r>
    </w:p>
    <w:p w:rsidR="007301DE" w:rsidRDefault="007301DE" w:rsidP="00AC7F84">
      <w:pPr>
        <w:tabs>
          <w:tab w:val="left" w:pos="-1440"/>
          <w:tab w:val="left" w:pos="-1260"/>
        </w:tabs>
        <w:spacing w:line="500" w:lineRule="exact"/>
        <w:ind w:leftChars="225" w:left="1887" w:hangingChars="481" w:hanging="1347"/>
        <w:jc w:val="both"/>
        <w:rPr>
          <w:rFonts w:ascii="標楷體" w:eastAsia="標楷體" w:hAnsi="標楷體"/>
          <w:sz w:val="28"/>
          <w:szCs w:val="28"/>
        </w:rPr>
      </w:pPr>
      <w:r w:rsidRPr="00A45F92">
        <w:rPr>
          <w:rFonts w:ascii="標楷體" w:eastAsia="標楷體" w:hAnsi="標楷體"/>
          <w:sz w:val="28"/>
          <w:szCs w:val="28"/>
        </w:rPr>
        <w:t>(4)</w:t>
      </w:r>
      <w:r w:rsidRPr="00A45F92">
        <w:rPr>
          <w:rFonts w:ascii="標楷體" w:eastAsia="標楷體" w:hAnsi="標楷體" w:hint="eastAsia"/>
          <w:sz w:val="28"/>
          <w:szCs w:val="28"/>
        </w:rPr>
        <w:t>培養學生主動學習及研究數學的興趣，進而能欣賞數學之美。</w:t>
      </w:r>
    </w:p>
    <w:p w:rsidR="00FC5351" w:rsidRPr="007301DE" w:rsidRDefault="00FC5351" w:rsidP="00AC7F84">
      <w:pPr>
        <w:tabs>
          <w:tab w:val="left" w:pos="-1440"/>
          <w:tab w:val="left" w:pos="-1260"/>
        </w:tabs>
        <w:spacing w:line="500" w:lineRule="exact"/>
        <w:ind w:leftChars="225" w:left="1887" w:hangingChars="481" w:hanging="1347"/>
        <w:jc w:val="both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  <w:sz w:val="28"/>
          <w:szCs w:val="28"/>
        </w:rPr>
        <w:t>(5)增強學生數學素養能力</w:t>
      </w:r>
    </w:p>
    <w:p w:rsidR="00A45F92" w:rsidRDefault="00224576" w:rsidP="00AC7F84">
      <w:pPr>
        <w:snapToGrid w:val="0"/>
        <w:spacing w:beforeLines="50" w:before="180" w:line="400" w:lineRule="exact"/>
        <w:ind w:left="5224" w:hangingChars="1631" w:hanging="5224"/>
        <w:jc w:val="both"/>
        <w:rPr>
          <w:rFonts w:ascii="標楷體" w:eastAsia="標楷體"/>
          <w:b/>
          <w:bCs/>
          <w:sz w:val="32"/>
        </w:rPr>
      </w:pPr>
      <w:r>
        <w:rPr>
          <w:rFonts w:ascii="標楷體" w:eastAsia="標楷體" w:hint="eastAsia"/>
          <w:b/>
          <w:bCs/>
          <w:sz w:val="32"/>
        </w:rPr>
        <w:t>二</w:t>
      </w:r>
      <w:r w:rsidR="00AC7F84">
        <w:rPr>
          <w:rFonts w:ascii="標楷體" w:eastAsia="標楷體" w:hint="eastAsia"/>
          <w:b/>
          <w:bCs/>
          <w:sz w:val="32"/>
        </w:rPr>
        <w:t>、</w:t>
      </w:r>
      <w:r>
        <w:rPr>
          <w:rFonts w:ascii="標楷體" w:eastAsia="標楷體" w:hint="eastAsia"/>
          <w:b/>
          <w:bCs/>
          <w:sz w:val="32"/>
        </w:rPr>
        <w:t>課程目標：</w:t>
      </w:r>
    </w:p>
    <w:p w:rsidR="003A624F" w:rsidRDefault="00FC5351" w:rsidP="00FC5351">
      <w:pPr>
        <w:snapToGrid w:val="0"/>
        <w:spacing w:beforeLines="50" w:before="180" w:line="400" w:lineRule="exact"/>
        <w:jc w:val="both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 xml:space="preserve">       </w:t>
      </w:r>
      <w:r w:rsidR="00224576" w:rsidRPr="00A45F92">
        <w:rPr>
          <w:rFonts w:ascii="標楷體" w:eastAsia="標楷體" w:hAnsi="標楷體"/>
          <w:sz w:val="28"/>
        </w:rPr>
        <w:t>(</w:t>
      </w:r>
      <w:r w:rsidR="00B523DE" w:rsidRPr="00A45F92">
        <w:rPr>
          <w:rFonts w:ascii="標楷體" w:eastAsia="標楷體" w:hAnsi="標楷體" w:hint="eastAsia"/>
          <w:sz w:val="28"/>
        </w:rPr>
        <w:t>1</w:t>
      </w:r>
      <w:r w:rsidR="00224576" w:rsidRPr="00A45F92">
        <w:rPr>
          <w:rFonts w:ascii="標楷體" w:eastAsia="標楷體" w:hAnsi="標楷體"/>
          <w:sz w:val="28"/>
        </w:rPr>
        <w:t>)</w:t>
      </w:r>
      <w:r w:rsidR="00224576" w:rsidRPr="00A45F92">
        <w:rPr>
          <w:rFonts w:ascii="標楷體" w:eastAsia="標楷體" w:hAnsi="標楷體" w:hint="eastAsia"/>
          <w:sz w:val="28"/>
        </w:rPr>
        <w:t>第</w:t>
      </w:r>
      <w:r w:rsidR="00B523DE" w:rsidRPr="00A45F92">
        <w:rPr>
          <w:rFonts w:ascii="標楷體" w:eastAsia="標楷體" w:hAnsi="標楷體" w:hint="eastAsia"/>
          <w:sz w:val="28"/>
        </w:rPr>
        <w:t>一</w:t>
      </w:r>
      <w:r w:rsidR="00224576" w:rsidRPr="00A45F92">
        <w:rPr>
          <w:rFonts w:ascii="標楷體" w:eastAsia="標楷體" w:hAnsi="標楷體" w:hint="eastAsia"/>
          <w:sz w:val="28"/>
        </w:rPr>
        <w:t xml:space="preserve">章　</w:t>
      </w:r>
      <w:r w:rsidR="003A624F">
        <w:rPr>
          <w:rFonts w:ascii="標楷體" w:eastAsia="標楷體" w:hAnsi="標楷體" w:hint="eastAsia"/>
          <w:sz w:val="28"/>
        </w:rPr>
        <w:t>機率與統計</w:t>
      </w:r>
      <w:r w:rsidR="00AC7F84">
        <w:rPr>
          <w:rFonts w:ascii="標楷體" w:eastAsia="標楷體" w:hAnsi="標楷體" w:hint="eastAsia"/>
          <w:sz w:val="28"/>
        </w:rPr>
        <w:t>：</w:t>
      </w:r>
    </w:p>
    <w:p w:rsidR="000D4A17" w:rsidRPr="00FC5351" w:rsidRDefault="00FC5351" w:rsidP="00FC5351">
      <w:pPr>
        <w:numPr>
          <w:ilvl w:val="0"/>
          <w:numId w:val="3"/>
        </w:numPr>
        <w:snapToGrid w:val="0"/>
        <w:spacing w:beforeLines="50" w:before="180"/>
        <w:ind w:left="1786" w:hanging="374"/>
        <w:jc w:val="both"/>
        <w:rPr>
          <w:rFonts w:ascii="標楷體" w:eastAsia="標楷體" w:hAnsi="標楷體" w:hint="eastAsia"/>
          <w:sz w:val="28"/>
        </w:rPr>
      </w:pPr>
      <w:r>
        <w:rPr>
          <w:rFonts w:ascii="標楷體" w:eastAsia="標楷體" w:hAnsi="標楷體"/>
          <w:sz w:val="28"/>
        </w:rPr>
        <w:t>能了解隨機變數</w:t>
      </w:r>
      <w:r>
        <w:rPr>
          <w:rFonts w:ascii="標楷體" w:eastAsia="標楷體" w:hAnsi="標楷體" w:hint="eastAsia"/>
          <w:sz w:val="28"/>
        </w:rPr>
        <w:t>的本質與意義及試驗結果的函數關係</w:t>
      </w:r>
      <w:r w:rsidR="003A624F" w:rsidRPr="003A624F">
        <w:rPr>
          <w:rFonts w:ascii="標楷體" w:eastAsia="標楷體" w:hAnsi="標楷體"/>
          <w:sz w:val="28"/>
        </w:rPr>
        <w:t>。</w:t>
      </w:r>
    </w:p>
    <w:p w:rsidR="00FF41C3" w:rsidRDefault="00FF41C3" w:rsidP="00FF41C3">
      <w:pPr>
        <w:snapToGrid w:val="0"/>
        <w:spacing w:beforeLines="50" w:before="180" w:line="400" w:lineRule="exact"/>
        <w:ind w:leftChars="225" w:left="3780" w:hangingChars="1157" w:hanging="3240"/>
        <w:jc w:val="both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 xml:space="preserve">     </w:t>
      </w:r>
      <w:r>
        <w:rPr>
          <w:rFonts w:ascii="標楷體" w:eastAsia="標楷體" w:hAnsi="標楷體"/>
          <w:sz w:val="28"/>
        </w:rPr>
        <w:t xml:space="preserve"> b. </w:t>
      </w:r>
      <w:r w:rsidR="00FC5351">
        <w:rPr>
          <w:rFonts w:ascii="標楷體" w:eastAsia="標楷體" w:hAnsi="標楷體" w:hint="eastAsia"/>
          <w:sz w:val="28"/>
        </w:rPr>
        <w:t>了解二項分布的機率、數學期望值及意義</w:t>
      </w:r>
      <w:r>
        <w:rPr>
          <w:rFonts w:ascii="標楷體" w:eastAsia="標楷體" w:hAnsi="標楷體" w:hint="eastAsia"/>
          <w:sz w:val="28"/>
        </w:rPr>
        <w:t>b.</w:t>
      </w:r>
    </w:p>
    <w:p w:rsidR="00FC5351" w:rsidRPr="00FC5351" w:rsidRDefault="00FF41C3" w:rsidP="00FF41C3">
      <w:pPr>
        <w:snapToGrid w:val="0"/>
        <w:spacing w:beforeLines="50" w:before="180" w:line="400" w:lineRule="exact"/>
        <w:ind w:leftChars="225" w:left="3780" w:hangingChars="1157" w:hanging="3240"/>
        <w:jc w:val="both"/>
        <w:rPr>
          <w:rFonts w:ascii="標楷體" w:eastAsia="標楷體" w:hAnsi="標楷體" w:hint="eastAsia"/>
          <w:sz w:val="28"/>
        </w:rPr>
      </w:pPr>
      <w:r>
        <w:rPr>
          <w:rFonts w:ascii="標楷體" w:eastAsia="標楷體" w:hAnsi="標楷體" w:hint="eastAsia"/>
          <w:sz w:val="28"/>
        </w:rPr>
        <w:t xml:space="preserve">      </w:t>
      </w:r>
      <w:r>
        <w:rPr>
          <w:rFonts w:ascii="標楷體" w:eastAsia="標楷體" w:hAnsi="標楷體"/>
          <w:sz w:val="28"/>
        </w:rPr>
        <w:t xml:space="preserve">c. </w:t>
      </w:r>
      <w:r>
        <w:rPr>
          <w:rFonts w:ascii="標楷體" w:eastAsia="標楷體" w:hAnsi="標楷體" w:hint="eastAsia"/>
          <w:sz w:val="28"/>
        </w:rPr>
        <w:t>能了解信賴區間及信心水準的理論基礎並解讀</w:t>
      </w:r>
      <w:bookmarkStart w:id="0" w:name="_GoBack"/>
      <w:bookmarkEnd w:id="0"/>
    </w:p>
    <w:p w:rsidR="00224576" w:rsidRDefault="003A624F" w:rsidP="003A624F">
      <w:pPr>
        <w:snapToGrid w:val="0"/>
        <w:spacing w:beforeLines="50" w:before="180" w:line="400" w:lineRule="exact"/>
        <w:ind w:leftChars="225" w:left="3780" w:hangingChars="1157" w:hanging="3240"/>
        <w:jc w:val="both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 xml:space="preserve">   </w:t>
      </w:r>
      <w:r w:rsidR="00224576" w:rsidRPr="00A45F92">
        <w:rPr>
          <w:rFonts w:ascii="標楷體" w:eastAsia="標楷體" w:hAnsi="標楷體"/>
          <w:sz w:val="28"/>
        </w:rPr>
        <w:t>(</w:t>
      </w:r>
      <w:r w:rsidR="000D4A17" w:rsidRPr="00A45F92">
        <w:rPr>
          <w:rFonts w:ascii="標楷體" w:eastAsia="標楷體" w:hAnsi="標楷體" w:hint="eastAsia"/>
          <w:sz w:val="28"/>
        </w:rPr>
        <w:t>2</w:t>
      </w:r>
      <w:r w:rsidR="00224576" w:rsidRPr="00A45F92">
        <w:rPr>
          <w:rFonts w:ascii="標楷體" w:eastAsia="標楷體" w:hAnsi="標楷體"/>
          <w:sz w:val="28"/>
        </w:rPr>
        <w:t>)</w:t>
      </w:r>
      <w:r w:rsidR="00224576" w:rsidRPr="00A45F92">
        <w:rPr>
          <w:rFonts w:ascii="標楷體" w:eastAsia="標楷體" w:hAnsi="標楷體" w:hint="eastAsia"/>
          <w:sz w:val="28"/>
        </w:rPr>
        <w:t>第</w:t>
      </w:r>
      <w:r w:rsidR="000D4A17" w:rsidRPr="00A45F92">
        <w:rPr>
          <w:rFonts w:ascii="標楷體" w:eastAsia="標楷體" w:hAnsi="標楷體" w:hint="eastAsia"/>
          <w:sz w:val="28"/>
        </w:rPr>
        <w:t>二</w:t>
      </w:r>
      <w:r w:rsidR="00224576" w:rsidRPr="00A45F92">
        <w:rPr>
          <w:rFonts w:ascii="標楷體" w:eastAsia="標楷體" w:hAnsi="標楷體" w:hint="eastAsia"/>
          <w:sz w:val="28"/>
        </w:rPr>
        <w:t>章</w:t>
      </w:r>
      <w:r w:rsidR="00224576" w:rsidRPr="00A45F92">
        <w:rPr>
          <w:rFonts w:ascii="標楷體" w:eastAsia="標楷體" w:hAnsi="標楷體"/>
          <w:sz w:val="28"/>
        </w:rPr>
        <w:t xml:space="preserve">  </w:t>
      </w:r>
      <w:r>
        <w:rPr>
          <w:rFonts w:ascii="標楷體" w:eastAsia="標楷體" w:hAnsi="標楷體" w:hint="eastAsia"/>
          <w:sz w:val="28"/>
          <w:szCs w:val="20"/>
        </w:rPr>
        <w:t>三角函數</w:t>
      </w:r>
      <w:r w:rsidR="00224576" w:rsidRPr="00A45F92">
        <w:rPr>
          <w:rFonts w:ascii="標楷體" w:eastAsia="標楷體" w:hAnsi="標楷體" w:hint="eastAsia"/>
          <w:sz w:val="28"/>
          <w:szCs w:val="20"/>
        </w:rPr>
        <w:t>：</w:t>
      </w:r>
      <w:r w:rsidRPr="00A45F92">
        <w:rPr>
          <w:rFonts w:ascii="標楷體" w:eastAsia="標楷體" w:hAnsi="標楷體" w:hint="eastAsia"/>
          <w:sz w:val="28"/>
        </w:rPr>
        <w:t xml:space="preserve"> </w:t>
      </w:r>
    </w:p>
    <w:p w:rsidR="003A624F" w:rsidRDefault="003A624F" w:rsidP="003A624F">
      <w:pPr>
        <w:snapToGrid w:val="0"/>
        <w:spacing w:beforeLines="50" w:before="180" w:line="400" w:lineRule="exact"/>
        <w:ind w:leftChars="225" w:left="3780" w:hangingChars="1157" w:hanging="3240"/>
        <w:jc w:val="both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 xml:space="preserve">      </w:t>
      </w:r>
      <w:r>
        <w:rPr>
          <w:rFonts w:ascii="標楷體" w:eastAsia="標楷體" w:hAnsi="標楷體"/>
          <w:sz w:val="28"/>
        </w:rPr>
        <w:t>a.</w:t>
      </w:r>
      <w:r w:rsidRPr="003A624F">
        <w:rPr>
          <w:rFonts w:hint="eastAsia"/>
        </w:rPr>
        <w:t xml:space="preserve"> </w:t>
      </w:r>
      <w:r w:rsidRPr="003A624F">
        <w:rPr>
          <w:rFonts w:ascii="標楷體" w:eastAsia="標楷體" w:hAnsi="標楷體" w:hint="eastAsia"/>
          <w:sz w:val="28"/>
        </w:rPr>
        <w:t>能了解三角函數的性質與圖形的重要特徵(週期、振幅、對稱性…)。</w:t>
      </w:r>
    </w:p>
    <w:p w:rsidR="003A624F" w:rsidRDefault="003A624F" w:rsidP="003A624F">
      <w:pPr>
        <w:snapToGrid w:val="0"/>
        <w:spacing w:beforeLines="50" w:before="180" w:line="400" w:lineRule="exact"/>
        <w:ind w:leftChars="225" w:left="3780" w:hangingChars="1157" w:hanging="3240"/>
        <w:jc w:val="both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 xml:space="preserve">      b.</w:t>
      </w:r>
      <w:r w:rsidRPr="003A624F">
        <w:rPr>
          <w:rFonts w:hint="eastAsia"/>
        </w:rPr>
        <w:t xml:space="preserve"> </w:t>
      </w:r>
      <w:r w:rsidRPr="003A624F">
        <w:rPr>
          <w:rFonts w:ascii="標楷體" w:eastAsia="標楷體" w:hAnsi="標楷體" w:hint="eastAsia"/>
          <w:sz w:val="28"/>
        </w:rPr>
        <w:t>能夠了解疊合的意義與波重疊的關係。</w:t>
      </w:r>
    </w:p>
    <w:p w:rsidR="003A624F" w:rsidRPr="00827BAC" w:rsidRDefault="003A624F" w:rsidP="003A624F">
      <w:pPr>
        <w:snapToGrid w:val="0"/>
        <w:spacing w:beforeLines="50" w:before="180" w:line="400" w:lineRule="exact"/>
        <w:ind w:leftChars="225" w:left="3780" w:hangingChars="1157" w:hanging="3240"/>
        <w:jc w:val="both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 xml:space="preserve">      </w:t>
      </w:r>
      <w:r w:rsidR="00827BAC">
        <w:rPr>
          <w:rFonts w:ascii="標楷體" w:eastAsia="標楷體" w:hAnsi="標楷體"/>
          <w:sz w:val="28"/>
        </w:rPr>
        <w:t xml:space="preserve">c. </w:t>
      </w:r>
      <w:r w:rsidR="00827BAC" w:rsidRPr="00827BAC">
        <w:rPr>
          <w:rFonts w:ascii="標楷體" w:eastAsia="標楷體" w:hAnsi="標楷體" w:hint="eastAsia"/>
          <w:sz w:val="28"/>
        </w:rPr>
        <w:t>透過複數的極式，了解兩複數相乘的幾何意義。</w:t>
      </w:r>
    </w:p>
    <w:p w:rsidR="00224576" w:rsidRPr="00A45F92" w:rsidRDefault="00224576" w:rsidP="00597796">
      <w:pPr>
        <w:snapToGrid w:val="0"/>
        <w:spacing w:beforeLines="50" w:before="180" w:line="400" w:lineRule="exact"/>
        <w:ind w:left="2294" w:hangingChars="717" w:hanging="2294"/>
        <w:jc w:val="both"/>
        <w:rPr>
          <w:rFonts w:ascii="標楷體" w:eastAsia="標楷體" w:hAnsi="標楷體"/>
          <w:sz w:val="28"/>
        </w:rPr>
      </w:pPr>
      <w:r w:rsidRPr="00A45F92">
        <w:rPr>
          <w:rFonts w:ascii="標楷體" w:eastAsia="標楷體" w:hAnsi="標楷體" w:hint="eastAsia"/>
          <w:sz w:val="32"/>
        </w:rPr>
        <w:t>三</w:t>
      </w:r>
      <w:r w:rsidR="00AC7F84">
        <w:rPr>
          <w:rFonts w:ascii="標楷體" w:eastAsia="標楷體" w:hAnsi="標楷體" w:hint="eastAsia"/>
          <w:sz w:val="32"/>
        </w:rPr>
        <w:t>、</w:t>
      </w:r>
      <w:r w:rsidRPr="00A45F92">
        <w:rPr>
          <w:rFonts w:ascii="標楷體" w:eastAsia="標楷體" w:hAnsi="標楷體" w:hint="eastAsia"/>
          <w:b/>
          <w:bCs/>
          <w:sz w:val="32"/>
        </w:rPr>
        <w:t>教學方法：</w:t>
      </w:r>
      <w:r w:rsidRPr="00A45F92">
        <w:rPr>
          <w:rFonts w:ascii="標楷體" w:eastAsia="標楷體" w:hAnsi="標楷體" w:hint="eastAsia"/>
          <w:sz w:val="28"/>
        </w:rPr>
        <w:t>視各單元的主題，循序漸進，讓學生實際操作隨堂練習、自我評量及習作，並另外補充教材使學生能靈活運用基本概念，進而達成各單元之課程目標。</w:t>
      </w:r>
    </w:p>
    <w:p w:rsidR="00A45F92" w:rsidRPr="00A45F92" w:rsidRDefault="00224576" w:rsidP="004C6E94">
      <w:pPr>
        <w:snapToGrid w:val="0"/>
        <w:spacing w:beforeLines="50" w:before="180" w:line="400" w:lineRule="exact"/>
        <w:jc w:val="both"/>
        <w:rPr>
          <w:rFonts w:ascii="標楷體" w:eastAsia="標楷體" w:hAnsi="標楷體"/>
        </w:rPr>
      </w:pPr>
      <w:r w:rsidRPr="00A45F92">
        <w:rPr>
          <w:rFonts w:ascii="標楷體" w:eastAsia="標楷體" w:hAnsi="標楷體" w:hint="eastAsia"/>
          <w:b/>
          <w:bCs/>
          <w:sz w:val="32"/>
        </w:rPr>
        <w:t>四</w:t>
      </w:r>
      <w:r w:rsidR="00AC7F84">
        <w:rPr>
          <w:rFonts w:ascii="標楷體" w:eastAsia="標楷體" w:hAnsi="標楷體" w:hint="eastAsia"/>
          <w:b/>
          <w:bCs/>
          <w:sz w:val="32"/>
        </w:rPr>
        <w:t>、</w:t>
      </w:r>
      <w:r w:rsidRPr="00A45F92">
        <w:rPr>
          <w:rFonts w:ascii="標楷體" w:eastAsia="標楷體" w:hAnsi="標楷體" w:hint="eastAsia"/>
          <w:b/>
          <w:bCs/>
          <w:sz w:val="32"/>
        </w:rPr>
        <w:t>作業規定：</w:t>
      </w:r>
      <w:r w:rsidRPr="00A45F92">
        <w:rPr>
          <w:rFonts w:ascii="標楷體" w:eastAsia="標楷體" w:hAnsi="標楷體" w:hint="eastAsia"/>
          <w:sz w:val="28"/>
        </w:rPr>
        <w:t>依各節上課進度，指定補充教材為回家作業。</w:t>
      </w:r>
    </w:p>
    <w:p w:rsidR="00A45F92" w:rsidRPr="00A45F92" w:rsidRDefault="00224576" w:rsidP="00597796">
      <w:pPr>
        <w:snapToGrid w:val="0"/>
        <w:spacing w:beforeLines="50" w:before="180" w:line="400" w:lineRule="exact"/>
        <w:ind w:left="2252" w:hangingChars="703" w:hanging="2252"/>
        <w:jc w:val="both"/>
        <w:rPr>
          <w:rFonts w:ascii="標楷體" w:eastAsia="標楷體" w:hAnsi="標楷體"/>
          <w:sz w:val="28"/>
        </w:rPr>
      </w:pPr>
      <w:r w:rsidRPr="00A45F92">
        <w:rPr>
          <w:rFonts w:ascii="標楷體" w:eastAsia="標楷體" w:hAnsi="標楷體" w:hint="eastAsia"/>
          <w:b/>
          <w:bCs/>
          <w:sz w:val="32"/>
        </w:rPr>
        <w:t>五</w:t>
      </w:r>
      <w:r w:rsidR="00AC7F84">
        <w:rPr>
          <w:rFonts w:ascii="標楷體" w:eastAsia="標楷體" w:hAnsi="標楷體" w:hint="eastAsia"/>
          <w:b/>
          <w:bCs/>
          <w:sz w:val="32"/>
        </w:rPr>
        <w:t>、</w:t>
      </w:r>
      <w:r w:rsidRPr="00A45F92">
        <w:rPr>
          <w:rFonts w:ascii="標楷體" w:eastAsia="標楷體" w:hAnsi="標楷體" w:hint="eastAsia"/>
          <w:b/>
          <w:bCs/>
          <w:sz w:val="32"/>
        </w:rPr>
        <w:t>成績計算：</w:t>
      </w:r>
      <w:r w:rsidRPr="00A45F92">
        <w:rPr>
          <w:rFonts w:ascii="標楷體" w:eastAsia="標楷體" w:hAnsi="標楷體" w:hint="eastAsia"/>
          <w:sz w:val="28"/>
        </w:rPr>
        <w:t>三次定期考查各佔</w:t>
      </w:r>
      <w:r w:rsidRPr="00A45F92">
        <w:rPr>
          <w:rFonts w:ascii="標楷體" w:eastAsia="標楷體" w:hAnsi="標楷體"/>
          <w:sz w:val="28"/>
        </w:rPr>
        <w:t>2</w:t>
      </w:r>
      <w:r w:rsidRPr="00A45F92">
        <w:rPr>
          <w:rFonts w:ascii="標楷體" w:eastAsia="標楷體" w:hAnsi="標楷體" w:hint="eastAsia"/>
          <w:sz w:val="28"/>
        </w:rPr>
        <w:t>0％，平常成績佔4</w:t>
      </w:r>
      <w:r w:rsidRPr="00A45F92">
        <w:rPr>
          <w:rFonts w:ascii="標楷體" w:eastAsia="標楷體" w:hAnsi="標楷體"/>
          <w:sz w:val="28"/>
        </w:rPr>
        <w:t>0</w:t>
      </w:r>
      <w:r w:rsidRPr="00A45F92">
        <w:rPr>
          <w:rFonts w:ascii="標楷體" w:eastAsia="標楷體" w:hAnsi="標楷體" w:hint="eastAsia"/>
          <w:sz w:val="28"/>
        </w:rPr>
        <w:t>％</w:t>
      </w:r>
      <w:r w:rsidRPr="00A45F92">
        <w:rPr>
          <w:rFonts w:ascii="標楷體" w:eastAsia="標楷體" w:hAnsi="標楷體"/>
          <w:sz w:val="28"/>
        </w:rPr>
        <w:t>(</w:t>
      </w:r>
      <w:r w:rsidRPr="00A45F92">
        <w:rPr>
          <w:rFonts w:ascii="標楷體" w:eastAsia="標楷體" w:hAnsi="標楷體" w:hint="eastAsia"/>
          <w:sz w:val="28"/>
        </w:rPr>
        <w:t>平常成績包括：作業成績、小考成績、學習態度等等。</w:t>
      </w:r>
      <w:r w:rsidRPr="00A45F92">
        <w:rPr>
          <w:rFonts w:ascii="標楷體" w:eastAsia="標楷體" w:hAnsi="標楷體"/>
          <w:sz w:val="28"/>
        </w:rPr>
        <w:t>)</w:t>
      </w:r>
      <w:r w:rsidRPr="00A45F92">
        <w:rPr>
          <w:rFonts w:ascii="標楷體" w:eastAsia="標楷體" w:hAnsi="標楷體" w:hint="eastAsia"/>
          <w:sz w:val="28"/>
        </w:rPr>
        <w:t>。</w:t>
      </w:r>
    </w:p>
    <w:p w:rsidR="00A45F92" w:rsidRDefault="00224576" w:rsidP="004C6E94">
      <w:pPr>
        <w:snapToGrid w:val="0"/>
        <w:spacing w:beforeLines="50" w:before="180" w:line="400" w:lineRule="exact"/>
        <w:ind w:left="2162" w:hangingChars="675" w:hanging="2162"/>
        <w:jc w:val="both"/>
        <w:rPr>
          <w:rFonts w:ascii="標楷體" w:eastAsia="標楷體" w:hAnsi="標楷體"/>
          <w:b/>
          <w:bCs/>
          <w:sz w:val="32"/>
        </w:rPr>
      </w:pPr>
      <w:r w:rsidRPr="00A45F92">
        <w:rPr>
          <w:rFonts w:ascii="標楷體" w:eastAsia="標楷體" w:hAnsi="標楷體" w:hint="eastAsia"/>
          <w:b/>
          <w:bCs/>
          <w:sz w:val="32"/>
        </w:rPr>
        <w:t>六</w:t>
      </w:r>
      <w:r w:rsidR="00AC7F84">
        <w:rPr>
          <w:rFonts w:ascii="標楷體" w:eastAsia="標楷體" w:hAnsi="標楷體" w:hint="eastAsia"/>
          <w:b/>
          <w:bCs/>
          <w:sz w:val="32"/>
        </w:rPr>
        <w:t>、</w:t>
      </w:r>
      <w:r w:rsidRPr="00A45F92">
        <w:rPr>
          <w:rFonts w:ascii="標楷體" w:eastAsia="標楷體" w:hAnsi="標楷體" w:hint="eastAsia"/>
          <w:b/>
          <w:bCs/>
          <w:sz w:val="32"/>
        </w:rPr>
        <w:t>家長配合事項：</w:t>
      </w:r>
    </w:p>
    <w:p w:rsidR="00A45F92" w:rsidRDefault="00A45F92" w:rsidP="00597796">
      <w:pPr>
        <w:snapToGrid w:val="0"/>
        <w:spacing w:beforeLines="50" w:before="180" w:line="400" w:lineRule="exact"/>
        <w:ind w:leftChars="232" w:left="988" w:hangingChars="154" w:hanging="431"/>
        <w:jc w:val="both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(1)</w:t>
      </w:r>
      <w:r w:rsidR="00224576" w:rsidRPr="00A45F92">
        <w:rPr>
          <w:rFonts w:ascii="標楷體" w:eastAsia="標楷體" w:hAnsi="標楷體" w:hint="eastAsia"/>
          <w:sz w:val="28"/>
        </w:rPr>
        <w:t>數學能力的養成，需長時間累積，而勤作練習是不二法門。有您的配合與督促，同學們的表現</w:t>
      </w:r>
      <w:r w:rsidR="005460F5">
        <w:rPr>
          <w:rFonts w:ascii="標楷體" w:eastAsia="標楷體" w:hAnsi="標楷體" w:hint="eastAsia"/>
          <w:sz w:val="28"/>
        </w:rPr>
        <w:t>將</w:t>
      </w:r>
      <w:r w:rsidR="00224576" w:rsidRPr="00A45F92">
        <w:rPr>
          <w:rFonts w:ascii="標楷體" w:eastAsia="標楷體" w:hAnsi="標楷體" w:hint="eastAsia"/>
          <w:sz w:val="28"/>
        </w:rPr>
        <w:t>更傑出。</w:t>
      </w:r>
    </w:p>
    <w:p w:rsidR="00A45F92" w:rsidRDefault="00224576" w:rsidP="00597796">
      <w:pPr>
        <w:snapToGrid w:val="0"/>
        <w:spacing w:beforeLines="50" w:before="180" w:line="400" w:lineRule="exact"/>
        <w:ind w:leftChars="245" w:left="1019" w:hangingChars="154" w:hanging="431"/>
        <w:jc w:val="both"/>
        <w:rPr>
          <w:rFonts w:ascii="標楷體" w:eastAsia="標楷體" w:hAnsi="標楷體"/>
          <w:sz w:val="28"/>
        </w:rPr>
      </w:pPr>
      <w:r w:rsidRPr="00A45F92">
        <w:rPr>
          <w:rFonts w:ascii="標楷體" w:eastAsia="標楷體" w:hAnsi="標楷體"/>
          <w:sz w:val="28"/>
        </w:rPr>
        <w:t>(2)</w:t>
      </w:r>
      <w:r w:rsidRPr="00A45F92">
        <w:rPr>
          <w:rFonts w:ascii="標楷體" w:eastAsia="標楷體" w:hAnsi="標楷體" w:hint="eastAsia"/>
          <w:sz w:val="28"/>
        </w:rPr>
        <w:t>指定之作業，務必由學生親自完成並按時繳交，以養成良好學習習慣及態度，為日後奠定良好基礎。</w:t>
      </w:r>
    </w:p>
    <w:p w:rsidR="0002704F" w:rsidRPr="00A45F92" w:rsidRDefault="00224576" w:rsidP="00597796">
      <w:pPr>
        <w:snapToGrid w:val="0"/>
        <w:spacing w:beforeLines="50" w:before="180" w:line="400" w:lineRule="exact"/>
        <w:ind w:leftChars="224" w:left="1003" w:hangingChars="166" w:hanging="465"/>
        <w:jc w:val="both"/>
        <w:rPr>
          <w:rFonts w:ascii="標楷體" w:eastAsia="標楷體" w:hAnsi="標楷體"/>
        </w:rPr>
      </w:pPr>
      <w:r w:rsidRPr="00A45F92">
        <w:rPr>
          <w:rFonts w:ascii="標楷體" w:eastAsia="標楷體" w:hAnsi="標楷體"/>
          <w:sz w:val="28"/>
        </w:rPr>
        <w:t>(3)</w:t>
      </w:r>
      <w:r w:rsidRPr="00A45F92">
        <w:rPr>
          <w:rFonts w:ascii="標楷體" w:eastAsia="標楷體" w:hAnsi="標楷體" w:hint="eastAsia"/>
          <w:sz w:val="28"/>
        </w:rPr>
        <w:t>請督促子女，考卷做確實的訂正，並多要求子女主動演練試題，且關懷子女在校學習情形。</w:t>
      </w:r>
    </w:p>
    <w:sectPr w:rsidR="0002704F" w:rsidRPr="00A45F92" w:rsidSect="009B6843">
      <w:pgSz w:w="11907" w:h="16840" w:code="9"/>
      <w:pgMar w:top="567" w:right="924" w:bottom="567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4B4" w:rsidRDefault="006664B4" w:rsidP="00B752A9">
      <w:r>
        <w:separator/>
      </w:r>
    </w:p>
  </w:endnote>
  <w:endnote w:type="continuationSeparator" w:id="0">
    <w:p w:rsidR="006664B4" w:rsidRDefault="006664B4" w:rsidP="00B75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4B4" w:rsidRDefault="006664B4" w:rsidP="00B752A9">
      <w:r>
        <w:separator/>
      </w:r>
    </w:p>
  </w:footnote>
  <w:footnote w:type="continuationSeparator" w:id="0">
    <w:p w:rsidR="006664B4" w:rsidRDefault="006664B4" w:rsidP="00B752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E6886"/>
    <w:multiLevelType w:val="hybridMultilevel"/>
    <w:tmpl w:val="A0567684"/>
    <w:lvl w:ilvl="0" w:tplc="20B8AB0E">
      <w:start w:val="1"/>
      <w:numFmt w:val="taiwaneseCountingThousand"/>
      <w:lvlText w:val="%1."/>
      <w:lvlJc w:val="left"/>
      <w:pPr>
        <w:tabs>
          <w:tab w:val="num" w:pos="405"/>
        </w:tabs>
        <w:ind w:left="405" w:hanging="405"/>
      </w:pPr>
      <w:rPr>
        <w:rFonts w:ascii="Times New Roman" w:hint="eastAsia"/>
        <w:b/>
        <w:sz w:val="32"/>
      </w:rPr>
    </w:lvl>
    <w:lvl w:ilvl="1" w:tplc="0DF27BAC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default"/>
        <w:b/>
        <w:sz w:val="3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59304285"/>
    <w:multiLevelType w:val="hybridMultilevel"/>
    <w:tmpl w:val="C6CC150A"/>
    <w:lvl w:ilvl="0" w:tplc="E87A25C8">
      <w:start w:val="1"/>
      <w:numFmt w:val="lowerLetter"/>
      <w:lvlText w:val="%1."/>
      <w:lvlJc w:val="left"/>
      <w:pPr>
        <w:ind w:left="1785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370" w:hanging="480"/>
      </w:pPr>
    </w:lvl>
    <w:lvl w:ilvl="2" w:tplc="0409001B" w:tentative="1">
      <w:start w:val="1"/>
      <w:numFmt w:val="lowerRoman"/>
      <w:lvlText w:val="%3."/>
      <w:lvlJc w:val="right"/>
      <w:pPr>
        <w:ind w:left="2850" w:hanging="480"/>
      </w:pPr>
    </w:lvl>
    <w:lvl w:ilvl="3" w:tplc="0409000F" w:tentative="1">
      <w:start w:val="1"/>
      <w:numFmt w:val="decimal"/>
      <w:lvlText w:val="%4."/>
      <w:lvlJc w:val="left"/>
      <w:pPr>
        <w:ind w:left="33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10" w:hanging="480"/>
      </w:pPr>
    </w:lvl>
    <w:lvl w:ilvl="5" w:tplc="0409001B" w:tentative="1">
      <w:start w:val="1"/>
      <w:numFmt w:val="lowerRoman"/>
      <w:lvlText w:val="%6."/>
      <w:lvlJc w:val="right"/>
      <w:pPr>
        <w:ind w:left="4290" w:hanging="480"/>
      </w:pPr>
    </w:lvl>
    <w:lvl w:ilvl="6" w:tplc="0409000F" w:tentative="1">
      <w:start w:val="1"/>
      <w:numFmt w:val="decimal"/>
      <w:lvlText w:val="%7."/>
      <w:lvlJc w:val="left"/>
      <w:pPr>
        <w:ind w:left="47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50" w:hanging="480"/>
      </w:pPr>
    </w:lvl>
    <w:lvl w:ilvl="8" w:tplc="0409001B" w:tentative="1">
      <w:start w:val="1"/>
      <w:numFmt w:val="lowerRoman"/>
      <w:lvlText w:val="%9."/>
      <w:lvlJc w:val="right"/>
      <w:pPr>
        <w:ind w:left="5730" w:hanging="480"/>
      </w:pPr>
    </w:lvl>
  </w:abstractNum>
  <w:abstractNum w:abstractNumId="2" w15:restartNumberingAfterBreak="0">
    <w:nsid w:val="78633893"/>
    <w:multiLevelType w:val="hybridMultilevel"/>
    <w:tmpl w:val="F5ECE4F6"/>
    <w:lvl w:ilvl="0" w:tplc="C7DA7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2"/>
  <w:drawingGridVerticalSpacing w:val="4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576"/>
    <w:rsid w:val="0002704F"/>
    <w:rsid w:val="000D4A17"/>
    <w:rsid w:val="00220263"/>
    <w:rsid w:val="00224576"/>
    <w:rsid w:val="002A3103"/>
    <w:rsid w:val="003A624F"/>
    <w:rsid w:val="00445A96"/>
    <w:rsid w:val="004C6E94"/>
    <w:rsid w:val="005460F5"/>
    <w:rsid w:val="00597796"/>
    <w:rsid w:val="006664B4"/>
    <w:rsid w:val="006867E6"/>
    <w:rsid w:val="007301DE"/>
    <w:rsid w:val="007467D7"/>
    <w:rsid w:val="00780CFE"/>
    <w:rsid w:val="00827BAC"/>
    <w:rsid w:val="008510DD"/>
    <w:rsid w:val="009B6843"/>
    <w:rsid w:val="00A31275"/>
    <w:rsid w:val="00A41DEA"/>
    <w:rsid w:val="00A45F92"/>
    <w:rsid w:val="00AC7F84"/>
    <w:rsid w:val="00B523DE"/>
    <w:rsid w:val="00B752A9"/>
    <w:rsid w:val="00B92B5C"/>
    <w:rsid w:val="00C90F66"/>
    <w:rsid w:val="00D36129"/>
    <w:rsid w:val="00DB071D"/>
    <w:rsid w:val="00E67F93"/>
    <w:rsid w:val="00E730DF"/>
    <w:rsid w:val="00F37C25"/>
    <w:rsid w:val="00FC5351"/>
    <w:rsid w:val="00FF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4:docId w14:val="1851009E"/>
  <w15:chartTrackingRefBased/>
  <w15:docId w15:val="{07969815-89BA-4828-8F4D-22B4F7997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4576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752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rsid w:val="00B752A9"/>
    <w:rPr>
      <w:kern w:val="2"/>
    </w:rPr>
  </w:style>
  <w:style w:type="paragraph" w:styleId="a5">
    <w:name w:val="footer"/>
    <w:basedOn w:val="a"/>
    <w:link w:val="a6"/>
    <w:rsid w:val="00B752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rsid w:val="00B752A9"/>
    <w:rPr>
      <w:kern w:val="2"/>
    </w:rPr>
  </w:style>
  <w:style w:type="character" w:styleId="a7">
    <w:name w:val="Placeholder Text"/>
    <w:basedOn w:val="a0"/>
    <w:uiPriority w:val="99"/>
    <w:semiHidden/>
    <w:rsid w:val="00FC53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609</Words>
  <Characters>106</Characters>
  <Application>Microsoft Office Word</Application>
  <DocSecurity>0</DocSecurity>
  <Lines>1</Lines>
  <Paragraphs>1</Paragraphs>
  <ScaleCrop>false</ScaleCrop>
  <Company>CMT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台北市立松山高中 九十四學年 第一學期 數學科(高一) 教學計畫表</dc:title>
  <dc:subject/>
  <dc:creator>USER</dc:creator>
  <cp:keywords/>
  <cp:lastModifiedBy>玉紅 洪</cp:lastModifiedBy>
  <cp:revision>3</cp:revision>
  <cp:lastPrinted>2007-08-30T14:37:00Z</cp:lastPrinted>
  <dcterms:created xsi:type="dcterms:W3CDTF">2020-08-31T03:57:00Z</dcterms:created>
  <dcterms:modified xsi:type="dcterms:W3CDTF">2020-08-31T04:16:00Z</dcterms:modified>
</cp:coreProperties>
</file>