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841"/>
        <w:gridCol w:w="2686"/>
        <w:gridCol w:w="1104"/>
        <w:gridCol w:w="540"/>
        <w:gridCol w:w="7"/>
        <w:gridCol w:w="415"/>
        <w:gridCol w:w="367"/>
        <w:gridCol w:w="6"/>
        <w:gridCol w:w="333"/>
        <w:gridCol w:w="3480"/>
      </w:tblGrid>
      <w:tr w:rsidR="000C729D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7B5D39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7B5D3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7B5D3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1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317E0F" w:rsidRDefault="00317E0F" w:rsidP="00FC69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317E0F" w:rsidTr="007B5D39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7B5D39" w:rsidRDefault="007B5D39" w:rsidP="007B5D3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B5D39">
              <w:rPr>
                <w:rFonts w:ascii="Times New Roman" w:eastAsia="標楷體" w:hAnsi="Times New Roman" w:cs="Times New Roman" w:hint="eastAsia"/>
                <w:b/>
              </w:rPr>
              <w:t>模擬考準備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7B5D39" w:rsidTr="00C13E0D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7B5D39" w:rsidRDefault="007B5D39" w:rsidP="007B5D39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7B5D39">
              <w:rPr>
                <w:rFonts w:ascii="標楷體" w:eastAsia="標楷體" w:hAnsi="標楷體"/>
                <w:b/>
              </w:rPr>
              <w:t>C</w:t>
            </w:r>
            <w:r w:rsidRPr="007B5D39">
              <w:rPr>
                <w:rFonts w:ascii="標楷體" w:eastAsia="標楷體" w:hAnsi="標楷體" w:hint="eastAsia"/>
                <w:b/>
              </w:rPr>
              <w:t>h1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7B5D39" w:rsidRDefault="007B5D39" w:rsidP="007B5D39">
            <w:pPr>
              <w:jc w:val="center"/>
              <w:rPr>
                <w:rFonts w:ascii="標楷體" w:eastAsia="標楷體" w:hint="eastAsia"/>
                <w:b/>
              </w:rPr>
            </w:pPr>
            <w:r w:rsidRPr="007B5D39">
              <w:rPr>
                <w:rFonts w:ascii="標楷體" w:eastAsia="標楷體" w:hint="eastAsia"/>
                <w:b/>
              </w:rPr>
              <w:t>華夏文明的誕生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317E0F" w:rsidRDefault="007B5D39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7B5D39" w:rsidTr="004B4072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5502FB" w:rsidRDefault="007B5D39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Default="007B5D39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7B5D39" w:rsidRDefault="007B5D39" w:rsidP="00EF045F">
            <w:pPr>
              <w:jc w:val="center"/>
              <w:rPr>
                <w:rFonts w:ascii="標楷體" w:eastAsia="標楷體" w:hAnsi="標楷體" w:hint="eastAsia"/>
                <w:b/>
                <w:bCs/>
                <w:sz w:val="22"/>
              </w:rPr>
            </w:pPr>
            <w:r w:rsidRPr="007B5D39">
              <w:rPr>
                <w:rFonts w:ascii="標楷體" w:eastAsia="標楷體" w:hAnsi="標楷體" w:hint="eastAsia"/>
                <w:b/>
                <w:bCs/>
                <w:sz w:val="22"/>
              </w:rPr>
              <w:t>2-1</w:t>
            </w:r>
          </w:p>
          <w:p w:rsidR="007B5D39" w:rsidRPr="007B5D39" w:rsidRDefault="007B5D39" w:rsidP="00EF045F">
            <w:pPr>
              <w:jc w:val="center"/>
              <w:rPr>
                <w:rFonts w:ascii="標楷體" w:eastAsia="標楷體" w:hAnsi="標楷體" w:hint="eastAsia"/>
                <w:b/>
                <w:bCs/>
                <w:sz w:val="22"/>
              </w:rPr>
            </w:pPr>
            <w:r w:rsidRPr="007B5D39">
              <w:rPr>
                <w:rFonts w:ascii="標楷體" w:eastAsia="標楷體" w:hAnsi="標楷體" w:hint="eastAsia"/>
                <w:b/>
                <w:bCs/>
                <w:sz w:val="22"/>
              </w:rPr>
              <w:t>3-1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7B5D39" w:rsidRDefault="007B5D39" w:rsidP="00EF045F">
            <w:pPr>
              <w:jc w:val="both"/>
              <w:rPr>
                <w:rFonts w:ascii="標楷體" w:eastAsia="標楷體" w:hint="eastAsia"/>
                <w:b/>
                <w:sz w:val="20"/>
                <w:szCs w:val="20"/>
              </w:rPr>
            </w:pPr>
            <w:r w:rsidRPr="007B5D39">
              <w:rPr>
                <w:rFonts w:ascii="標楷體" w:eastAsia="標楷體" w:hint="eastAsia"/>
                <w:b/>
                <w:sz w:val="20"/>
                <w:szCs w:val="20"/>
              </w:rPr>
              <w:t>秦漢至隋唐學術思想與宗教</w:t>
            </w:r>
          </w:p>
          <w:p w:rsidR="007B5D39" w:rsidRPr="007B5D39" w:rsidRDefault="007B5D39" w:rsidP="00EF045F">
            <w:pPr>
              <w:jc w:val="both"/>
              <w:rPr>
                <w:rFonts w:ascii="標楷體" w:eastAsia="標楷體" w:hint="eastAsia"/>
                <w:b/>
                <w:sz w:val="18"/>
                <w:szCs w:val="18"/>
              </w:rPr>
            </w:pPr>
            <w:r w:rsidRPr="007B5D39">
              <w:rPr>
                <w:rFonts w:ascii="標楷體" w:eastAsia="標楷體" w:hint="eastAsia"/>
                <w:b/>
                <w:sz w:val="18"/>
                <w:szCs w:val="18"/>
              </w:rPr>
              <w:t>唐末至宋代學術思想與社會生活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B5D39" w:rsidRDefault="007B5D3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B5D39" w:rsidRPr="00317E0F" w:rsidRDefault="007B5D39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317E0F" w:rsidTr="007B5D39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7B5D39" w:rsidRDefault="007B5D39" w:rsidP="007B5D39">
            <w:pPr>
              <w:jc w:val="center"/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</w:pPr>
            <w:r w:rsidRPr="007B5D39"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  <w:t>3-1</w:t>
            </w:r>
          </w:p>
          <w:p w:rsidR="007B5D39" w:rsidRPr="007B5D39" w:rsidRDefault="007B5D39" w:rsidP="007B5D39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7B5D39"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  <w:t>4-1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7B5D39" w:rsidP="007B5D39">
            <w:pPr>
              <w:jc w:val="center"/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</w:pPr>
            <w:r w:rsidRPr="007B5D39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唐末至宋代學術思想與社會生活</w:t>
            </w:r>
          </w:p>
          <w:p w:rsidR="007B5D39" w:rsidRPr="009B00D8" w:rsidRDefault="007B5D39" w:rsidP="007B5D39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9B00D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中國帝制晚期的文化嬗遞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7B5D39" w:rsidP="007B5D39">
            <w:pPr>
              <w:jc w:val="center"/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</w:pPr>
            <w:r w:rsidRPr="007B5D39"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  <w:t>4-1</w:t>
            </w:r>
          </w:p>
          <w:p w:rsidR="007B5D39" w:rsidRPr="007B5D39" w:rsidRDefault="007B5D39" w:rsidP="007B5D39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  <w:t>5-1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Pr="009B00D8" w:rsidRDefault="009B00D8" w:rsidP="009B00D8">
            <w:pPr>
              <w:jc w:val="center"/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</w:pPr>
            <w:r w:rsidRPr="009B00D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中國帝制晚期的文化嬗遞</w:t>
            </w:r>
          </w:p>
          <w:p w:rsidR="009B00D8" w:rsidRDefault="009B00D8" w:rsidP="009B00D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9B00D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中國文化的調適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9B00D8" w:rsidTr="00A016D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EF045F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 w:rsidRPr="009B00D8">
              <w:rPr>
                <w:rFonts w:ascii="標楷體" w:eastAsia="標楷體" w:hAnsi="標楷體" w:hint="eastAsia"/>
                <w:b/>
                <w:sz w:val="22"/>
              </w:rPr>
              <w:t>2-2</w:t>
            </w:r>
          </w:p>
          <w:p w:rsidR="009B00D8" w:rsidRPr="009B00D8" w:rsidRDefault="009B00D8" w:rsidP="00EF045F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 w:rsidRPr="009B00D8">
              <w:rPr>
                <w:rFonts w:ascii="標楷體" w:eastAsia="標楷體" w:hAnsi="標楷體" w:hint="eastAsia"/>
                <w:b/>
                <w:sz w:val="22"/>
              </w:rPr>
              <w:t>3-2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EF045F">
            <w:pPr>
              <w:jc w:val="both"/>
              <w:rPr>
                <w:rFonts w:ascii="標楷體" w:eastAsia="標楷體" w:hint="eastAsia"/>
                <w:b/>
                <w:sz w:val="18"/>
                <w:szCs w:val="18"/>
              </w:rPr>
            </w:pPr>
            <w:r w:rsidRPr="009B00D8">
              <w:rPr>
                <w:rFonts w:ascii="標楷體" w:eastAsia="標楷體" w:hint="eastAsia"/>
                <w:b/>
                <w:sz w:val="18"/>
                <w:szCs w:val="18"/>
              </w:rPr>
              <w:t>秦漢至隋唐文化發展與中外交流</w:t>
            </w:r>
          </w:p>
          <w:p w:rsidR="009B00D8" w:rsidRPr="009B00D8" w:rsidRDefault="009B00D8" w:rsidP="00EF045F">
            <w:pPr>
              <w:jc w:val="both"/>
              <w:rPr>
                <w:rFonts w:ascii="標楷體" w:eastAsia="標楷體" w:hint="eastAsia"/>
                <w:b/>
                <w:sz w:val="22"/>
              </w:rPr>
            </w:pPr>
            <w:r w:rsidRPr="009B00D8">
              <w:rPr>
                <w:rFonts w:ascii="標楷體" w:eastAsia="標楷體" w:hint="eastAsia"/>
                <w:b/>
                <w:sz w:val="22"/>
              </w:rPr>
              <w:t>唐末至宋代科技文明發展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317E0F" w:rsidTr="007B5D39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7B5D39" w:rsidRDefault="007B5D39" w:rsidP="007B5D3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B5D39">
              <w:rPr>
                <w:rFonts w:ascii="Times New Roman" w:eastAsia="標楷體" w:hAnsi="Times New Roman" w:cs="Times New Roman" w:hint="eastAsia"/>
                <w:b/>
              </w:rPr>
              <w:t>第一次期中考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9B00D8" w:rsidTr="00966A5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772217" w:rsidRDefault="009B00D8" w:rsidP="00EF045F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4-2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EF045F">
            <w:pPr>
              <w:jc w:val="both"/>
              <w:rPr>
                <w:rFonts w:ascii="標楷體" w:eastAsia="標楷體" w:hint="eastAsia"/>
                <w:b/>
                <w:sz w:val="20"/>
                <w:szCs w:val="20"/>
              </w:rPr>
            </w:pPr>
            <w:r w:rsidRPr="009B00D8">
              <w:rPr>
                <w:rFonts w:ascii="標楷體" w:eastAsia="標楷體" w:hint="eastAsia"/>
                <w:b/>
                <w:sz w:val="20"/>
                <w:szCs w:val="20"/>
              </w:rPr>
              <w:t>近世日本政治與文化的演變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9B00D8" w:rsidTr="00966A54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772217" w:rsidRDefault="009B00D8" w:rsidP="00EF045F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4-3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EF045F">
            <w:pPr>
              <w:jc w:val="both"/>
              <w:rPr>
                <w:rFonts w:ascii="標楷體" w:eastAsia="標楷體" w:hint="eastAsia"/>
                <w:b/>
                <w:sz w:val="20"/>
                <w:szCs w:val="20"/>
              </w:rPr>
            </w:pPr>
            <w:r w:rsidRPr="009B00D8">
              <w:rPr>
                <w:rFonts w:ascii="標楷體" w:eastAsia="標楷體" w:hint="eastAsia"/>
                <w:b/>
                <w:sz w:val="20"/>
                <w:szCs w:val="20"/>
              </w:rPr>
              <w:t>近世朝鮮儒學的發展與影響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9B00D8" w:rsidTr="00966A54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772217" w:rsidRDefault="009B00D8" w:rsidP="00EF045F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4-4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EF045F">
            <w:pPr>
              <w:jc w:val="both"/>
              <w:rPr>
                <w:rFonts w:ascii="標楷體" w:eastAsia="標楷體" w:hint="eastAsia"/>
                <w:b/>
                <w:sz w:val="20"/>
                <w:szCs w:val="20"/>
              </w:rPr>
            </w:pPr>
            <w:r w:rsidRPr="009B00D8">
              <w:rPr>
                <w:rFonts w:ascii="標楷體" w:eastAsia="標楷體" w:hint="eastAsia"/>
                <w:b/>
                <w:sz w:val="20"/>
                <w:szCs w:val="20"/>
              </w:rPr>
              <w:t>歐亞貿易與東南亞文化的變遷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9B00D8" w:rsidTr="009B00D8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5502FB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9B00D8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 w:rsidRPr="009B00D8">
              <w:rPr>
                <w:rFonts w:ascii="標楷體" w:eastAsia="標楷體" w:hAnsi="標楷體" w:hint="eastAsia"/>
                <w:b/>
                <w:sz w:val="22"/>
              </w:rPr>
              <w:t>5-2</w:t>
            </w:r>
          </w:p>
          <w:p w:rsidR="009B00D8" w:rsidRPr="009B00D8" w:rsidRDefault="009B00D8" w:rsidP="009B00D8">
            <w:pPr>
              <w:jc w:val="center"/>
              <w:rPr>
                <w:rFonts w:ascii="標楷體" w:eastAsia="標楷體" w:hAnsi="標楷體" w:hint="eastAsia"/>
                <w:b/>
                <w:sz w:val="22"/>
              </w:rPr>
            </w:pPr>
            <w:r w:rsidRPr="009B00D8">
              <w:rPr>
                <w:rFonts w:ascii="標楷體" w:eastAsia="標楷體" w:hAnsi="標楷體" w:hint="eastAsia"/>
                <w:b/>
                <w:sz w:val="22"/>
              </w:rPr>
              <w:t>5-3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9B00D8">
            <w:pPr>
              <w:jc w:val="center"/>
              <w:rPr>
                <w:rFonts w:ascii="標楷體" w:eastAsia="標楷體" w:hint="eastAsia"/>
                <w:b/>
                <w:sz w:val="22"/>
              </w:rPr>
            </w:pPr>
            <w:r w:rsidRPr="009B00D8">
              <w:rPr>
                <w:rFonts w:ascii="標楷體" w:eastAsia="標楷體" w:hint="eastAsia"/>
                <w:b/>
                <w:sz w:val="22"/>
              </w:rPr>
              <w:t>日本與朝鮮的變革</w:t>
            </w:r>
          </w:p>
          <w:p w:rsidR="009B00D8" w:rsidRPr="009B00D8" w:rsidRDefault="009B00D8" w:rsidP="009B00D8">
            <w:pPr>
              <w:jc w:val="center"/>
              <w:rPr>
                <w:rFonts w:ascii="標楷體" w:eastAsia="標楷體" w:hint="eastAsia"/>
                <w:b/>
                <w:sz w:val="22"/>
              </w:rPr>
            </w:pPr>
            <w:r w:rsidRPr="009B00D8">
              <w:rPr>
                <w:rFonts w:ascii="標楷體" w:eastAsia="標楷體" w:hint="eastAsia"/>
                <w:b/>
                <w:sz w:val="22"/>
              </w:rPr>
              <w:t>東亞文化的新局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9B00D8" w:rsidTr="009B00D8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5502FB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9B00D8">
            <w:pPr>
              <w:jc w:val="center"/>
              <w:rPr>
                <w:rFonts w:ascii="標楷體" w:eastAsia="標楷體" w:hAnsi="標楷體" w:hint="eastAsia"/>
                <w:b/>
                <w:sz w:val="22"/>
                <w:szCs w:val="22"/>
              </w:rPr>
            </w:pPr>
            <w:r w:rsidRPr="009B00D8">
              <w:rPr>
                <w:rFonts w:ascii="標楷體" w:eastAsia="標楷體" w:hAnsi="標楷體" w:hint="eastAsia"/>
                <w:b/>
                <w:sz w:val="22"/>
                <w:szCs w:val="22"/>
              </w:rPr>
              <w:t>CH6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9B00D8">
            <w:pPr>
              <w:jc w:val="center"/>
              <w:rPr>
                <w:rFonts w:ascii="標楷體" w:eastAsia="標楷體" w:hint="eastAsia"/>
                <w:b/>
                <w:sz w:val="22"/>
              </w:rPr>
            </w:pPr>
            <w:r w:rsidRPr="009B00D8">
              <w:rPr>
                <w:rFonts w:ascii="標楷體" w:eastAsia="標楷體" w:hint="eastAsia"/>
                <w:b/>
                <w:sz w:val="22"/>
              </w:rPr>
              <w:t>西方文明的泉源</w:t>
            </w:r>
            <w:bookmarkStart w:id="1" w:name="_GoBack"/>
            <w:bookmarkEnd w:id="1"/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:rsidTr="009B00D8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9B00D8" w:rsidRDefault="009B00D8" w:rsidP="009B00D8">
            <w:pPr>
              <w:jc w:val="center"/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9B00D8">
              <w:rPr>
                <w:rFonts w:ascii="標楷體" w:eastAsia="標楷體" w:hAnsi="標楷體" w:cs="Times New Roman" w:hint="eastAsia"/>
                <w:b/>
                <w:bCs/>
                <w:sz w:val="22"/>
                <w:szCs w:val="22"/>
              </w:rPr>
              <w:t>CH7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Pr="009B00D8" w:rsidRDefault="009B00D8" w:rsidP="009B00D8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9B00D8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基督教與中古歐洲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317E0F" w:rsidTr="007B5D39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7B5D39" w:rsidRDefault="007B5D39" w:rsidP="007B5D3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B5D39">
              <w:rPr>
                <w:rFonts w:ascii="Times New Roman" w:eastAsia="標楷體" w:hAnsi="Times New Roman" w:cs="Times New Roman" w:hint="eastAsia"/>
                <w:b/>
              </w:rPr>
              <w:t>第二次期中考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317E0F" w:rsidTr="009B00D8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9B00D8">
            <w:pPr>
              <w:jc w:val="center"/>
              <w:rPr>
                <w:rFonts w:ascii="標楷體" w:eastAsia="標楷體" w:hAnsi="標楷體" w:cs="Times New Roman" w:hint="eastAsia"/>
                <w:b/>
              </w:rPr>
            </w:pPr>
          </w:p>
          <w:p w:rsidR="009B00D8" w:rsidRPr="009B00D8" w:rsidRDefault="009B00D8" w:rsidP="009B00D8">
            <w:pPr>
              <w:jc w:val="center"/>
              <w:rPr>
                <w:rFonts w:ascii="標楷體" w:eastAsia="標楷體" w:hAnsi="標楷體" w:cs="Times New Roman" w:hint="eastAsia"/>
                <w:b/>
              </w:rPr>
            </w:pPr>
            <w:r w:rsidRPr="009B00D8">
              <w:rPr>
                <w:rFonts w:ascii="標楷體" w:eastAsia="標楷體" w:hAnsi="標楷體" w:cs="Times New Roman" w:hint="eastAsia"/>
                <w:b/>
              </w:rPr>
              <w:t>CH8</w:t>
            </w:r>
          </w:p>
          <w:p w:rsidR="00317E0F" w:rsidRPr="009B00D8" w:rsidRDefault="00317E0F" w:rsidP="009B00D8">
            <w:pPr>
              <w:jc w:val="center"/>
              <w:rPr>
                <w:rFonts w:ascii="標楷體" w:eastAsia="標楷體" w:hAnsi="標楷體" w:cs="Times New Roman"/>
                <w:b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9B00D8" w:rsidRDefault="009B00D8" w:rsidP="009B00D8">
            <w:pPr>
              <w:jc w:val="center"/>
              <w:rPr>
                <w:rFonts w:ascii="標楷體" w:eastAsia="標楷體" w:hAnsi="標楷體" w:cs="Times New Roman"/>
                <w:b/>
              </w:rPr>
            </w:pPr>
            <w:r w:rsidRPr="009B00D8">
              <w:rPr>
                <w:rFonts w:ascii="標楷體" w:eastAsia="標楷體" w:hAnsi="標楷體" w:cs="Times New Roman" w:hint="eastAsia"/>
                <w:b/>
              </w:rPr>
              <w:t>古典文明的復興與創新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317E0F" w:rsidTr="007B5D39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7B5D39" w:rsidRDefault="009B00D8" w:rsidP="007B5D3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模擬考複習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9B00D8" w:rsidTr="009B00D8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5502FB" w:rsidRDefault="009B00D8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Default="009B00D8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9B00D8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9B00D8">
              <w:rPr>
                <w:rFonts w:ascii="標楷體" w:eastAsia="標楷體" w:hAnsi="標楷體" w:hint="eastAsia"/>
                <w:b/>
              </w:rPr>
              <w:t>CH9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9B00D8" w:rsidRDefault="009B00D8" w:rsidP="009B00D8">
            <w:pPr>
              <w:jc w:val="center"/>
              <w:rPr>
                <w:rFonts w:ascii="標楷體" w:eastAsia="標楷體" w:hint="eastAsia"/>
                <w:b/>
              </w:rPr>
            </w:pPr>
            <w:r w:rsidRPr="009B00D8">
              <w:rPr>
                <w:rFonts w:ascii="標楷體" w:eastAsia="標楷體" w:hint="eastAsia"/>
                <w:b/>
              </w:rPr>
              <w:t>現代思潮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B00D8" w:rsidRDefault="009B00D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B00D8" w:rsidRPr="00317E0F" w:rsidRDefault="009B00D8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317E0F" w:rsidTr="007B5D39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7B5D39" w:rsidRDefault="007B5D39" w:rsidP="007B5D3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B5D39">
              <w:rPr>
                <w:rFonts w:ascii="Times New Roman" w:eastAsia="標楷體" w:hAnsi="Times New Roman" w:cs="Times New Roman" w:hint="eastAsia"/>
                <w:b/>
              </w:rPr>
              <w:t>期末考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317E0F" w:rsidTr="002F3F6F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2F3F6F" w:rsidRDefault="002F3F6F" w:rsidP="002F3F6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F3F6F">
              <w:rPr>
                <w:rFonts w:ascii="Times New Roman" w:eastAsia="標楷體" w:hAnsi="Times New Roman" w:cs="Times New Roman" w:hint="eastAsia"/>
                <w:b/>
              </w:rPr>
              <w:t>學測衝刺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317E0F" w:rsidTr="002F3F6F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2F3F6F" w:rsidRDefault="002F3F6F" w:rsidP="002F3F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3F6F">
              <w:rPr>
                <w:rFonts w:ascii="Times New Roman" w:eastAsia="標楷體" w:hAnsi="Times New Roman" w:cs="Times New Roman" w:hint="eastAsia"/>
                <w:b/>
              </w:rPr>
              <w:t>學測衝刺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317E0F" w:rsidTr="002F3F6F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2F3F6F" w:rsidRDefault="002F3F6F" w:rsidP="002F3F6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F3F6F">
              <w:rPr>
                <w:rFonts w:ascii="Times New Roman" w:eastAsia="標楷體" w:hAnsi="Times New Roman" w:cs="Times New Roman" w:hint="eastAsia"/>
                <w:b/>
              </w:rPr>
              <w:t>學測衝刺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317E0F" w:rsidTr="00FC691A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317E0F" w:rsidTr="00FC691A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317E0F" w:rsidTr="00FC691A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317E0F" w:rsidTr="00DA7C64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317E0F" w:rsidTr="00DA7C64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D"/>
    <w:rsid w:val="00000617"/>
    <w:rsid w:val="000C729D"/>
    <w:rsid w:val="002F3F6F"/>
    <w:rsid w:val="00317E0F"/>
    <w:rsid w:val="005502FB"/>
    <w:rsid w:val="0067016B"/>
    <w:rsid w:val="007B5D39"/>
    <w:rsid w:val="009A281A"/>
    <w:rsid w:val="009A2B4B"/>
    <w:rsid w:val="009B00D8"/>
    <w:rsid w:val="00DA7C6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2020-09-08T03:03:00Z</dcterms:created>
  <dcterms:modified xsi:type="dcterms:W3CDTF">2020-09-08T03:03:00Z</dcterms:modified>
</cp:coreProperties>
</file>