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38" w:rsidRDefault="00EC58C4" w:rsidP="009322A2">
      <w:pPr>
        <w:spacing w:after="155"/>
        <w:jc w:val="center"/>
        <w:rPr>
          <w:rFonts w:ascii="標楷體" w:eastAsia="標楷體" w:hAnsi="標楷體" w:cs="標楷體"/>
          <w:sz w:val="24"/>
        </w:rPr>
      </w:pPr>
      <w:r>
        <w:rPr>
          <w:rFonts w:ascii="標楷體" w:eastAsia="標楷體" w:hAnsi="標楷體" w:cs="標楷體"/>
          <w:sz w:val="24"/>
        </w:rPr>
        <w:t>臺北市立松山高中一</w:t>
      </w:r>
      <w:r w:rsidR="009322A2">
        <w:rPr>
          <w:rFonts w:ascii="標楷體" w:eastAsia="標楷體" w:hAnsi="標楷體" w:cs="標楷體" w:hint="eastAsia"/>
          <w:sz w:val="24"/>
        </w:rPr>
        <w:t>一</w:t>
      </w:r>
      <w:r>
        <w:rPr>
          <w:rFonts w:ascii="標楷體" w:eastAsia="標楷體" w:hAnsi="標楷體" w:cs="標楷體"/>
          <w:sz w:val="24"/>
        </w:rPr>
        <w:t>O學年度第一學期高一國文科教學活動</w:t>
      </w:r>
      <w:r w:rsidR="00973B61">
        <w:rPr>
          <w:rFonts w:ascii="標楷體" w:eastAsia="標楷體" w:hAnsi="標楷體" w:cs="標楷體"/>
          <w:sz w:val="24"/>
        </w:rPr>
        <w:t>實施計畫書</w:t>
      </w:r>
    </w:p>
    <w:p w:rsidR="00136FA4" w:rsidRPr="00136FA4" w:rsidRDefault="00136FA4" w:rsidP="009322A2">
      <w:pPr>
        <w:spacing w:after="155"/>
        <w:jc w:val="center"/>
        <w:rPr>
          <w:rFonts w:hint="eastAsia"/>
        </w:rPr>
      </w:pPr>
    </w:p>
    <w:tbl>
      <w:tblPr>
        <w:tblStyle w:val="TableGrid"/>
        <w:tblW w:w="9748" w:type="dxa"/>
        <w:tblInd w:w="228" w:type="dxa"/>
        <w:tblCellMar>
          <w:top w:w="65" w:type="dxa"/>
          <w:right w:w="28" w:type="dxa"/>
        </w:tblCellMar>
        <w:tblLook w:val="04A0" w:firstRow="1" w:lastRow="0" w:firstColumn="1" w:lastColumn="0" w:noHBand="0" w:noVBand="1"/>
      </w:tblPr>
      <w:tblGrid>
        <w:gridCol w:w="568"/>
        <w:gridCol w:w="2488"/>
        <w:gridCol w:w="2760"/>
        <w:gridCol w:w="1800"/>
        <w:gridCol w:w="2132"/>
      </w:tblGrid>
      <w:tr w:rsidR="00BB0F38" w:rsidTr="00DC19BB">
        <w:trPr>
          <w:trHeight w:val="380"/>
        </w:trPr>
        <w:tc>
          <w:tcPr>
            <w:tcW w:w="56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 w:rsidP="00DC19BB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教材</w:t>
            </w:r>
          </w:p>
        </w:tc>
        <w:tc>
          <w:tcPr>
            <w:tcW w:w="248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 w:rsidP="00DC19BB">
            <w:pPr>
              <w:spacing w:after="0"/>
              <w:ind w:left="-44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單元主題</w:t>
            </w:r>
          </w:p>
        </w:tc>
        <w:tc>
          <w:tcPr>
            <w:tcW w:w="27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 w:rsidP="00DC19BB">
            <w:pPr>
              <w:spacing w:after="0"/>
              <w:ind w:left="26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教學目標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 w:rsidP="00DC19BB">
            <w:pPr>
              <w:spacing w:after="0"/>
              <w:ind w:left="299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教學與評量</w:t>
            </w:r>
          </w:p>
        </w:tc>
        <w:tc>
          <w:tcPr>
            <w:tcW w:w="213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:rsidR="00BB0F38" w:rsidRDefault="00EC58C4" w:rsidP="00DC19BB">
            <w:pPr>
              <w:spacing w:after="0"/>
              <w:ind w:left="346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成績計算方式</w:t>
            </w:r>
          </w:p>
        </w:tc>
      </w:tr>
      <w:tr w:rsidR="00BB0F38">
        <w:trPr>
          <w:trHeight w:val="8789"/>
        </w:trPr>
        <w:tc>
          <w:tcPr>
            <w:tcW w:w="5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>國文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Theme="minorEastAsia" w:eastAsiaTheme="minorEastAsia" w:hAnsiTheme="minorEastAsia" w:hint="eastAsia"/>
              </w:rPr>
              <w:t>現代詩選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師說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Theme="minorEastAsia" w:eastAsiaTheme="minorEastAsia" w:hAnsiTheme="minorEastAsia" w:hint="eastAsia"/>
              </w:rPr>
              <w:t>鬼頭刀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項脊軒志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Theme="minorEastAsia" w:eastAsiaTheme="minorEastAsia" w:hAnsiTheme="minorEastAsia" w:hint="eastAsia"/>
              </w:rPr>
              <w:t>驚情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樂府</w:t>
            </w:r>
            <w:r>
              <w:rPr>
                <w:rFonts w:ascii="細明體" w:eastAsia="細明體" w:hAnsi="細明體" w:cs="細明體"/>
                <w:sz w:val="24"/>
              </w:rPr>
              <w:t>選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孔乙己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桃花源記</w:t>
            </w:r>
          </w:p>
          <w:p w:rsidR="00136FA4" w:rsidRDefault="00136FA4" w:rsidP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/>
                <w:sz w:val="24"/>
              </w:rPr>
              <w:t>髻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Theme="minorEastAsia" w:eastAsiaTheme="minorEastAsia" w:hAnsiTheme="minorEastAsia" w:hint="eastAsia"/>
              </w:rPr>
              <w:t>左忠毅公逸事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 w:hint="eastAsia"/>
                <w:sz w:val="24"/>
              </w:rPr>
              <w:t>天才夢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136FA4">
            <w:pPr>
              <w:numPr>
                <w:ilvl w:val="0"/>
                <w:numId w:val="1"/>
              </w:numPr>
              <w:spacing w:after="95"/>
              <w:ind w:hanging="402"/>
            </w:pPr>
            <w:r>
              <w:rPr>
                <w:rFonts w:ascii="細明體" w:eastAsia="細明體" w:hAnsi="細明體" w:cs="細明體" w:hint="eastAsia"/>
                <w:sz w:val="24"/>
              </w:rPr>
              <w:t>中華文化基本教材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BB0F38">
            <w:pPr>
              <w:spacing w:after="0"/>
              <w:ind w:left="29"/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numPr>
                <w:ilvl w:val="0"/>
                <w:numId w:val="2"/>
              </w:numPr>
              <w:spacing w:after="95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 xml:space="preserve">能力培養 </w:t>
            </w:r>
          </w:p>
          <w:p w:rsidR="00BB0F38" w:rsidRDefault="00EC58C4">
            <w:pPr>
              <w:spacing w:after="95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 xml:space="preserve">1.能分析、鑑賞現代文學 </w:t>
            </w:r>
          </w:p>
          <w:p w:rsidR="00BB0F38" w:rsidRDefault="00EC58C4">
            <w:pPr>
              <w:spacing w:after="95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 xml:space="preserve">2.能以流暢之白話文寫作 </w:t>
            </w:r>
          </w:p>
          <w:p w:rsidR="00BB0F38" w:rsidRDefault="00EC58C4">
            <w:pPr>
              <w:spacing w:after="72" w:line="277" w:lineRule="auto"/>
              <w:ind w:left="220" w:hanging="192"/>
            </w:pPr>
            <w:r>
              <w:rPr>
                <w:rFonts w:ascii="細明體" w:eastAsia="細明體" w:hAnsi="細明體" w:cs="細明體"/>
                <w:sz w:val="24"/>
              </w:rPr>
              <w:t xml:space="preserve">3.能理解、分析、鑑賞文言文、小說及唐詩 </w:t>
            </w:r>
          </w:p>
          <w:p w:rsidR="00BB0F38" w:rsidRDefault="00EC58C4">
            <w:pPr>
              <w:spacing w:after="72" w:line="277" w:lineRule="auto"/>
              <w:ind w:left="220" w:hanging="192"/>
            </w:pPr>
            <w:r>
              <w:rPr>
                <w:rFonts w:ascii="細明體" w:eastAsia="細明體" w:hAnsi="細明體" w:cs="細明體"/>
                <w:sz w:val="24"/>
              </w:rPr>
              <w:t xml:space="preserve">4.能理解、分析、鑑賞近體詩 </w:t>
            </w:r>
          </w:p>
          <w:p w:rsidR="00BB0F38" w:rsidRDefault="00EC58C4">
            <w:pPr>
              <w:spacing w:after="95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5.培養人文關懷之精神 </w:t>
            </w:r>
          </w:p>
          <w:p w:rsidR="00BB0F38" w:rsidRDefault="00EC58C4">
            <w:pPr>
              <w:spacing w:after="72" w:line="277" w:lineRule="auto"/>
              <w:ind w:left="220" w:hanging="192"/>
              <w:rPr>
                <w:rFonts w:ascii="細明體" w:eastAsia="細明體" w:hAnsi="細明體" w:cs="細明體"/>
                <w:sz w:val="24"/>
              </w:rPr>
            </w:pPr>
            <w:r>
              <w:rPr>
                <w:rFonts w:ascii="細明體" w:eastAsia="細明體" w:hAnsi="細明體" w:cs="細明體"/>
                <w:sz w:val="24"/>
              </w:rPr>
              <w:t xml:space="preserve">6.藉由延伸學習，培養多元智慧 </w:t>
            </w:r>
          </w:p>
          <w:p w:rsidR="00136FA4" w:rsidRDefault="00136FA4">
            <w:pPr>
              <w:spacing w:after="72" w:line="277" w:lineRule="auto"/>
              <w:ind w:left="220" w:hanging="192"/>
            </w:pPr>
          </w:p>
          <w:p w:rsidR="00BB0F38" w:rsidRDefault="00136FA4">
            <w:pPr>
              <w:numPr>
                <w:ilvl w:val="0"/>
                <w:numId w:val="2"/>
              </w:numPr>
              <w:spacing w:after="23"/>
              <w:ind w:hanging="480"/>
            </w:pPr>
            <w:r>
              <w:rPr>
                <w:rFonts w:ascii="細明體" w:eastAsia="細明體" w:hAnsi="細明體" w:cs="細明體" w:hint="eastAsia"/>
                <w:sz w:val="24"/>
              </w:rPr>
              <w:t>充實</w:t>
            </w:r>
            <w:r>
              <w:rPr>
                <w:rFonts w:ascii="細明體" w:eastAsia="細明體" w:hAnsi="細明體" w:cs="細明體"/>
                <w:sz w:val="24"/>
              </w:rPr>
              <w:t>學力</w:t>
            </w:r>
          </w:p>
          <w:p w:rsidR="00BB0F38" w:rsidRDefault="00EC58C4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rFonts w:ascii="細明體" w:eastAsia="細明體" w:hAnsi="細明體" w:cs="細明體"/>
                <w:sz w:val="24"/>
              </w:rPr>
              <w:t xml:space="preserve">掌握命題趨勢 </w:t>
            </w:r>
          </w:p>
          <w:p w:rsidR="00BB0F38" w:rsidRDefault="00EC58C4">
            <w:pPr>
              <w:numPr>
                <w:ilvl w:val="0"/>
                <w:numId w:val="3"/>
              </w:numPr>
              <w:spacing w:after="26"/>
              <w:ind w:hanging="360"/>
            </w:pPr>
            <w:r>
              <w:rPr>
                <w:rFonts w:ascii="細明體" w:eastAsia="細明體" w:hAnsi="細明體" w:cs="細明體"/>
                <w:sz w:val="24"/>
              </w:rPr>
              <w:t xml:space="preserve">厚植語文能力 </w:t>
            </w:r>
          </w:p>
          <w:p w:rsidR="00BB0F38" w:rsidRDefault="00EC58C4">
            <w:pPr>
              <w:spacing w:after="0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numPr>
                <w:ilvl w:val="0"/>
                <w:numId w:val="4"/>
              </w:numPr>
              <w:spacing w:after="23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 xml:space="preserve">教學方式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1.教師講述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2.師生問答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3.小組討論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4.圖表展示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5.媒體輔助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6.自學輔導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numPr>
                <w:ilvl w:val="0"/>
                <w:numId w:val="4"/>
              </w:numPr>
              <w:spacing w:after="23"/>
              <w:ind w:hanging="480"/>
            </w:pPr>
            <w:r>
              <w:rPr>
                <w:rFonts w:ascii="細明體" w:eastAsia="細明體" w:hAnsi="細明體" w:cs="細明體"/>
                <w:sz w:val="24"/>
              </w:rPr>
              <w:t xml:space="preserve">評量方式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1.紙筆測驗 </w:t>
            </w:r>
          </w:p>
          <w:p w:rsidR="00BB0F38" w:rsidRDefault="00EC58C4">
            <w:pPr>
              <w:spacing w:after="23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2.語文表達能力</w:t>
            </w:r>
          </w:p>
          <w:p w:rsidR="00BB0F38" w:rsidRDefault="00EC58C4">
            <w:pPr>
              <w:spacing w:after="23"/>
              <w:ind w:left="268"/>
            </w:pPr>
            <w:r>
              <w:rPr>
                <w:rFonts w:ascii="細明體" w:eastAsia="細明體" w:hAnsi="細明體" w:cs="細明體"/>
                <w:sz w:val="24"/>
              </w:rPr>
              <w:t xml:space="preserve">（作文）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3.書面報告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4.課堂表現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5.小組報告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6.學習單寫作 </w:t>
            </w:r>
          </w:p>
          <w:p w:rsidR="00BB0F38" w:rsidRDefault="00EC58C4">
            <w:pPr>
              <w:spacing w:after="1112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7.口頭問答 </w:t>
            </w:r>
          </w:p>
          <w:p w:rsidR="00BB0F38" w:rsidRDefault="00EC58C4">
            <w:pPr>
              <w:spacing w:after="1241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-29"/>
            </w:pPr>
            <w:r>
              <w:rPr>
                <w:rFonts w:ascii="細明體" w:eastAsia="細明體" w:hAnsi="細明體" w:cs="細明體"/>
                <w:sz w:val="24"/>
              </w:rPr>
              <w:t xml:space="preserve">  </w:t>
            </w:r>
          </w:p>
          <w:p w:rsidR="00BB0F38" w:rsidRDefault="00EC58C4">
            <w:pPr>
              <w:spacing w:after="0"/>
              <w:ind w:left="-29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136FA4" w:rsidRDefault="00EC58C4">
            <w:pPr>
              <w:spacing w:after="0" w:line="277" w:lineRule="auto"/>
              <w:ind w:left="28"/>
              <w:rPr>
                <w:rFonts w:ascii="細明體" w:eastAsia="細明體" w:hAnsi="細明體" w:cs="細明體"/>
                <w:sz w:val="24"/>
              </w:rPr>
            </w:pPr>
            <w:r>
              <w:rPr>
                <w:rFonts w:ascii="細明體" w:eastAsia="細明體" w:hAnsi="細明體" w:cs="細明體"/>
                <w:sz w:val="24"/>
              </w:rPr>
              <w:t>一、期中及期末考成績</w:t>
            </w:r>
          </w:p>
          <w:p w:rsidR="00136FA4" w:rsidRDefault="00136FA4">
            <w:pPr>
              <w:spacing w:after="0" w:line="277" w:lineRule="auto"/>
              <w:ind w:left="28"/>
              <w:rPr>
                <w:rFonts w:ascii="細明體" w:eastAsia="細明體" w:hAnsi="細明體" w:cs="細明體"/>
                <w:sz w:val="24"/>
              </w:rPr>
            </w:pPr>
          </w:p>
          <w:p w:rsidR="00BB0F38" w:rsidRDefault="00EC58C4">
            <w:pPr>
              <w:spacing w:after="0" w:line="277" w:lineRule="auto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二、平時成績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1.語文表達能力 </w:t>
            </w:r>
          </w:p>
          <w:p w:rsidR="00BB0F38" w:rsidRDefault="00EC58C4">
            <w:pPr>
              <w:spacing w:after="23"/>
              <w:ind w:left="268"/>
            </w:pPr>
            <w:r>
              <w:rPr>
                <w:rFonts w:ascii="細明體" w:eastAsia="細明體" w:hAnsi="細明體" w:cs="細明體"/>
                <w:sz w:val="24"/>
              </w:rPr>
              <w:t xml:space="preserve">（作文）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2.小組報告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3.紙筆測驗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4.課堂表現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5.學習單創作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6.書面報告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7.口頭問答 </w:t>
            </w:r>
          </w:p>
          <w:p w:rsidR="00BB0F38" w:rsidRDefault="00EC58C4">
            <w:pPr>
              <w:spacing w:after="0" w:line="277" w:lineRule="auto"/>
              <w:ind w:left="28" w:right="2015"/>
            </w:pPr>
            <w:r>
              <w:rPr>
                <w:rFonts w:ascii="細明體" w:eastAsia="細明體" w:hAnsi="細明體" w:cs="細明體"/>
                <w:sz w:val="24"/>
              </w:rPr>
              <w:t xml:space="preserve">  </w:t>
            </w:r>
          </w:p>
          <w:p w:rsidR="00BB0F38" w:rsidRDefault="00EC58C4">
            <w:pPr>
              <w:spacing w:after="25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附註：  </w:t>
            </w:r>
          </w:p>
          <w:p w:rsidR="00BB0F38" w:rsidRDefault="00EC58C4">
            <w:pPr>
              <w:spacing w:after="1" w:line="288" w:lineRule="auto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日常考查：25</w:t>
            </w:r>
            <w:r>
              <w:rPr>
                <w:rFonts w:ascii="Times New Roman" w:eastAsia="Times New Roman" w:hAnsi="Times New Roman" w:cs="Times New Roman"/>
                <w:sz w:val="24"/>
              </w:rPr>
              <w:t>%</w:t>
            </w:r>
            <w:r>
              <w:rPr>
                <w:rFonts w:ascii="細明體" w:eastAsia="細明體" w:hAnsi="細明體" w:cs="細明體"/>
                <w:sz w:val="24"/>
              </w:rPr>
              <w:t xml:space="preserve">（含開學考 </w:t>
            </w:r>
            <w:r>
              <w:rPr>
                <w:rFonts w:ascii="Times New Roman" w:eastAsia="Times New Roman" w:hAnsi="Times New Roman" w:cs="Times New Roman"/>
                <w:sz w:val="24"/>
              </w:rPr>
              <w:t>5%</w:t>
            </w:r>
            <w:r>
              <w:rPr>
                <w:rFonts w:ascii="細明體" w:eastAsia="細明體" w:hAnsi="細明體" w:cs="細明體"/>
                <w:sz w:val="24"/>
              </w:rPr>
              <w:t>）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BB0F38" w:rsidRDefault="00EC58C4">
            <w:pPr>
              <w:spacing w:after="30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兩次期中考：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25% </w:t>
            </w:r>
          </w:p>
          <w:p w:rsidR="00BB0F38" w:rsidRDefault="00EC58C4">
            <w:pPr>
              <w:spacing w:after="26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期末考：20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  <w:p w:rsidR="00BB0F38" w:rsidRDefault="00EC58C4">
            <w:pPr>
              <w:spacing w:after="3" w:line="284" w:lineRule="auto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>作文（含作業、報告）：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細明體" w:eastAsia="細明體" w:hAnsi="細明體" w:cs="細明體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% </w:t>
            </w:r>
          </w:p>
          <w:p w:rsidR="00BB0F38" w:rsidRDefault="00EC58C4">
            <w:pPr>
              <w:spacing w:after="1241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bookmarkStart w:id="0" w:name="_GoBack"/>
            <w:bookmarkEnd w:id="0"/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第一次段考： </w:t>
            </w:r>
          </w:p>
          <w:p w:rsidR="00BB0F38" w:rsidRDefault="00EC58C4">
            <w:pPr>
              <w:spacing w:after="23"/>
              <w:ind w:left="268"/>
            </w:pPr>
            <w:r>
              <w:rPr>
                <w:rFonts w:ascii="細明體" w:eastAsia="細明體" w:hAnsi="細明體" w:cs="細明體"/>
                <w:sz w:val="24"/>
              </w:rPr>
              <w:t>10/</w:t>
            </w:r>
            <w:r w:rsidR="00136FA4">
              <w:rPr>
                <w:rFonts w:ascii="細明體" w:eastAsia="細明體" w:hAnsi="細明體" w:cs="細明體"/>
                <w:sz w:val="24"/>
              </w:rPr>
              <w:t>13</w:t>
            </w:r>
            <w:r>
              <w:rPr>
                <w:rFonts w:ascii="細明體" w:eastAsia="細明體" w:hAnsi="細明體" w:cs="細明體"/>
                <w:sz w:val="24"/>
              </w:rPr>
              <w:t>、10/</w:t>
            </w:r>
            <w:r w:rsidR="00136FA4">
              <w:rPr>
                <w:rFonts w:ascii="細明體" w:eastAsia="細明體" w:hAnsi="細明體" w:cs="細明體"/>
                <w:sz w:val="24"/>
              </w:rPr>
              <w:t>14</w:t>
            </w: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>
            <w:pPr>
              <w:spacing w:after="23"/>
              <w:ind w:left="28"/>
            </w:pPr>
            <w:r>
              <w:rPr>
                <w:rFonts w:ascii="細明體" w:eastAsia="細明體" w:hAnsi="細明體" w:cs="細明體"/>
                <w:sz w:val="24"/>
              </w:rPr>
              <w:t xml:space="preserve">第二次段考： </w:t>
            </w:r>
          </w:p>
          <w:p w:rsidR="00136FA4" w:rsidRDefault="00136FA4">
            <w:pPr>
              <w:spacing w:after="0" w:line="277" w:lineRule="auto"/>
              <w:ind w:left="28" w:firstLine="240"/>
              <w:rPr>
                <w:rFonts w:ascii="細明體" w:eastAsia="細明體" w:hAnsi="細明體" w:cs="細明體"/>
                <w:sz w:val="24"/>
              </w:rPr>
            </w:pPr>
            <w:r>
              <w:rPr>
                <w:rFonts w:ascii="細明體" w:eastAsia="細明體" w:hAnsi="細明體" w:cs="細明體"/>
                <w:sz w:val="24"/>
              </w:rPr>
              <w:t>12/2</w:t>
            </w:r>
            <w:r w:rsidR="00EC58C4"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>12/3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  <w:p w:rsidR="00BB0F38" w:rsidRDefault="00EC58C4" w:rsidP="00136FA4">
            <w:pPr>
              <w:spacing w:after="0" w:line="277" w:lineRule="auto"/>
            </w:pPr>
            <w:r>
              <w:rPr>
                <w:rFonts w:ascii="細明體" w:eastAsia="細明體" w:hAnsi="細明體" w:cs="細明體"/>
                <w:sz w:val="24"/>
              </w:rPr>
              <w:t xml:space="preserve">期末考：  </w:t>
            </w:r>
          </w:p>
          <w:p w:rsidR="00BB0F38" w:rsidRDefault="00136FA4">
            <w:pPr>
              <w:spacing w:after="0"/>
              <w:ind w:left="113"/>
              <w:jc w:val="center"/>
            </w:pPr>
            <w:r>
              <w:rPr>
                <w:rFonts w:ascii="細明體" w:eastAsia="細明體" w:hAnsi="細明體" w:cs="細明體"/>
                <w:sz w:val="24"/>
              </w:rPr>
              <w:t>1/18</w:t>
            </w:r>
            <w:r w:rsidR="00EC58C4"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>1/19</w:t>
            </w:r>
            <w:r w:rsidR="00EC58C4">
              <w:rPr>
                <w:rFonts w:ascii="細明體" w:eastAsia="細明體" w:hAnsi="細明體" w:cs="細明體"/>
                <w:sz w:val="24"/>
              </w:rPr>
              <w:t>、</w:t>
            </w:r>
            <w:r>
              <w:rPr>
                <w:rFonts w:ascii="細明體" w:eastAsia="細明體" w:hAnsi="細明體" w:cs="細明體"/>
                <w:sz w:val="24"/>
              </w:rPr>
              <w:t>1/20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 </w:t>
            </w:r>
          </w:p>
        </w:tc>
      </w:tr>
      <w:tr w:rsidR="00BB0F38" w:rsidTr="00DC19BB">
        <w:trPr>
          <w:trHeight w:val="2264"/>
        </w:trPr>
        <w:tc>
          <w:tcPr>
            <w:tcW w:w="56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0F38" w:rsidRDefault="00EC58C4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 xml:space="preserve">輔助教材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 w:rsidP="00973B61">
            <w:pPr>
              <w:spacing w:after="0"/>
            </w:pPr>
            <w:r>
              <w:rPr>
                <w:rFonts w:ascii="細明體" w:eastAsia="細明體" w:hAnsi="細明體" w:cs="細明體"/>
                <w:sz w:val="24"/>
              </w:rPr>
              <w:t xml:space="preserve"> </w:t>
            </w:r>
            <w:r w:rsidR="00136FA4">
              <w:rPr>
                <w:rFonts w:ascii="細明體" w:eastAsia="細明體" w:hAnsi="細明體" w:cs="細明體" w:hint="eastAsia"/>
                <w:sz w:val="24"/>
              </w:rPr>
              <w:t>《讀霸》（龍騰</w:t>
            </w:r>
            <w:r w:rsidR="00973B61" w:rsidRPr="00973B61">
              <w:rPr>
                <w:rFonts w:ascii="細明體" w:eastAsia="細明體" w:hAnsi="細明體" w:cs="細明體" w:hint="eastAsia"/>
                <w:sz w:val="24"/>
              </w:rPr>
              <w:t>）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23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1.培養文章摘要、歸納能力</w:t>
            </w:r>
          </w:p>
          <w:p w:rsidR="00BB0F38" w:rsidRDefault="00EC58C4">
            <w:pPr>
              <w:spacing w:after="23"/>
              <w:ind w:left="28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>2.培養語文表達、寫作能力</w:t>
            </w:r>
          </w:p>
          <w:p w:rsidR="00BB0F38" w:rsidRDefault="00EC58C4">
            <w:pPr>
              <w:spacing w:after="0"/>
              <w:ind w:left="179" w:hanging="151"/>
              <w:jc w:val="both"/>
            </w:pPr>
            <w:r>
              <w:rPr>
                <w:rFonts w:ascii="細明體" w:eastAsia="細明體" w:hAnsi="細明體" w:cs="細明體"/>
                <w:sz w:val="24"/>
              </w:rPr>
              <w:t xml:space="preserve">2.培養資料選輯、運用之能力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0F38" w:rsidRDefault="00BB0F38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:rsidR="00BB0F38" w:rsidRDefault="00BB0F38"/>
        </w:tc>
      </w:tr>
      <w:tr w:rsidR="00BB0F38" w:rsidTr="00DC19BB">
        <w:trPr>
          <w:trHeight w:val="941"/>
        </w:trPr>
        <w:tc>
          <w:tcPr>
            <w:tcW w:w="56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:rsidR="00BB0F38" w:rsidRDefault="00EC58C4">
            <w:pPr>
              <w:spacing w:after="0"/>
              <w:ind w:left="43"/>
              <w:jc w:val="center"/>
            </w:pPr>
            <w:r>
              <w:rPr>
                <w:rFonts w:ascii="標楷體" w:eastAsia="標楷體" w:hAnsi="標楷體" w:cs="標楷體"/>
                <w:sz w:val="24"/>
              </w:rPr>
              <w:t xml:space="preserve">備註 </w:t>
            </w:r>
          </w:p>
        </w:tc>
        <w:tc>
          <w:tcPr>
            <w:tcW w:w="9180" w:type="dxa"/>
            <w:gridSpan w:val="4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:rsidR="00BB0F38" w:rsidRDefault="00EC58C4">
            <w:pPr>
              <w:spacing w:after="23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 xml:space="preserve">版本： </w:t>
            </w:r>
          </w:p>
          <w:p w:rsidR="00BB0F38" w:rsidRDefault="00136FA4">
            <w:pPr>
              <w:spacing w:after="23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《國文》（</w:t>
            </w:r>
            <w:r>
              <w:rPr>
                <w:rFonts w:ascii="細明體" w:eastAsia="細明體" w:hAnsi="細明體" w:cs="細明體" w:hint="eastAsia"/>
                <w:sz w:val="24"/>
              </w:rPr>
              <w:t>翰林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） </w:t>
            </w:r>
          </w:p>
          <w:p w:rsidR="00BB0F38" w:rsidRDefault="00973B61">
            <w:pPr>
              <w:spacing w:after="0"/>
              <w:ind w:left="29"/>
            </w:pPr>
            <w:r>
              <w:rPr>
                <w:rFonts w:ascii="細明體" w:eastAsia="細明體" w:hAnsi="細明體" w:cs="細明體"/>
                <w:sz w:val="24"/>
              </w:rPr>
              <w:t>《</w:t>
            </w:r>
            <w:r w:rsidR="00136FA4">
              <w:rPr>
                <w:rFonts w:ascii="細明體" w:eastAsia="細明體" w:hAnsi="細明體" w:cs="細明體" w:hint="eastAsia"/>
                <w:sz w:val="24"/>
              </w:rPr>
              <w:t>讀霸</w:t>
            </w:r>
            <w:r w:rsidR="00136FA4">
              <w:rPr>
                <w:rFonts w:ascii="細明體" w:eastAsia="細明體" w:hAnsi="細明體" w:cs="細明體"/>
                <w:sz w:val="24"/>
              </w:rPr>
              <w:t>》（</w:t>
            </w:r>
            <w:r w:rsidR="00136FA4">
              <w:rPr>
                <w:rFonts w:ascii="細明體" w:eastAsia="細明體" w:hAnsi="細明體" w:cs="細明體" w:hint="eastAsia"/>
                <w:sz w:val="24"/>
              </w:rPr>
              <w:t>龍騰</w:t>
            </w:r>
            <w:r w:rsidR="00EC58C4">
              <w:rPr>
                <w:rFonts w:ascii="細明體" w:eastAsia="細明體" w:hAnsi="細明體" w:cs="細明體"/>
                <w:sz w:val="24"/>
              </w:rPr>
              <w:t xml:space="preserve">） </w:t>
            </w:r>
          </w:p>
        </w:tc>
      </w:tr>
    </w:tbl>
    <w:p w:rsidR="00BB0F38" w:rsidRPr="00973B61" w:rsidRDefault="00EC58C4" w:rsidP="00EC58C4">
      <w:pPr>
        <w:spacing w:after="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B0F38" w:rsidRPr="00973B61">
      <w:pgSz w:w="11906" w:h="16838"/>
      <w:pgMar w:top="773" w:right="868" w:bottom="1879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7527"/>
    <w:multiLevelType w:val="hybridMultilevel"/>
    <w:tmpl w:val="4FBEC45E"/>
    <w:lvl w:ilvl="0" w:tplc="0214067A">
      <w:start w:val="1"/>
      <w:numFmt w:val="ideographDigital"/>
      <w:lvlText w:val="%1、"/>
      <w:lvlJc w:val="left"/>
      <w:pPr>
        <w:ind w:left="5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3836E4">
      <w:start w:val="1"/>
      <w:numFmt w:val="lowerLetter"/>
      <w:lvlText w:val="%2"/>
      <w:lvlJc w:val="left"/>
      <w:pPr>
        <w:ind w:left="11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8CD88E">
      <w:start w:val="1"/>
      <w:numFmt w:val="lowerRoman"/>
      <w:lvlText w:val="%3"/>
      <w:lvlJc w:val="left"/>
      <w:pPr>
        <w:ind w:left="18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A473F4">
      <w:start w:val="1"/>
      <w:numFmt w:val="decimal"/>
      <w:lvlText w:val="%4"/>
      <w:lvlJc w:val="left"/>
      <w:pPr>
        <w:ind w:left="25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CCA378">
      <w:start w:val="1"/>
      <w:numFmt w:val="lowerLetter"/>
      <w:lvlText w:val="%5"/>
      <w:lvlJc w:val="left"/>
      <w:pPr>
        <w:ind w:left="326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6CEF4">
      <w:start w:val="1"/>
      <w:numFmt w:val="lowerRoman"/>
      <w:lvlText w:val="%6"/>
      <w:lvlJc w:val="left"/>
      <w:pPr>
        <w:ind w:left="39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486252">
      <w:start w:val="1"/>
      <w:numFmt w:val="decimal"/>
      <w:lvlText w:val="%7"/>
      <w:lvlJc w:val="left"/>
      <w:pPr>
        <w:ind w:left="47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2E686">
      <w:start w:val="1"/>
      <w:numFmt w:val="lowerLetter"/>
      <w:lvlText w:val="%8"/>
      <w:lvlJc w:val="left"/>
      <w:pPr>
        <w:ind w:left="54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8A67A8">
      <w:start w:val="1"/>
      <w:numFmt w:val="lowerRoman"/>
      <w:lvlText w:val="%9"/>
      <w:lvlJc w:val="left"/>
      <w:pPr>
        <w:ind w:left="61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D5765"/>
    <w:multiLevelType w:val="hybridMultilevel"/>
    <w:tmpl w:val="FA900C6C"/>
    <w:lvl w:ilvl="0" w:tplc="0EAADB3C">
      <w:start w:val="1"/>
      <w:numFmt w:val="ideographDigital"/>
      <w:lvlText w:val="%1、"/>
      <w:lvlJc w:val="left"/>
      <w:pPr>
        <w:ind w:left="5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4B58E">
      <w:start w:val="1"/>
      <w:numFmt w:val="lowerLetter"/>
      <w:lvlText w:val="%2"/>
      <w:lvlJc w:val="left"/>
      <w:pPr>
        <w:ind w:left="11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3CC378">
      <w:start w:val="1"/>
      <w:numFmt w:val="lowerRoman"/>
      <w:lvlText w:val="%3"/>
      <w:lvlJc w:val="left"/>
      <w:pPr>
        <w:ind w:left="18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D2EAAC">
      <w:start w:val="1"/>
      <w:numFmt w:val="decimal"/>
      <w:lvlText w:val="%4"/>
      <w:lvlJc w:val="left"/>
      <w:pPr>
        <w:ind w:left="25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859E2">
      <w:start w:val="1"/>
      <w:numFmt w:val="lowerLetter"/>
      <w:lvlText w:val="%5"/>
      <w:lvlJc w:val="left"/>
      <w:pPr>
        <w:ind w:left="326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EA880C">
      <w:start w:val="1"/>
      <w:numFmt w:val="lowerRoman"/>
      <w:lvlText w:val="%6"/>
      <w:lvlJc w:val="left"/>
      <w:pPr>
        <w:ind w:left="39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2933A">
      <w:start w:val="1"/>
      <w:numFmt w:val="decimal"/>
      <w:lvlText w:val="%7"/>
      <w:lvlJc w:val="left"/>
      <w:pPr>
        <w:ind w:left="47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CBC0">
      <w:start w:val="1"/>
      <w:numFmt w:val="lowerLetter"/>
      <w:lvlText w:val="%8"/>
      <w:lvlJc w:val="left"/>
      <w:pPr>
        <w:ind w:left="54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7687F6">
      <w:start w:val="1"/>
      <w:numFmt w:val="lowerRoman"/>
      <w:lvlText w:val="%9"/>
      <w:lvlJc w:val="left"/>
      <w:pPr>
        <w:ind w:left="61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614FA5"/>
    <w:multiLevelType w:val="hybridMultilevel"/>
    <w:tmpl w:val="571091AC"/>
    <w:lvl w:ilvl="0" w:tplc="EA14BF7C">
      <w:start w:val="1"/>
      <w:numFmt w:val="decimal"/>
      <w:lvlText w:val="%1."/>
      <w:lvlJc w:val="left"/>
      <w:pPr>
        <w:ind w:left="3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B2E31A">
      <w:start w:val="1"/>
      <w:numFmt w:val="lowerLetter"/>
      <w:lvlText w:val="%2"/>
      <w:lvlJc w:val="left"/>
      <w:pPr>
        <w:ind w:left="11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8E37A0">
      <w:start w:val="1"/>
      <w:numFmt w:val="lowerRoman"/>
      <w:lvlText w:val="%3"/>
      <w:lvlJc w:val="left"/>
      <w:pPr>
        <w:ind w:left="18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C6CF54">
      <w:start w:val="1"/>
      <w:numFmt w:val="decimal"/>
      <w:lvlText w:val="%4"/>
      <w:lvlJc w:val="left"/>
      <w:pPr>
        <w:ind w:left="25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D2C838">
      <w:start w:val="1"/>
      <w:numFmt w:val="lowerLetter"/>
      <w:lvlText w:val="%5"/>
      <w:lvlJc w:val="left"/>
      <w:pPr>
        <w:ind w:left="326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28FEF6">
      <w:start w:val="1"/>
      <w:numFmt w:val="lowerRoman"/>
      <w:lvlText w:val="%6"/>
      <w:lvlJc w:val="left"/>
      <w:pPr>
        <w:ind w:left="398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4679DC">
      <w:start w:val="1"/>
      <w:numFmt w:val="decimal"/>
      <w:lvlText w:val="%7"/>
      <w:lvlJc w:val="left"/>
      <w:pPr>
        <w:ind w:left="470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2464D4">
      <w:start w:val="1"/>
      <w:numFmt w:val="lowerLetter"/>
      <w:lvlText w:val="%8"/>
      <w:lvlJc w:val="left"/>
      <w:pPr>
        <w:ind w:left="542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7E8208">
      <w:start w:val="1"/>
      <w:numFmt w:val="lowerRoman"/>
      <w:lvlText w:val="%9"/>
      <w:lvlJc w:val="left"/>
      <w:pPr>
        <w:ind w:left="6148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DE7EBE"/>
    <w:multiLevelType w:val="hybridMultilevel"/>
    <w:tmpl w:val="3E909F7C"/>
    <w:lvl w:ilvl="0" w:tplc="DAE8A62A">
      <w:start w:val="1"/>
      <w:numFmt w:val="decimal"/>
      <w:lvlText w:val="%1."/>
      <w:lvlJc w:val="left"/>
      <w:pPr>
        <w:ind w:left="431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50F666">
      <w:start w:val="1"/>
      <w:numFmt w:val="lowerLetter"/>
      <w:lvlText w:val="%2"/>
      <w:lvlJc w:val="left"/>
      <w:pPr>
        <w:ind w:left="110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729298">
      <w:start w:val="1"/>
      <w:numFmt w:val="lowerRoman"/>
      <w:lvlText w:val="%3"/>
      <w:lvlJc w:val="left"/>
      <w:pPr>
        <w:ind w:left="182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EFD32">
      <w:start w:val="1"/>
      <w:numFmt w:val="decimal"/>
      <w:lvlText w:val="%4"/>
      <w:lvlJc w:val="left"/>
      <w:pPr>
        <w:ind w:left="254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DA7B76">
      <w:start w:val="1"/>
      <w:numFmt w:val="lowerLetter"/>
      <w:lvlText w:val="%5"/>
      <w:lvlJc w:val="left"/>
      <w:pPr>
        <w:ind w:left="326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00F12">
      <w:start w:val="1"/>
      <w:numFmt w:val="lowerRoman"/>
      <w:lvlText w:val="%6"/>
      <w:lvlJc w:val="left"/>
      <w:pPr>
        <w:ind w:left="398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4BAE2">
      <w:start w:val="1"/>
      <w:numFmt w:val="decimal"/>
      <w:lvlText w:val="%7"/>
      <w:lvlJc w:val="left"/>
      <w:pPr>
        <w:ind w:left="470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F8F188">
      <w:start w:val="1"/>
      <w:numFmt w:val="lowerLetter"/>
      <w:lvlText w:val="%8"/>
      <w:lvlJc w:val="left"/>
      <w:pPr>
        <w:ind w:left="542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84242">
      <w:start w:val="1"/>
      <w:numFmt w:val="lowerRoman"/>
      <w:lvlText w:val="%9"/>
      <w:lvlJc w:val="left"/>
      <w:pPr>
        <w:ind w:left="6149"/>
      </w:pPr>
      <w:rPr>
        <w:rFonts w:ascii="細明體" w:eastAsia="細明體" w:hAnsi="細明體" w:cs="細明體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38"/>
    <w:rsid w:val="00136FA4"/>
    <w:rsid w:val="009322A2"/>
    <w:rsid w:val="00973B61"/>
    <w:rsid w:val="00BB0F38"/>
    <w:rsid w:val="00DC19BB"/>
    <w:rsid w:val="00EC58C4"/>
    <w:rsid w:val="00FC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2EF7"/>
  <w15:docId w15:val="{30BBEE52-3EDC-4B65-AEEE-B12ACC9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臺北市立松山高中九十六學年度第一學期高一國文科教學活動</dc:title>
  <dc:subject/>
  <dc:creator>turpo</dc:creator>
  <cp:keywords/>
  <cp:lastModifiedBy>KIKI HUANG</cp:lastModifiedBy>
  <cp:revision>4</cp:revision>
  <dcterms:created xsi:type="dcterms:W3CDTF">2021-09-14T02:47:00Z</dcterms:created>
  <dcterms:modified xsi:type="dcterms:W3CDTF">2021-09-14T02:52:00Z</dcterms:modified>
</cp:coreProperties>
</file>