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FE59" w14:textId="11FE9D4A" w:rsidR="00AD7470" w:rsidRPr="00B6372E" w:rsidRDefault="00B6372E" w:rsidP="00A01695">
      <w:pPr>
        <w:ind w:left="482"/>
        <w:jc w:val="center"/>
        <w:rPr>
          <w:rFonts w:eastAsia="標楷體"/>
          <w:color w:val="FF0000"/>
          <w:sz w:val="28"/>
          <w:szCs w:val="28"/>
        </w:rPr>
      </w:pPr>
      <w:r w:rsidRPr="00B6372E">
        <w:rPr>
          <w:rFonts w:eastAsia="標楷體" w:hint="eastAsia"/>
          <w:color w:val="FF0000"/>
          <w:sz w:val="28"/>
          <w:szCs w:val="28"/>
        </w:rPr>
        <w:t>高二歷史科</w:t>
      </w:r>
      <w:r w:rsidR="00AD7470" w:rsidRPr="00B6372E">
        <w:rPr>
          <w:rFonts w:eastAsia="標楷體"/>
          <w:color w:val="FF0000"/>
          <w:sz w:val="28"/>
          <w:szCs w:val="28"/>
        </w:rPr>
        <w:t>探究與實作</w:t>
      </w:r>
      <w:r w:rsidRPr="00B6372E">
        <w:rPr>
          <w:rFonts w:eastAsia="標楷體" w:hint="eastAsia"/>
          <w:color w:val="FF0000"/>
          <w:sz w:val="28"/>
          <w:szCs w:val="28"/>
        </w:rPr>
        <w:t>教學</w:t>
      </w:r>
      <w:r w:rsidR="00EE7CFF" w:rsidRPr="00B6372E">
        <w:rPr>
          <w:rFonts w:eastAsia="標楷體" w:hint="eastAsia"/>
          <w:color w:val="FF0000"/>
          <w:sz w:val="28"/>
          <w:szCs w:val="28"/>
        </w:rPr>
        <w:t>計畫</w:t>
      </w:r>
      <w:r w:rsidRPr="00B6372E">
        <w:rPr>
          <w:rFonts w:eastAsia="標楷體" w:hint="eastAsia"/>
          <w:color w:val="FF0000"/>
          <w:sz w:val="28"/>
          <w:szCs w:val="28"/>
        </w:rPr>
        <w:t>書</w:t>
      </w:r>
    </w:p>
    <w:tbl>
      <w:tblPr>
        <w:tblW w:w="953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8"/>
        <w:gridCol w:w="1004"/>
        <w:gridCol w:w="564"/>
        <w:gridCol w:w="1103"/>
        <w:gridCol w:w="2748"/>
        <w:gridCol w:w="985"/>
        <w:gridCol w:w="1999"/>
        <w:gridCol w:w="13"/>
      </w:tblGrid>
      <w:tr w:rsidR="00B6372E" w:rsidRPr="003C26B8" w14:paraId="151418A3" w14:textId="77777777" w:rsidTr="00682C60">
        <w:trPr>
          <w:trHeight w:val="634"/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99757F" w14:textId="77777777" w:rsidR="00B6372E" w:rsidRPr="003C26B8" w:rsidRDefault="00B6372E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課程名稱</w:t>
            </w:r>
          </w:p>
        </w:tc>
        <w:tc>
          <w:tcPr>
            <w:tcW w:w="8416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B1868" w14:textId="79F78476" w:rsidR="00B6372E" w:rsidRPr="003C26B8" w:rsidRDefault="00B6372E" w:rsidP="008B1CB4">
            <w:pPr>
              <w:snapToGrid w:val="0"/>
              <w:jc w:val="both"/>
              <w:rPr>
                <w:rFonts w:eastAsia="標楷體" w:hint="eastAsia"/>
              </w:rPr>
            </w:pPr>
            <w:r w:rsidRPr="003C26B8">
              <w:rPr>
                <w:rFonts w:eastAsia="標楷體"/>
              </w:rPr>
              <w:t>選修歷史</w:t>
            </w:r>
            <w:r w:rsidRPr="003C26B8">
              <w:rPr>
                <w:rFonts w:eastAsia="標楷體"/>
              </w:rPr>
              <w:t>3</w:t>
            </w:r>
            <w:r w:rsidRPr="003C26B8">
              <w:rPr>
                <w:rFonts w:eastAsia="標楷體"/>
              </w:rPr>
              <w:t>：探究與實作</w:t>
            </w:r>
          </w:p>
        </w:tc>
      </w:tr>
      <w:tr w:rsidR="00AD7470" w:rsidRPr="003C26B8" w14:paraId="33B860AD" w14:textId="77777777" w:rsidTr="005A66B9">
        <w:trPr>
          <w:trHeight w:val="255"/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4B21EA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授課年段</w:t>
            </w:r>
          </w:p>
        </w:tc>
        <w:tc>
          <w:tcPr>
            <w:tcW w:w="5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F808" w14:textId="15DCE778" w:rsidR="00AD7470" w:rsidRPr="003C26B8" w:rsidRDefault="003C26B8" w:rsidP="008B1CB4">
            <w:pPr>
              <w:snapToGrid w:val="0"/>
              <w:jc w:val="both"/>
              <w:rPr>
                <w:rFonts w:eastAsia="標楷體" w:hint="eastAsia"/>
              </w:rPr>
            </w:pPr>
            <w:r w:rsidRPr="003C26B8">
              <w:rPr>
                <w:rFonts w:eastAsia="標楷體"/>
              </w:rPr>
              <w:t>高二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25A4" w14:textId="77777777" w:rsidR="00AD7470" w:rsidRPr="003C26B8" w:rsidRDefault="00AD7470" w:rsidP="008B1CB4">
            <w:pPr>
              <w:snapToGrid w:val="0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t>學分數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90383" w14:textId="77777777" w:rsidR="000F5048" w:rsidRPr="003C26B8" w:rsidRDefault="003C26B8" w:rsidP="00B6372E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2</w:t>
            </w:r>
          </w:p>
        </w:tc>
      </w:tr>
      <w:tr w:rsidR="00AD7470" w:rsidRPr="003C26B8" w14:paraId="407F7F7D" w14:textId="77777777" w:rsidTr="005A66B9">
        <w:trPr>
          <w:trHeight w:val="255"/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61AD81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課程屬性</w:t>
            </w:r>
          </w:p>
        </w:tc>
        <w:tc>
          <w:tcPr>
            <w:tcW w:w="84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13D8" w14:textId="77777777" w:rsidR="00AD7470" w:rsidRPr="003C26B8" w:rsidRDefault="00DF469A" w:rsidP="008B1CB4">
            <w:pPr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3C26B8">
              <w:rPr>
                <w:rFonts w:eastAsia="標楷體"/>
                <w:color w:val="000000" w:themeColor="text1"/>
              </w:rPr>
              <w:sym w:font="Wingdings" w:char="F06E"/>
            </w:r>
            <w:r w:rsidR="00AD7470" w:rsidRPr="003C26B8">
              <w:rPr>
                <w:rFonts w:eastAsia="標楷體"/>
                <w:color w:val="000000" w:themeColor="text1"/>
              </w:rPr>
              <w:t>專題探究</w:t>
            </w:r>
            <w:r w:rsidR="00AD7470" w:rsidRPr="003C26B8">
              <w:rPr>
                <w:rFonts w:eastAsia="標楷體"/>
                <w:color w:val="000000" w:themeColor="text1"/>
              </w:rPr>
              <w:t xml:space="preserve">    </w:t>
            </w:r>
            <w:r w:rsidR="003C26B8" w:rsidRPr="003C26B8">
              <w:rPr>
                <w:rFonts w:eastAsia="標楷體"/>
                <w:color w:val="000000" w:themeColor="text1"/>
              </w:rPr>
              <w:sym w:font="Wingdings" w:char="F06E"/>
            </w:r>
            <w:r w:rsidR="00AD7470" w:rsidRPr="003C26B8">
              <w:rPr>
                <w:rFonts w:eastAsia="標楷體"/>
                <w:color w:val="000000" w:themeColor="text1"/>
              </w:rPr>
              <w:t>跨領域</w:t>
            </w:r>
            <w:r w:rsidR="00BA6950">
              <w:rPr>
                <w:rFonts w:eastAsia="標楷體" w:hint="eastAsia"/>
                <w:color w:val="000000" w:themeColor="text1"/>
              </w:rPr>
              <w:t>／</w:t>
            </w:r>
            <w:r w:rsidR="00AD7470" w:rsidRPr="003C26B8">
              <w:rPr>
                <w:rFonts w:eastAsia="標楷體"/>
                <w:color w:val="000000" w:themeColor="text1"/>
              </w:rPr>
              <w:t>科目專題</w:t>
            </w:r>
            <w:r w:rsidR="00AD7470" w:rsidRPr="003C26B8">
              <w:rPr>
                <w:rFonts w:eastAsia="標楷體"/>
                <w:color w:val="000000" w:themeColor="text1"/>
              </w:rPr>
              <w:t xml:space="preserve">  </w:t>
            </w:r>
            <w:r w:rsidR="003C26B8" w:rsidRPr="003C26B8">
              <w:rPr>
                <w:rFonts w:eastAsia="標楷體"/>
                <w:color w:val="000000" w:themeColor="text1"/>
              </w:rPr>
              <w:sym w:font="Wingdings" w:char="F06E"/>
            </w:r>
            <w:r w:rsidR="00AD7470" w:rsidRPr="003C26B8">
              <w:rPr>
                <w:rFonts w:eastAsia="標楷體"/>
                <w:color w:val="000000" w:themeColor="text1"/>
              </w:rPr>
              <w:t>跨領域</w:t>
            </w:r>
            <w:r w:rsidR="00BA6950">
              <w:rPr>
                <w:rFonts w:eastAsia="標楷體" w:hint="eastAsia"/>
                <w:color w:val="000000" w:themeColor="text1"/>
              </w:rPr>
              <w:t>／</w:t>
            </w:r>
            <w:r w:rsidR="00AD7470" w:rsidRPr="003C26B8">
              <w:rPr>
                <w:rFonts w:eastAsia="標楷體"/>
                <w:color w:val="000000" w:themeColor="text1"/>
              </w:rPr>
              <w:t>科目統整</w:t>
            </w:r>
          </w:p>
          <w:p w14:paraId="55E8011C" w14:textId="77777777" w:rsidR="00AD7470" w:rsidRPr="003C26B8" w:rsidRDefault="003C26B8" w:rsidP="007C599C">
            <w:pPr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3C26B8">
              <w:rPr>
                <w:rFonts w:eastAsia="標楷體"/>
                <w:color w:val="000000" w:themeColor="text1"/>
              </w:rPr>
              <w:sym w:font="Wingdings" w:char="F06E"/>
            </w:r>
            <w:r w:rsidR="00AD7470" w:rsidRPr="003C26B8">
              <w:rPr>
                <w:rFonts w:eastAsia="標楷體"/>
                <w:color w:val="000000" w:themeColor="text1"/>
              </w:rPr>
              <w:t>實作</w:t>
            </w:r>
            <w:r w:rsidR="00BA6950">
              <w:rPr>
                <w:rFonts w:eastAsia="標楷體"/>
                <w:color w:val="000000" w:themeColor="text1"/>
              </w:rPr>
              <w:t>（</w:t>
            </w:r>
            <w:r w:rsidR="00AD7470" w:rsidRPr="003C26B8">
              <w:rPr>
                <w:rFonts w:eastAsia="標楷體"/>
                <w:color w:val="000000" w:themeColor="text1"/>
              </w:rPr>
              <w:t>實驗</w:t>
            </w:r>
            <w:r w:rsidR="00BA6950">
              <w:rPr>
                <w:rFonts w:eastAsia="標楷體"/>
                <w:color w:val="000000" w:themeColor="text1"/>
              </w:rPr>
              <w:t>）</w:t>
            </w:r>
            <w:r w:rsidRPr="003C26B8">
              <w:rPr>
                <w:rFonts w:eastAsia="標楷體"/>
                <w:color w:val="000000" w:themeColor="text1"/>
              </w:rPr>
              <w:sym w:font="Wingdings" w:char="F06E"/>
            </w:r>
            <w:r w:rsidR="00AD7470" w:rsidRPr="003C26B8">
              <w:rPr>
                <w:rFonts w:eastAsia="標楷體"/>
                <w:color w:val="000000" w:themeColor="text1"/>
              </w:rPr>
              <w:t>探索體驗</w:t>
            </w:r>
            <w:r w:rsidR="00AD7470" w:rsidRPr="003C26B8">
              <w:rPr>
                <w:rFonts w:eastAsia="標楷體"/>
                <w:color w:val="000000" w:themeColor="text1"/>
              </w:rPr>
              <w:t xml:space="preserve">         </w:t>
            </w:r>
            <w:r w:rsidR="007C599C">
              <w:rPr>
                <w:rFonts w:eastAsia="標楷體" w:hint="eastAsia"/>
                <w:color w:val="000000" w:themeColor="text1"/>
              </w:rPr>
              <w:t xml:space="preserve"> </w:t>
            </w:r>
            <w:r w:rsidR="00BA6950" w:rsidRPr="007C599C">
              <w:rPr>
                <w:rFonts w:ascii="Yu Mincho" w:eastAsia="Yu Mincho" w:hAnsi="Yu Mincho" w:cs="新細明體" w:hint="eastAsia"/>
                <w:color w:val="000000" w:themeColor="text1"/>
                <w:sz w:val="18"/>
              </w:rPr>
              <w:t>□</w:t>
            </w:r>
            <w:r w:rsidR="00AD7470" w:rsidRPr="003C26B8">
              <w:rPr>
                <w:rFonts w:eastAsia="標楷體"/>
                <w:color w:val="000000" w:themeColor="text1"/>
              </w:rPr>
              <w:t>特殊需求</w:t>
            </w:r>
            <w:r w:rsidR="00AD7470" w:rsidRPr="003C26B8">
              <w:rPr>
                <w:rFonts w:eastAsia="標楷體"/>
                <w:color w:val="000000" w:themeColor="text1"/>
              </w:rPr>
              <w:t xml:space="preserve">    </w:t>
            </w:r>
            <w:r w:rsidR="00BA6950" w:rsidRPr="007C599C">
              <w:rPr>
                <w:rFonts w:ascii="Yu Mincho" w:eastAsia="Yu Mincho" w:hAnsi="Yu Mincho" w:cs="新細明體" w:hint="eastAsia"/>
                <w:color w:val="000000" w:themeColor="text1"/>
                <w:sz w:val="18"/>
              </w:rPr>
              <w:t>□</w:t>
            </w:r>
            <w:r w:rsidR="00AD7470" w:rsidRPr="003C26B8">
              <w:rPr>
                <w:rFonts w:eastAsia="標楷體"/>
                <w:color w:val="000000" w:themeColor="text1"/>
              </w:rPr>
              <w:t>其他</w:t>
            </w:r>
            <w:r w:rsidR="00AD7470" w:rsidRPr="003C26B8">
              <w:rPr>
                <w:rFonts w:eastAsia="標楷體"/>
                <w:color w:val="000000" w:themeColor="text1"/>
                <w:sz w:val="20"/>
                <w:szCs w:val="20"/>
              </w:rPr>
              <w:t>__________</w:t>
            </w:r>
          </w:p>
        </w:tc>
      </w:tr>
      <w:tr w:rsidR="00AD7470" w:rsidRPr="003C26B8" w14:paraId="319B9D91" w14:textId="77777777" w:rsidTr="005A66B9">
        <w:trPr>
          <w:trHeight w:val="255"/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4AC2F6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師資來源</w:t>
            </w:r>
          </w:p>
        </w:tc>
        <w:tc>
          <w:tcPr>
            <w:tcW w:w="84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64E6E" w14:textId="77777777" w:rsidR="000F5048" w:rsidRPr="003C26B8" w:rsidRDefault="003C26B8" w:rsidP="008B1CB4">
            <w:pPr>
              <w:snapToGrid w:val="0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="00AD7470" w:rsidRPr="003C26B8">
              <w:rPr>
                <w:rFonts w:eastAsia="標楷體"/>
              </w:rPr>
              <w:t>校內單科</w:t>
            </w:r>
            <w:r w:rsidR="00AD7470" w:rsidRPr="003C26B8">
              <w:rPr>
                <w:rFonts w:eastAsia="標楷體"/>
              </w:rPr>
              <w:t xml:space="preserve">  </w:t>
            </w:r>
            <w:r w:rsidR="0063640A" w:rsidRPr="003C26B8">
              <w:rPr>
                <w:rFonts w:eastAsia="標楷體"/>
              </w:rPr>
              <w:sym w:font="Wingdings" w:char="F06E"/>
            </w:r>
            <w:r w:rsidR="00AD7470" w:rsidRPr="003C26B8">
              <w:rPr>
                <w:rFonts w:eastAsia="標楷體"/>
              </w:rPr>
              <w:t>校內跨科協同</w:t>
            </w:r>
            <w:r w:rsidR="00AD7470" w:rsidRPr="003C26B8">
              <w:rPr>
                <w:rFonts w:eastAsia="標楷體"/>
              </w:rPr>
              <w:t xml:space="preserve">  </w:t>
            </w:r>
            <w:r w:rsidR="00BA6950">
              <w:rPr>
                <w:rFonts w:eastAsia="標楷體"/>
              </w:rPr>
              <w:t>□</w:t>
            </w:r>
            <w:r w:rsidR="00AD7470" w:rsidRPr="003C26B8">
              <w:rPr>
                <w:rFonts w:eastAsia="標楷體"/>
              </w:rPr>
              <w:t>跨校協同</w:t>
            </w:r>
            <w:r w:rsidR="00AD7470" w:rsidRPr="003C26B8">
              <w:rPr>
                <w:rFonts w:eastAsia="標楷體"/>
              </w:rPr>
              <w:t xml:space="preserve">  </w:t>
            </w:r>
            <w:r w:rsidR="00BA6950">
              <w:rPr>
                <w:rFonts w:eastAsia="標楷體"/>
              </w:rPr>
              <w:t>□</w:t>
            </w:r>
            <w:r w:rsidR="00AD7470" w:rsidRPr="003C26B8">
              <w:rPr>
                <w:rFonts w:eastAsia="標楷體"/>
              </w:rPr>
              <w:t>外聘</w:t>
            </w:r>
            <w:r w:rsidR="00BA6950">
              <w:rPr>
                <w:rFonts w:eastAsia="標楷體"/>
              </w:rPr>
              <w:t>（</w:t>
            </w:r>
            <w:r w:rsidR="00AD7470" w:rsidRPr="003C26B8">
              <w:rPr>
                <w:rFonts w:eastAsia="標楷體"/>
              </w:rPr>
              <w:t>大學</w:t>
            </w:r>
            <w:r w:rsidR="00BA6950">
              <w:rPr>
                <w:rFonts w:eastAsia="標楷體"/>
              </w:rPr>
              <w:t>）</w:t>
            </w:r>
            <w:r w:rsidR="00AD7470" w:rsidRPr="003C26B8">
              <w:rPr>
                <w:rFonts w:eastAsia="標楷體"/>
              </w:rPr>
              <w:t xml:space="preserve">  </w:t>
            </w:r>
            <w:r w:rsidR="00BA6950">
              <w:rPr>
                <w:rFonts w:eastAsia="標楷體"/>
              </w:rPr>
              <w:t>□</w:t>
            </w:r>
            <w:r w:rsidR="00AD7470" w:rsidRPr="003C26B8">
              <w:rPr>
                <w:rFonts w:eastAsia="標楷體"/>
              </w:rPr>
              <w:t>外聘</w:t>
            </w:r>
            <w:r w:rsidR="00BA6950">
              <w:rPr>
                <w:rFonts w:eastAsia="標楷體"/>
              </w:rPr>
              <w:t>（</w:t>
            </w:r>
            <w:r w:rsidR="00AD7470" w:rsidRPr="003C26B8">
              <w:rPr>
                <w:rFonts w:eastAsia="標楷體"/>
              </w:rPr>
              <w:t>其他</w:t>
            </w:r>
            <w:r w:rsidR="00BA6950">
              <w:rPr>
                <w:rFonts w:eastAsia="標楷體"/>
              </w:rPr>
              <w:t>）</w:t>
            </w:r>
          </w:p>
        </w:tc>
      </w:tr>
      <w:tr w:rsidR="003C26B8" w:rsidRPr="003C26B8" w14:paraId="43B7C1EB" w14:textId="77777777" w:rsidTr="005A66B9">
        <w:trPr>
          <w:trHeight w:val="270"/>
          <w:jc w:val="center"/>
        </w:trPr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F881B8" w14:textId="77777777" w:rsidR="003C26B8" w:rsidRPr="003C26B8" w:rsidRDefault="003C26B8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課程核心素養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5329C" w14:textId="77777777" w:rsidR="003C26B8" w:rsidRPr="003C26B8" w:rsidRDefault="003C26B8" w:rsidP="008B1CB4">
            <w:pPr>
              <w:snapToGrid w:val="0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t>A.</w:t>
            </w:r>
            <w:r w:rsidRPr="003C26B8">
              <w:rPr>
                <w:rFonts w:eastAsia="標楷體"/>
              </w:rPr>
              <w:t>自主行動</w:t>
            </w:r>
          </w:p>
        </w:tc>
        <w:tc>
          <w:tcPr>
            <w:tcW w:w="684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C33814" w14:textId="77777777" w:rsidR="003C26B8" w:rsidRPr="003C26B8" w:rsidRDefault="003C26B8" w:rsidP="003C26B8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A1.</w:t>
            </w:r>
            <w:r w:rsidRPr="003C26B8">
              <w:rPr>
                <w:rFonts w:eastAsia="標楷體"/>
              </w:rPr>
              <w:t>身心素養與自我精進</w:t>
            </w:r>
          </w:p>
          <w:p w14:paraId="6F4B33F3" w14:textId="77777777" w:rsidR="003C26B8" w:rsidRPr="003C26B8" w:rsidRDefault="003C26B8" w:rsidP="003C26B8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A2.</w:t>
            </w:r>
            <w:r w:rsidRPr="003C26B8">
              <w:rPr>
                <w:rFonts w:eastAsia="標楷體"/>
              </w:rPr>
              <w:t>系統思考與解決問題</w:t>
            </w:r>
          </w:p>
          <w:p w14:paraId="3314E591" w14:textId="77777777" w:rsidR="003C26B8" w:rsidRPr="003C26B8" w:rsidRDefault="003C26B8" w:rsidP="003C26B8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A3.</w:t>
            </w:r>
            <w:r w:rsidRPr="003C26B8">
              <w:rPr>
                <w:rFonts w:eastAsia="標楷體"/>
              </w:rPr>
              <w:t>規劃執行與創新應變</w:t>
            </w:r>
          </w:p>
        </w:tc>
      </w:tr>
      <w:tr w:rsidR="003C26B8" w:rsidRPr="003C26B8" w14:paraId="448344D1" w14:textId="77777777" w:rsidTr="005A66B9">
        <w:trPr>
          <w:trHeight w:val="248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9730D4" w14:textId="77777777" w:rsidR="003C26B8" w:rsidRPr="003C26B8" w:rsidRDefault="003C26B8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93AC3" w14:textId="77777777" w:rsidR="003C26B8" w:rsidRPr="003C26B8" w:rsidRDefault="003C26B8" w:rsidP="008B1CB4">
            <w:pPr>
              <w:snapToGrid w:val="0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t>B.</w:t>
            </w:r>
            <w:r w:rsidRPr="003C26B8">
              <w:rPr>
                <w:rFonts w:eastAsia="標楷體"/>
              </w:rPr>
              <w:t>溝通互動</w:t>
            </w:r>
          </w:p>
        </w:tc>
        <w:tc>
          <w:tcPr>
            <w:tcW w:w="6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902D86" w14:textId="77777777" w:rsidR="003C26B8" w:rsidRPr="003C26B8" w:rsidRDefault="003C26B8" w:rsidP="00E0789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B1.</w:t>
            </w:r>
            <w:r w:rsidRPr="003C26B8">
              <w:rPr>
                <w:rFonts w:eastAsia="標楷體"/>
              </w:rPr>
              <w:t>符號運用與溝通表達</w:t>
            </w:r>
          </w:p>
          <w:p w14:paraId="6E2F29B2" w14:textId="77777777" w:rsidR="003C26B8" w:rsidRPr="003C26B8" w:rsidRDefault="003C26B8" w:rsidP="00E0789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B2.</w:t>
            </w:r>
            <w:r w:rsidRPr="003C26B8">
              <w:rPr>
                <w:rFonts w:eastAsia="標楷體"/>
              </w:rPr>
              <w:t>科技資訊與媒體素養</w:t>
            </w:r>
          </w:p>
          <w:p w14:paraId="225F7E76" w14:textId="77777777" w:rsidR="003C26B8" w:rsidRPr="003C26B8" w:rsidRDefault="003C26B8" w:rsidP="00E0789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B3.</w:t>
            </w:r>
            <w:r w:rsidRPr="003C26B8">
              <w:rPr>
                <w:rFonts w:eastAsia="標楷體"/>
              </w:rPr>
              <w:t>藝術涵養與美感素養</w:t>
            </w:r>
          </w:p>
        </w:tc>
      </w:tr>
      <w:tr w:rsidR="003C26B8" w:rsidRPr="003C26B8" w14:paraId="27816DA1" w14:textId="77777777" w:rsidTr="005A66B9">
        <w:trPr>
          <w:trHeight w:val="480"/>
          <w:jc w:val="center"/>
        </w:trPr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F3D87E" w14:textId="77777777" w:rsidR="003C26B8" w:rsidRPr="003C26B8" w:rsidRDefault="003C26B8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5606B" w14:textId="77777777" w:rsidR="003C26B8" w:rsidRPr="003C26B8" w:rsidRDefault="003C26B8" w:rsidP="008B1CB4">
            <w:pPr>
              <w:snapToGrid w:val="0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t>C.</w:t>
            </w:r>
            <w:r w:rsidRPr="003C26B8">
              <w:rPr>
                <w:rFonts w:eastAsia="標楷體"/>
              </w:rPr>
              <w:t>社會參與</w:t>
            </w:r>
          </w:p>
        </w:tc>
        <w:tc>
          <w:tcPr>
            <w:tcW w:w="6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0D271" w14:textId="77777777" w:rsidR="003C26B8" w:rsidRPr="003C26B8" w:rsidRDefault="003C26B8" w:rsidP="00E0789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C1.</w:t>
            </w:r>
            <w:r w:rsidRPr="003C26B8">
              <w:rPr>
                <w:rFonts w:eastAsia="標楷體"/>
              </w:rPr>
              <w:t>道德實踐與公民意識</w:t>
            </w:r>
          </w:p>
          <w:p w14:paraId="226636B5" w14:textId="77777777" w:rsidR="003C26B8" w:rsidRPr="003C26B8" w:rsidRDefault="003C26B8" w:rsidP="00E0789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C2.</w:t>
            </w:r>
            <w:r w:rsidRPr="003C26B8">
              <w:rPr>
                <w:rFonts w:eastAsia="標楷體"/>
              </w:rPr>
              <w:t>人際關係與團隊合作</w:t>
            </w:r>
          </w:p>
          <w:p w14:paraId="464D88AF" w14:textId="77777777" w:rsidR="003C26B8" w:rsidRPr="003C26B8" w:rsidRDefault="003C26B8" w:rsidP="00E0789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3C26B8">
              <w:rPr>
                <w:rFonts w:eastAsia="標楷體"/>
              </w:rPr>
              <w:sym w:font="Wingdings" w:char="F06E"/>
            </w:r>
            <w:r w:rsidRPr="003C26B8">
              <w:rPr>
                <w:rFonts w:eastAsia="標楷體"/>
              </w:rPr>
              <w:t>C3.</w:t>
            </w:r>
            <w:r w:rsidRPr="003C26B8">
              <w:rPr>
                <w:rFonts w:eastAsia="標楷體"/>
              </w:rPr>
              <w:t>多元文化與國際理解</w:t>
            </w:r>
          </w:p>
        </w:tc>
      </w:tr>
      <w:tr w:rsidR="00AD7470" w:rsidRPr="003C26B8" w14:paraId="4968F75A" w14:textId="77777777" w:rsidTr="005A66B9">
        <w:trPr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577AFA" w14:textId="77777777" w:rsidR="00AD7470" w:rsidRPr="003C26B8" w:rsidRDefault="003C26B8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學習評量</w:t>
            </w:r>
          </w:p>
        </w:tc>
        <w:tc>
          <w:tcPr>
            <w:tcW w:w="84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59938" w14:textId="261B3B77" w:rsidR="00AD7470" w:rsidRPr="00904445" w:rsidRDefault="003C26B8" w:rsidP="003C26B8">
            <w:pPr>
              <w:spacing w:line="400" w:lineRule="exact"/>
              <w:jc w:val="both"/>
              <w:rPr>
                <w:rFonts w:eastAsia="標楷體" w:hint="eastAsia"/>
                <w:color w:val="FF0000"/>
              </w:rPr>
            </w:pPr>
            <w:r w:rsidRPr="00904445">
              <w:rPr>
                <w:rFonts w:eastAsia="標楷體"/>
                <w:color w:val="FF0000"/>
              </w:rPr>
              <w:t>一、</w:t>
            </w:r>
            <w:r w:rsidR="00904445" w:rsidRPr="00904445">
              <w:rPr>
                <w:rFonts w:eastAsia="標楷體" w:hint="eastAsia"/>
                <w:color w:val="FF0000"/>
              </w:rPr>
              <w:t>歷史學概念</w:t>
            </w:r>
            <w:r w:rsidR="00904445" w:rsidRPr="00904445">
              <w:rPr>
                <w:rFonts w:eastAsia="標楷體" w:hint="eastAsia"/>
                <w:color w:val="FF0000"/>
              </w:rPr>
              <w:t>(</w:t>
            </w:r>
            <w:r w:rsidR="00904445" w:rsidRPr="00904445">
              <w:rPr>
                <w:rFonts w:eastAsia="標楷體" w:hint="eastAsia"/>
                <w:color w:val="FF0000"/>
              </w:rPr>
              <w:t>紙筆測驗，佔</w:t>
            </w:r>
            <w:r w:rsidR="00904445" w:rsidRPr="00904445">
              <w:rPr>
                <w:rFonts w:eastAsia="標楷體" w:hint="eastAsia"/>
                <w:color w:val="FF0000"/>
              </w:rPr>
              <w:t>30%)</w:t>
            </w:r>
          </w:p>
          <w:p w14:paraId="15A3CF5D" w14:textId="32ACA1A8" w:rsidR="003C26B8" w:rsidRPr="00904445" w:rsidRDefault="003C26B8" w:rsidP="003C26B8">
            <w:pPr>
              <w:spacing w:line="400" w:lineRule="exact"/>
              <w:jc w:val="both"/>
              <w:rPr>
                <w:rFonts w:eastAsia="標楷體" w:hint="eastAsia"/>
                <w:color w:val="FF0000"/>
              </w:rPr>
            </w:pPr>
            <w:r w:rsidRPr="00904445">
              <w:rPr>
                <w:rFonts w:eastAsia="標楷體"/>
                <w:color w:val="FF0000"/>
              </w:rPr>
              <w:t>二、</w:t>
            </w:r>
            <w:r w:rsidR="00904445" w:rsidRPr="00904445">
              <w:rPr>
                <w:rFonts w:eastAsia="標楷體" w:hint="eastAsia"/>
                <w:color w:val="FF0000"/>
              </w:rPr>
              <w:t>課堂學習單、學習成果</w:t>
            </w:r>
            <w:r w:rsidR="00904445">
              <w:rPr>
                <w:rFonts w:eastAsia="標楷體" w:hint="eastAsia"/>
                <w:color w:val="FF0000"/>
              </w:rPr>
              <w:t>發表</w:t>
            </w:r>
            <w:r w:rsidR="00904445" w:rsidRPr="00904445">
              <w:rPr>
                <w:rFonts w:eastAsia="標楷體" w:hint="eastAsia"/>
                <w:color w:val="FF0000"/>
              </w:rPr>
              <w:t>(</w:t>
            </w:r>
            <w:r w:rsidR="00904445" w:rsidRPr="00904445">
              <w:rPr>
                <w:rFonts w:eastAsia="標楷體" w:hint="eastAsia"/>
                <w:color w:val="FF0000"/>
              </w:rPr>
              <w:t>佔</w:t>
            </w:r>
            <w:r w:rsidR="00904445" w:rsidRPr="00904445">
              <w:rPr>
                <w:rFonts w:eastAsia="標楷體" w:hint="eastAsia"/>
                <w:color w:val="FF0000"/>
              </w:rPr>
              <w:t>50%)</w:t>
            </w:r>
          </w:p>
          <w:p w14:paraId="4856EA57" w14:textId="33CEF860" w:rsidR="003C26B8" w:rsidRPr="00904445" w:rsidRDefault="003C26B8" w:rsidP="003C26B8">
            <w:pPr>
              <w:spacing w:line="400" w:lineRule="exact"/>
              <w:jc w:val="both"/>
              <w:rPr>
                <w:rFonts w:eastAsia="標楷體"/>
                <w:color w:val="FF0000"/>
              </w:rPr>
            </w:pPr>
            <w:r w:rsidRPr="00904445">
              <w:rPr>
                <w:rFonts w:eastAsia="標楷體"/>
                <w:color w:val="FF0000"/>
              </w:rPr>
              <w:t>三、</w:t>
            </w:r>
            <w:r w:rsidR="00904445" w:rsidRPr="00904445">
              <w:rPr>
                <w:rFonts w:eastAsia="標楷體" w:hint="eastAsia"/>
                <w:color w:val="FF0000"/>
              </w:rPr>
              <w:t>個人課堂參與表現</w:t>
            </w:r>
            <w:r w:rsidR="00904445" w:rsidRPr="00904445">
              <w:rPr>
                <w:rFonts w:eastAsia="標楷體" w:hint="eastAsia"/>
                <w:color w:val="FF0000"/>
              </w:rPr>
              <w:t>(</w:t>
            </w:r>
            <w:r w:rsidR="00904445" w:rsidRPr="00904445">
              <w:rPr>
                <w:rFonts w:eastAsia="標楷體" w:hint="eastAsia"/>
                <w:color w:val="FF0000"/>
              </w:rPr>
              <w:t>含出缺席與現場討論</w:t>
            </w:r>
            <w:r w:rsidR="00904445" w:rsidRPr="00904445">
              <w:rPr>
                <w:rFonts w:eastAsia="標楷體" w:hint="eastAsia"/>
                <w:color w:val="FF0000"/>
              </w:rPr>
              <w:t>；</w:t>
            </w:r>
            <w:r w:rsidR="00904445" w:rsidRPr="00904445">
              <w:rPr>
                <w:rFonts w:eastAsia="標楷體"/>
                <w:color w:val="FF0000"/>
              </w:rPr>
              <w:t>分組報告自評、互評成績</w:t>
            </w:r>
            <w:r w:rsidR="00904445" w:rsidRPr="00904445">
              <w:rPr>
                <w:rFonts w:eastAsia="標楷體" w:hint="eastAsia"/>
                <w:color w:val="FF0000"/>
              </w:rPr>
              <w:t>，佔</w:t>
            </w:r>
            <w:r w:rsidR="00904445" w:rsidRPr="00904445">
              <w:rPr>
                <w:rFonts w:eastAsia="標楷體" w:hint="eastAsia"/>
                <w:color w:val="FF0000"/>
              </w:rPr>
              <w:t>20%</w:t>
            </w:r>
            <w:r w:rsidR="00904445" w:rsidRPr="00904445">
              <w:rPr>
                <w:rFonts w:eastAsia="標楷體" w:hint="eastAsia"/>
                <w:color w:val="FF0000"/>
              </w:rPr>
              <w:t>)</w:t>
            </w:r>
            <w:r w:rsidR="00904445" w:rsidRPr="00904445">
              <w:rPr>
                <w:rFonts w:eastAsia="標楷體"/>
                <w:color w:val="FF0000"/>
              </w:rPr>
              <w:t xml:space="preserve"> </w:t>
            </w:r>
          </w:p>
        </w:tc>
      </w:tr>
      <w:tr w:rsidR="00E07895" w:rsidRPr="003C26B8" w14:paraId="58EC8E2F" w14:textId="77777777" w:rsidTr="005A66B9">
        <w:trPr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E6192D" w14:textId="77777777" w:rsidR="00E07895" w:rsidRPr="003C26B8" w:rsidRDefault="00E07895" w:rsidP="008B1CB4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對應學群</w:t>
            </w:r>
          </w:p>
        </w:tc>
        <w:tc>
          <w:tcPr>
            <w:tcW w:w="84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0B940" w14:textId="77777777" w:rsidR="00E07895" w:rsidRPr="00E07895" w:rsidRDefault="00E07895" w:rsidP="00E07895">
            <w:pPr>
              <w:spacing w:line="400" w:lineRule="exact"/>
              <w:jc w:val="both"/>
              <w:rPr>
                <w:rFonts w:eastAsia="標楷體"/>
              </w:rPr>
            </w:pP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資訊　　</w:t>
            </w:r>
            <w:r w:rsidRPr="00E07895">
              <w:rPr>
                <w:rFonts w:eastAsia="標楷體"/>
              </w:rPr>
              <w:t xml:space="preserve"> □</w:t>
            </w:r>
            <w:r w:rsidRPr="00E07895">
              <w:rPr>
                <w:rFonts w:eastAsia="標楷體"/>
              </w:rPr>
              <w:t xml:space="preserve">工程　　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數理化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醫藥衛生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生命科學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生物資源　</w:t>
            </w:r>
          </w:p>
          <w:p w14:paraId="41AFA74A" w14:textId="77777777" w:rsidR="00E07895" w:rsidRPr="00E07895" w:rsidRDefault="00E07895" w:rsidP="00E07895">
            <w:pPr>
              <w:spacing w:line="400" w:lineRule="exact"/>
              <w:jc w:val="both"/>
              <w:rPr>
                <w:rFonts w:eastAsia="標楷體"/>
              </w:rPr>
            </w:pP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>地球環境</w:t>
            </w:r>
            <w:r w:rsidRPr="00E07895">
              <w:rPr>
                <w:rFonts w:eastAsia="標楷體"/>
              </w:rPr>
              <w:t xml:space="preserve"> □</w:t>
            </w:r>
            <w:r w:rsidRPr="00E07895">
              <w:rPr>
                <w:rFonts w:eastAsia="標楷體"/>
              </w:rPr>
              <w:t xml:space="preserve">建築設計　</w:t>
            </w:r>
            <w:r w:rsidRPr="00E07895">
              <w:rPr>
                <w:rFonts w:eastAsia="標楷體"/>
              </w:rPr>
              <w:t>■</w:t>
            </w:r>
            <w:r w:rsidRPr="00E07895">
              <w:rPr>
                <w:rFonts w:eastAsia="標楷體"/>
              </w:rPr>
              <w:t xml:space="preserve">藝術　　</w:t>
            </w:r>
            <w:r w:rsidRPr="00E07895">
              <w:rPr>
                <w:rFonts w:eastAsia="標楷體"/>
              </w:rPr>
              <w:t>■</w:t>
            </w:r>
            <w:r w:rsidRPr="00E07895">
              <w:rPr>
                <w:rFonts w:eastAsia="標楷體"/>
              </w:rPr>
              <w:t xml:space="preserve">社會心理　</w:t>
            </w:r>
            <w:r w:rsidRPr="00E07895">
              <w:rPr>
                <w:rFonts w:eastAsia="標楷體"/>
              </w:rPr>
              <w:t>■</w:t>
            </w:r>
            <w:r w:rsidRPr="00E07895">
              <w:rPr>
                <w:rFonts w:eastAsia="標楷體"/>
              </w:rPr>
              <w:t xml:space="preserve">大眾傳播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外語　</w:t>
            </w:r>
          </w:p>
          <w:p w14:paraId="0AB18FF6" w14:textId="77777777" w:rsidR="00E07895" w:rsidRPr="003C26B8" w:rsidRDefault="00E07895" w:rsidP="00E07895">
            <w:pPr>
              <w:spacing w:line="400" w:lineRule="exact"/>
              <w:jc w:val="both"/>
              <w:rPr>
                <w:rFonts w:eastAsia="標楷體"/>
              </w:rPr>
            </w:pPr>
            <w:r w:rsidRPr="00E07895">
              <w:rPr>
                <w:rFonts w:eastAsia="標楷體"/>
              </w:rPr>
              <w:t>■</w:t>
            </w:r>
            <w:r w:rsidRPr="00E07895">
              <w:rPr>
                <w:rFonts w:eastAsia="標楷體"/>
              </w:rPr>
              <w:t xml:space="preserve">文史哲　</w:t>
            </w:r>
            <w:r w:rsidRPr="00E07895">
              <w:rPr>
                <w:rFonts w:eastAsia="標楷體"/>
              </w:rPr>
              <w:t xml:space="preserve"> ■</w:t>
            </w:r>
            <w:r w:rsidRPr="00E07895">
              <w:rPr>
                <w:rFonts w:eastAsia="標楷體"/>
              </w:rPr>
              <w:t xml:space="preserve">教育　　　</w:t>
            </w:r>
            <w:r w:rsidRPr="00E07895">
              <w:rPr>
                <w:rFonts w:eastAsia="標楷體"/>
              </w:rPr>
              <w:t>■</w:t>
            </w:r>
            <w:r w:rsidRPr="00E07895">
              <w:rPr>
                <w:rFonts w:eastAsia="標楷體"/>
              </w:rPr>
              <w:t xml:space="preserve">法政　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管理　　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 xml:space="preserve">財經　　　</w:t>
            </w:r>
            <w:r w:rsidRPr="00E07895">
              <w:rPr>
                <w:rFonts w:eastAsia="標楷體"/>
              </w:rPr>
              <w:t>□</w:t>
            </w:r>
            <w:r w:rsidRPr="00E07895">
              <w:rPr>
                <w:rFonts w:eastAsia="標楷體"/>
              </w:rPr>
              <w:t>遊憩運動</w:t>
            </w:r>
          </w:p>
        </w:tc>
      </w:tr>
      <w:tr w:rsidR="00E07895" w:rsidRPr="003C26B8" w14:paraId="6BF7CACC" w14:textId="77777777" w:rsidTr="005A66B9">
        <w:trPr>
          <w:jc w:val="center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17754C" w14:textId="77777777" w:rsidR="00E07895" w:rsidRDefault="00E07895" w:rsidP="008B1CB4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備註</w:t>
            </w:r>
          </w:p>
        </w:tc>
        <w:tc>
          <w:tcPr>
            <w:tcW w:w="84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B9E61" w14:textId="77777777" w:rsidR="00E07895" w:rsidRPr="00E07895" w:rsidRDefault="00E07895" w:rsidP="00E07895">
            <w:pPr>
              <w:spacing w:line="400" w:lineRule="exact"/>
              <w:jc w:val="both"/>
              <w:rPr>
                <w:rFonts w:eastAsia="標楷體"/>
              </w:rPr>
            </w:pPr>
          </w:p>
        </w:tc>
      </w:tr>
      <w:tr w:rsidR="00AD7470" w:rsidRPr="003C26B8" w14:paraId="0D801FA6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2BF2F7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教學大綱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4B523" w14:textId="77777777" w:rsidR="00AD7470" w:rsidRPr="003C26B8" w:rsidRDefault="00AD7470" w:rsidP="00E07895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週次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5DD86" w14:textId="77777777" w:rsidR="00AD7470" w:rsidRPr="003C26B8" w:rsidRDefault="00AD7470" w:rsidP="00E07895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主題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04768" w14:textId="77777777" w:rsidR="00AD7470" w:rsidRPr="003C26B8" w:rsidRDefault="00AD7470" w:rsidP="00E07895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內容綱要</w:t>
            </w:r>
          </w:p>
        </w:tc>
      </w:tr>
      <w:tr w:rsidR="00AD7470" w:rsidRPr="003C26B8" w14:paraId="4006A0F3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4AE5FF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0E13" w14:textId="77777777" w:rsidR="00AD7470" w:rsidRPr="003C26B8" w:rsidRDefault="00AD7470" w:rsidP="007C599C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1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6CFB5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課程說明</w:t>
            </w:r>
          </w:p>
          <w:p w14:paraId="76CB46AA" w14:textId="77777777" w:rsidR="00AD7470" w:rsidRPr="003C26B8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導論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2E7E2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‧了解課程的目標與學習重點</w:t>
            </w:r>
          </w:p>
          <w:p w14:paraId="4066BA52" w14:textId="77777777" w:rsidR="00AD7470" w:rsidRPr="003C26B8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‧認識歷史探究實作的基本概念與方法</w:t>
            </w:r>
          </w:p>
        </w:tc>
      </w:tr>
      <w:tr w:rsidR="00AD7470" w:rsidRPr="003C26B8" w14:paraId="25A54B0E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956DA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DB76" w14:textId="77777777" w:rsidR="00AD7470" w:rsidRPr="003C26B8" w:rsidRDefault="00AD7470" w:rsidP="007C599C">
            <w:pPr>
              <w:snapToGrid w:val="0"/>
              <w:jc w:val="center"/>
              <w:rPr>
                <w:rFonts w:eastAsia="標楷體"/>
              </w:rPr>
            </w:pPr>
            <w:r w:rsidRPr="003C26B8">
              <w:rPr>
                <w:rFonts w:eastAsia="標楷體"/>
              </w:rPr>
              <w:t>2</w:t>
            </w:r>
            <w:r w:rsidR="00E07895">
              <w:rPr>
                <w:rFonts w:eastAsia="標楷體" w:hint="eastAsia"/>
              </w:rPr>
              <w:t>～</w:t>
            </w:r>
            <w:r w:rsidR="00E07895">
              <w:rPr>
                <w:rFonts w:eastAsia="標楷體" w:hint="eastAsia"/>
              </w:rPr>
              <w:t>3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117C9" w14:textId="77777777" w:rsidR="00AD7470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1</w:t>
            </w:r>
            <w:r>
              <w:rPr>
                <w:rFonts w:eastAsia="標楷體" w:hint="eastAsia"/>
              </w:rPr>
              <w:t>章</w:t>
            </w:r>
          </w:p>
          <w:p w14:paraId="101A2C4D" w14:textId="77777777" w:rsidR="00E07895" w:rsidRPr="003C26B8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史料證據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234E0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‧練習判別史料的性質，以及「成為證據」的條件</w:t>
            </w:r>
          </w:p>
          <w:p w14:paraId="56536A56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‧熟悉摘記資料重點、比對歸納多筆資料共同焦點</w:t>
            </w:r>
          </w:p>
          <w:p w14:paraId="592353D6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的方法</w:t>
            </w:r>
          </w:p>
          <w:p w14:paraId="3B54167A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‧了解蒐集史料（資料）的技巧</w:t>
            </w:r>
          </w:p>
          <w:p w14:paraId="23EF2914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‧預習「實作引導</w:t>
            </w:r>
            <w:r w:rsidRPr="00E07895">
              <w:rPr>
                <w:rFonts w:eastAsia="標楷體" w:hint="eastAsia"/>
              </w:rPr>
              <w:t xml:space="preserve"> 1</w:t>
            </w:r>
            <w:r w:rsidRPr="00E07895">
              <w:rPr>
                <w:rFonts w:eastAsia="標楷體" w:hint="eastAsia"/>
              </w:rPr>
              <w:t>」中的三筆資料，小組成員分</w:t>
            </w:r>
            <w:r>
              <w:rPr>
                <w:rFonts w:eastAsia="標楷體" w:hint="eastAsia"/>
              </w:rPr>
              <w:t xml:space="preserve"> </w:t>
            </w:r>
          </w:p>
          <w:p w14:paraId="2907A72E" w14:textId="77777777" w:rsidR="000D0B32" w:rsidRPr="003C26B8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工練習書寫摘要</w:t>
            </w:r>
          </w:p>
        </w:tc>
      </w:tr>
      <w:tr w:rsidR="00AD7470" w:rsidRPr="003C26B8" w14:paraId="3574C663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3D2C88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22C15" w14:textId="77777777" w:rsidR="00AD7470" w:rsidRPr="003C26B8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>
              <w:rPr>
                <w:rFonts w:eastAsia="標楷體" w:hint="eastAsia"/>
              </w:rPr>
              <w:t>～</w:t>
            </w:r>
            <w:r>
              <w:rPr>
                <w:rFonts w:eastAsia="標楷體" w:hint="eastAsia"/>
              </w:rPr>
              <w:t>5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1F0D4" w14:textId="77777777" w:rsidR="00AD7470" w:rsidRPr="003C26B8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實作引導</w:t>
            </w:r>
            <w:r>
              <w:rPr>
                <w:rFonts w:eastAsia="標楷體" w:hint="eastAsia"/>
              </w:rPr>
              <w:t>1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0CEA2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‧運用書寫摘要，提升閱讀史料（資料）、提取重要</w:t>
            </w:r>
            <w:r>
              <w:rPr>
                <w:rFonts w:eastAsia="標楷體" w:hint="eastAsia"/>
              </w:rPr>
              <w:t xml:space="preserve"> </w:t>
            </w:r>
          </w:p>
          <w:p w14:paraId="2143D99F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訊息的能力</w:t>
            </w:r>
          </w:p>
          <w:p w14:paraId="43006827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‧練習在多筆資料中進行分析及凝聚共同探究焦點</w:t>
            </w:r>
            <w:r>
              <w:rPr>
                <w:rFonts w:eastAsia="標楷體" w:hint="eastAsia"/>
              </w:rPr>
              <w:t xml:space="preserve"> </w:t>
            </w:r>
          </w:p>
          <w:p w14:paraId="01A86D46" w14:textId="77777777" w:rsidR="00AD7470" w:rsidRPr="003C26B8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的方法</w:t>
            </w:r>
          </w:p>
        </w:tc>
      </w:tr>
      <w:tr w:rsidR="00AD7470" w:rsidRPr="003C26B8" w14:paraId="66A93337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EB8108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1F6A1" w14:textId="77777777" w:rsidR="00AD7470" w:rsidRPr="003C26B8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F7FD0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章</w:t>
            </w:r>
          </w:p>
          <w:p w14:paraId="63773C2E" w14:textId="77777777" w:rsidR="00AD7470" w:rsidRPr="003C26B8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時序觀念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CA6F2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‧熟悉表述時間的三種基本方式</w:t>
            </w:r>
          </w:p>
          <w:p w14:paraId="47AD83E1" w14:textId="77777777" w:rsidR="00AD7470" w:rsidRPr="003C26B8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‧了解進行歷史分期的必要性</w:t>
            </w:r>
          </w:p>
        </w:tc>
      </w:tr>
      <w:tr w:rsidR="00AD7470" w:rsidRPr="00E07895" w14:paraId="6DB6D4A1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1EB514" w14:textId="77777777" w:rsidR="00AD7470" w:rsidRPr="003C26B8" w:rsidRDefault="00AD7470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5698E" w14:textId="77777777" w:rsidR="00AD7470" w:rsidRPr="003C26B8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F2349" w14:textId="77777777" w:rsidR="00AD7470" w:rsidRPr="003C26B8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實作引導</w:t>
            </w:r>
            <w:r>
              <w:rPr>
                <w:rFonts w:eastAsia="標楷體" w:hint="eastAsia"/>
              </w:rPr>
              <w:t>2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971EC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‧練習運用多筆資料交叉彙整出探究焦點的方法</w:t>
            </w:r>
          </w:p>
          <w:p w14:paraId="731452BB" w14:textId="77777777" w:rsidR="000D0B32" w:rsidRPr="003C26B8" w:rsidRDefault="00E07895" w:rsidP="00E07895">
            <w:pPr>
              <w:snapToGrid w:val="0"/>
              <w:rPr>
                <w:rFonts w:eastAsia="標楷體"/>
                <w:color w:val="000000"/>
                <w:szCs w:val="22"/>
              </w:rPr>
            </w:pPr>
            <w:r w:rsidRPr="00E07895">
              <w:rPr>
                <w:rFonts w:eastAsia="標楷體" w:hint="eastAsia"/>
              </w:rPr>
              <w:lastRenderedPageBreak/>
              <w:t>‧決定小組學習成果的展現型態</w:t>
            </w:r>
          </w:p>
        </w:tc>
      </w:tr>
      <w:tr w:rsidR="00E07895" w:rsidRPr="00E07895" w14:paraId="6DA83D02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0818B4" w14:textId="77777777" w:rsidR="00E07895" w:rsidRPr="003C26B8" w:rsidRDefault="00E07895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880BD" w14:textId="77777777" w:rsidR="00E07895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～</w:t>
            </w:r>
            <w:r>
              <w:rPr>
                <w:rFonts w:eastAsia="標楷體" w:hint="eastAsia"/>
              </w:rPr>
              <w:t>11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FBA36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章</w:t>
            </w:r>
          </w:p>
          <w:p w14:paraId="1D778482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歷史理解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32F5E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‧熟悉三種「理解」方法</w:t>
            </w:r>
          </w:p>
          <w:p w14:paraId="19DCEF36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‧了解史料證據、時序觀念是進行歷史理解時必要</w:t>
            </w:r>
          </w:p>
          <w:p w14:paraId="4BD197B9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的基礎</w:t>
            </w:r>
          </w:p>
          <w:p w14:paraId="42B67B62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‧了解「理解過去」的意義</w:t>
            </w:r>
          </w:p>
        </w:tc>
      </w:tr>
      <w:tr w:rsidR="00E07895" w:rsidRPr="00E07895" w14:paraId="540B6695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3970D5" w14:textId="77777777" w:rsidR="00E07895" w:rsidRPr="003C26B8" w:rsidRDefault="00E07895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A8601" w14:textId="77777777" w:rsidR="00E07895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  <w:r>
              <w:rPr>
                <w:rFonts w:eastAsia="標楷體" w:hint="eastAsia"/>
              </w:rPr>
              <w:t>～</w:t>
            </w:r>
            <w:r>
              <w:rPr>
                <w:rFonts w:eastAsia="標楷體" w:hint="eastAsia"/>
              </w:rPr>
              <w:t>13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39A0D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章</w:t>
            </w:r>
          </w:p>
          <w:p w14:paraId="3699955A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歷史解釋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3731E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‧了解歷史事實、歷史解釋的界定</w:t>
            </w:r>
          </w:p>
          <w:p w14:paraId="48640789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‧了解何謂「歷史解釋向來都不會是單一的」</w:t>
            </w:r>
          </w:p>
          <w:p w14:paraId="4081F11B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‧練習解讀多筆不同立場的資料內容</w:t>
            </w:r>
          </w:p>
        </w:tc>
      </w:tr>
      <w:tr w:rsidR="00E07895" w:rsidRPr="00E07895" w14:paraId="15436960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6B50CC" w14:textId="77777777" w:rsidR="00E07895" w:rsidRPr="003C26B8" w:rsidRDefault="00E07895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786D0" w14:textId="77777777" w:rsidR="00E07895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14</w:t>
            </w:r>
            <w:r>
              <w:rPr>
                <w:rFonts w:eastAsia="標楷體" w:hint="eastAsia"/>
              </w:rPr>
              <w:t>～</w:t>
            </w:r>
            <w:r>
              <w:rPr>
                <w:rFonts w:eastAsia="標楷體" w:hint="eastAsia"/>
              </w:rPr>
              <w:t>15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BB833" w14:textId="77777777" w:rsid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實作引導</w:t>
            </w:r>
            <w:r>
              <w:rPr>
                <w:rFonts w:eastAsia="標楷體" w:hint="eastAsia"/>
              </w:rPr>
              <w:t>3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63FD0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‧依據設定的探究焦點、方法和成果展現型態，運</w:t>
            </w:r>
          </w:p>
          <w:p w14:paraId="1EAAECC0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用小組的團隊合作進行資料蒐集、分析、彙整，</w:t>
            </w:r>
          </w:p>
          <w:p w14:paraId="1E494197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以及成果的創作／製作</w:t>
            </w:r>
          </w:p>
          <w:p w14:paraId="7B660E66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‧準備小組的學習成果發表</w:t>
            </w:r>
          </w:p>
        </w:tc>
      </w:tr>
      <w:tr w:rsidR="00E07895" w:rsidRPr="00E07895" w14:paraId="0AD4D05C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2E4757" w14:textId="77777777" w:rsidR="00E07895" w:rsidRPr="003C26B8" w:rsidRDefault="00E07895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3A8AD" w14:textId="77777777" w:rsidR="00E07895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  <w:r>
              <w:rPr>
                <w:rFonts w:eastAsia="標楷體" w:hint="eastAsia"/>
              </w:rPr>
              <w:t>～</w:t>
            </w:r>
            <w:r>
              <w:rPr>
                <w:rFonts w:eastAsia="標楷體" w:hint="eastAsia"/>
              </w:rPr>
              <w:t>17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AC70C" w14:textId="77777777" w:rsidR="00E07895" w:rsidRDefault="00E07895" w:rsidP="005A66B9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學習成果發表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2D4CD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‧小組的學習成果發表</w:t>
            </w:r>
          </w:p>
          <w:p w14:paraId="42BA9437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‧進行各小組互評、提供評語和建議</w:t>
            </w:r>
          </w:p>
        </w:tc>
      </w:tr>
      <w:tr w:rsidR="00E07895" w:rsidRPr="00E07895" w14:paraId="21DEDC6E" w14:textId="77777777" w:rsidTr="005A66B9">
        <w:trPr>
          <w:gridAfter w:val="1"/>
          <w:wAfter w:w="13" w:type="dxa"/>
          <w:jc w:val="center"/>
        </w:trPr>
        <w:tc>
          <w:tcPr>
            <w:tcW w:w="1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4A0CC0" w14:textId="77777777" w:rsidR="00E07895" w:rsidRPr="003C26B8" w:rsidRDefault="00E07895" w:rsidP="008B1CB4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7E57D" w14:textId="77777777" w:rsidR="00E07895" w:rsidRDefault="00E07895" w:rsidP="007C599C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18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BA7AD" w14:textId="77777777" w:rsidR="00E07895" w:rsidRPr="00E07895" w:rsidRDefault="00E07895" w:rsidP="00E07895">
            <w:pPr>
              <w:snapToGrid w:val="0"/>
              <w:jc w:val="center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學期回顧</w:t>
            </w:r>
          </w:p>
          <w:p w14:paraId="39AC8BB0" w14:textId="77777777" w:rsidR="00E07895" w:rsidRDefault="005A66B9" w:rsidP="005A66B9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「</w:t>
            </w:r>
            <w:r w:rsidR="00E07895">
              <w:rPr>
                <w:rFonts w:eastAsia="標楷體" w:hint="eastAsia"/>
              </w:rPr>
              <w:t>歷史思考</w:t>
            </w:r>
            <w:r>
              <w:rPr>
                <w:rFonts w:eastAsia="標楷體" w:hint="eastAsia"/>
              </w:rPr>
              <w:t>」</w:t>
            </w:r>
            <w:r w:rsidR="00E07895" w:rsidRPr="00E07895">
              <w:rPr>
                <w:rFonts w:eastAsia="標楷體" w:hint="eastAsia"/>
              </w:rPr>
              <w:t>能做什麼？</w:t>
            </w:r>
          </w:p>
        </w:tc>
        <w:tc>
          <w:tcPr>
            <w:tcW w:w="5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7B1BC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‧檢視自己的學習歷程及學習成果</w:t>
            </w:r>
          </w:p>
          <w:p w14:paraId="29EA4820" w14:textId="77777777" w:rsidR="00E07895" w:rsidRDefault="00E07895" w:rsidP="00E07895">
            <w:pPr>
              <w:snapToGrid w:val="0"/>
              <w:rPr>
                <w:rFonts w:eastAsia="標楷體"/>
              </w:rPr>
            </w:pPr>
            <w:r w:rsidRPr="00E07895">
              <w:rPr>
                <w:rFonts w:eastAsia="標楷體" w:hint="eastAsia"/>
              </w:rPr>
              <w:t>‧擬訂後續探究實作的方案，或者修改、優化本學</w:t>
            </w:r>
            <w:r>
              <w:rPr>
                <w:rFonts w:eastAsia="標楷體" w:hint="eastAsia"/>
              </w:rPr>
              <w:t xml:space="preserve"> </w:t>
            </w:r>
          </w:p>
          <w:p w14:paraId="1BDDAA66" w14:textId="77777777" w:rsidR="00E07895" w:rsidRPr="00E07895" w:rsidRDefault="00E07895" w:rsidP="00E07895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Pr="00E07895">
              <w:rPr>
                <w:rFonts w:eastAsia="標楷體" w:hint="eastAsia"/>
              </w:rPr>
              <w:t>期學習成果的計畫</w:t>
            </w:r>
          </w:p>
        </w:tc>
      </w:tr>
    </w:tbl>
    <w:p w14:paraId="7DBB2579" w14:textId="77777777" w:rsidR="00153897" w:rsidRPr="003C26B8" w:rsidRDefault="00153897">
      <w:pPr>
        <w:rPr>
          <w:rFonts w:eastAsia="標楷體"/>
        </w:rPr>
      </w:pPr>
    </w:p>
    <w:p w14:paraId="0F999808" w14:textId="77777777" w:rsidR="00AD7470" w:rsidRPr="003C26B8" w:rsidRDefault="00AD7470">
      <w:pPr>
        <w:rPr>
          <w:rFonts w:eastAsia="標楷體"/>
        </w:rPr>
      </w:pPr>
    </w:p>
    <w:p w14:paraId="126A352A" w14:textId="77777777" w:rsidR="00AD7470" w:rsidRPr="003C26B8" w:rsidRDefault="00AD7470">
      <w:pPr>
        <w:rPr>
          <w:rFonts w:eastAsia="標楷體"/>
        </w:rPr>
      </w:pPr>
    </w:p>
    <w:sectPr w:rsidR="00AD7470" w:rsidRPr="003C26B8" w:rsidSect="00B6372E">
      <w:pgSz w:w="11906" w:h="16838"/>
      <w:pgMar w:top="1135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3387" w14:textId="77777777" w:rsidR="002B0686" w:rsidRDefault="002B0686" w:rsidP="00EE7CFF">
      <w:r>
        <w:separator/>
      </w:r>
    </w:p>
  </w:endnote>
  <w:endnote w:type="continuationSeparator" w:id="0">
    <w:p w14:paraId="7ED7C3A1" w14:textId="77777777" w:rsidR="002B0686" w:rsidRDefault="002B0686" w:rsidP="00EE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49C9" w14:textId="77777777" w:rsidR="002B0686" w:rsidRDefault="002B0686" w:rsidP="00EE7CFF">
      <w:r>
        <w:separator/>
      </w:r>
    </w:p>
  </w:footnote>
  <w:footnote w:type="continuationSeparator" w:id="0">
    <w:p w14:paraId="5BECE2E4" w14:textId="77777777" w:rsidR="002B0686" w:rsidRDefault="002B0686" w:rsidP="00EE7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70"/>
    <w:rsid w:val="000245F7"/>
    <w:rsid w:val="000D0B32"/>
    <w:rsid w:val="000F5048"/>
    <w:rsid w:val="00153897"/>
    <w:rsid w:val="001A0F57"/>
    <w:rsid w:val="001A5C9E"/>
    <w:rsid w:val="002B0686"/>
    <w:rsid w:val="00355C5E"/>
    <w:rsid w:val="003C26B8"/>
    <w:rsid w:val="00485A3A"/>
    <w:rsid w:val="005A66B9"/>
    <w:rsid w:val="0063640A"/>
    <w:rsid w:val="007C599C"/>
    <w:rsid w:val="008F4313"/>
    <w:rsid w:val="00904445"/>
    <w:rsid w:val="009549D3"/>
    <w:rsid w:val="00A01695"/>
    <w:rsid w:val="00AD7470"/>
    <w:rsid w:val="00AF35C1"/>
    <w:rsid w:val="00B6372E"/>
    <w:rsid w:val="00BA6950"/>
    <w:rsid w:val="00C47461"/>
    <w:rsid w:val="00DF469A"/>
    <w:rsid w:val="00E07895"/>
    <w:rsid w:val="00EE44AB"/>
    <w:rsid w:val="00EE7CFF"/>
    <w:rsid w:val="00F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CEDF7"/>
  <w15:chartTrackingRefBased/>
  <w15:docId w15:val="{3D55FE5C-3F92-466B-8C2A-602AA6F0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7470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DF469A"/>
    <w:pPr>
      <w:suppressAutoHyphens w:val="0"/>
      <w:autoSpaceDN/>
      <w:ind w:leftChars="200" w:left="480"/>
      <w:textAlignment w:val="auto"/>
    </w:pPr>
    <w:rPr>
      <w:kern w:val="2"/>
    </w:rPr>
  </w:style>
  <w:style w:type="character" w:customStyle="1" w:styleId="a4">
    <w:name w:val="清單段落 字元"/>
    <w:link w:val="a3"/>
    <w:uiPriority w:val="99"/>
    <w:locked/>
    <w:rsid w:val="00DF469A"/>
    <w:rPr>
      <w:rFonts w:ascii="Times New Roman" w:eastAsia="新細明體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EE7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7CFF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7C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7CFF"/>
    <w:rPr>
      <w:rFonts w:ascii="Times New Roman" w:eastAsia="新細明體" w:hAnsi="Times New Roman" w:cs="Times New Roman"/>
      <w:kern w:val="3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A69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A6950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AADE-D9E9-4724-8EA0-F9280DB3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L15[敬欽]</dc:creator>
  <cp:keywords/>
  <dc:description/>
  <cp:lastModifiedBy>微軟 金</cp:lastModifiedBy>
  <cp:revision>2</cp:revision>
  <cp:lastPrinted>2020-09-28T06:44:00Z</cp:lastPrinted>
  <dcterms:created xsi:type="dcterms:W3CDTF">2022-02-23T13:45:00Z</dcterms:created>
  <dcterms:modified xsi:type="dcterms:W3CDTF">2022-02-23T13:45:00Z</dcterms:modified>
</cp:coreProperties>
</file>