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BEB" w:rsidRDefault="00833BEB"/>
    <w:p w:rsidR="00833BEB" w:rsidRDefault="00833BEB" w:rsidP="00833BEB">
      <w:pPr>
        <w:ind w:firstLine="720"/>
      </w:pPr>
    </w:p>
    <w:p w:rsidR="00833BEB" w:rsidRDefault="00B13D3F" w:rsidP="00833BEB">
      <w:pPr>
        <w:ind w:firstLine="720"/>
      </w:pPr>
      <w:r w:rsidRPr="00833BEB">
        <w:rPr>
          <w:noProof/>
        </w:rPr>
        <w:drawing>
          <wp:inline distT="0" distB="0" distL="0" distR="0">
            <wp:extent cx="4086225" cy="885825"/>
            <wp:effectExtent l="19050" t="0" r="9525" b="0"/>
            <wp:docPr id="3" name="Picture 5" descr="http://www.vitwo.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two.in/images/logo.png"/>
                    <pic:cNvPicPr>
                      <a:picLocks noChangeAspect="1" noChangeArrowheads="1"/>
                    </pic:cNvPicPr>
                  </pic:nvPicPr>
                  <pic:blipFill>
                    <a:blip r:embed="rId5"/>
                    <a:srcRect/>
                    <a:stretch>
                      <a:fillRect/>
                    </a:stretch>
                  </pic:blipFill>
                  <pic:spPr bwMode="auto">
                    <a:xfrm>
                      <a:off x="0" y="0"/>
                      <a:ext cx="4091669" cy="887005"/>
                    </a:xfrm>
                    <a:prstGeom prst="rect">
                      <a:avLst/>
                    </a:prstGeom>
                    <a:noFill/>
                    <a:ln w="9525">
                      <a:noFill/>
                      <a:miter lim="800000"/>
                      <a:headEnd/>
                      <a:tailEnd/>
                    </a:ln>
                  </pic:spPr>
                </pic:pic>
              </a:graphicData>
            </a:graphic>
          </wp:inline>
        </w:drawing>
      </w:r>
    </w:p>
    <w:p w:rsidR="00833BEB" w:rsidRPr="00833BEB" w:rsidRDefault="00833BEB" w:rsidP="00833BEB">
      <w:pPr>
        <w:spacing w:before="100" w:beforeAutospacing="1" w:after="100" w:afterAutospacing="1" w:line="240" w:lineRule="auto"/>
        <w:rPr>
          <w:rFonts w:ascii="Times New Roman" w:eastAsia="Times New Roman" w:hAnsi="Times New Roman" w:cs="Times New Roman"/>
          <w:b/>
          <w:bCs/>
          <w:i/>
          <w:color w:val="FF0000"/>
          <w:sz w:val="32"/>
          <w:szCs w:val="32"/>
          <w:lang w:eastAsia="en-IN"/>
        </w:rPr>
      </w:pPr>
      <w:r w:rsidRPr="00833BEB">
        <w:rPr>
          <w:rFonts w:ascii="Times New Roman" w:eastAsia="Times New Roman" w:hAnsi="Times New Roman" w:cs="Times New Roman"/>
          <w:b/>
          <w:bCs/>
          <w:i/>
          <w:color w:val="FF0000"/>
          <w:sz w:val="32"/>
          <w:szCs w:val="32"/>
          <w:lang w:eastAsia="en-IN"/>
        </w:rPr>
        <w:t>Services - OVERVIEW</w:t>
      </w:r>
    </w:p>
    <w:p w:rsidR="00833BEB" w:rsidRPr="00833BEB" w:rsidRDefault="00E7250B" w:rsidP="00833BEB">
      <w:pPr>
        <w:pStyle w:val="ListParagraph"/>
        <w:numPr>
          <w:ilvl w:val="0"/>
          <w:numId w:val="1"/>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hyperlink r:id="rId6" w:history="1">
        <w:r w:rsidR="00833BEB" w:rsidRPr="00833BEB">
          <w:rPr>
            <w:rFonts w:ascii="Times New Roman" w:eastAsia="Times New Roman" w:hAnsi="Times New Roman" w:cs="Times New Roman"/>
            <w:b/>
            <w:bCs/>
            <w:i/>
            <w:color w:val="31849B" w:themeColor="accent5" w:themeShade="BF"/>
            <w:sz w:val="24"/>
            <w:szCs w:val="24"/>
            <w:lang w:eastAsia="en-IN"/>
          </w:rPr>
          <w:t>Management Consulting</w:t>
        </w:r>
      </w:hyperlink>
    </w:p>
    <w:p w:rsidR="00833BEB" w:rsidRPr="00833BEB" w:rsidRDefault="00E7250B" w:rsidP="00833BEB">
      <w:pPr>
        <w:pStyle w:val="ListParagraph"/>
        <w:numPr>
          <w:ilvl w:val="0"/>
          <w:numId w:val="1"/>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hyperlink r:id="rId7" w:history="1">
        <w:r w:rsidR="00833BEB" w:rsidRPr="00833BEB">
          <w:rPr>
            <w:rFonts w:ascii="Times New Roman" w:eastAsia="Times New Roman" w:hAnsi="Times New Roman" w:cs="Times New Roman"/>
            <w:b/>
            <w:bCs/>
            <w:i/>
            <w:color w:val="31849B" w:themeColor="accent5" w:themeShade="BF"/>
            <w:sz w:val="24"/>
            <w:szCs w:val="24"/>
            <w:lang w:eastAsia="en-IN"/>
          </w:rPr>
          <w:t>Assurance Services</w:t>
        </w:r>
      </w:hyperlink>
    </w:p>
    <w:p w:rsidR="00833BEB" w:rsidRPr="00833BEB" w:rsidRDefault="00E7250B" w:rsidP="00833BEB">
      <w:pPr>
        <w:pStyle w:val="ListParagraph"/>
        <w:numPr>
          <w:ilvl w:val="0"/>
          <w:numId w:val="1"/>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hyperlink r:id="rId8" w:history="1">
        <w:r w:rsidR="00833BEB" w:rsidRPr="00833BEB">
          <w:rPr>
            <w:rFonts w:ascii="Times New Roman" w:eastAsia="Times New Roman" w:hAnsi="Times New Roman" w:cs="Times New Roman"/>
            <w:b/>
            <w:bCs/>
            <w:i/>
            <w:color w:val="31849B" w:themeColor="accent5" w:themeShade="BF"/>
            <w:sz w:val="24"/>
            <w:szCs w:val="24"/>
            <w:lang w:eastAsia="en-IN"/>
          </w:rPr>
          <w:t>Indirect Tax (IDT)</w:t>
        </w:r>
      </w:hyperlink>
    </w:p>
    <w:p w:rsidR="00833BEB" w:rsidRPr="00833BEB" w:rsidRDefault="00E7250B" w:rsidP="00833BEB">
      <w:pPr>
        <w:pStyle w:val="ListParagraph"/>
        <w:numPr>
          <w:ilvl w:val="0"/>
          <w:numId w:val="1"/>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hyperlink r:id="rId9" w:history="1">
        <w:r w:rsidR="00833BEB" w:rsidRPr="00833BEB">
          <w:rPr>
            <w:rFonts w:ascii="Times New Roman" w:eastAsia="Times New Roman" w:hAnsi="Times New Roman" w:cs="Times New Roman"/>
            <w:b/>
            <w:bCs/>
            <w:i/>
            <w:color w:val="31849B" w:themeColor="accent5" w:themeShade="BF"/>
            <w:sz w:val="24"/>
            <w:szCs w:val="24"/>
            <w:lang w:eastAsia="en-IN"/>
          </w:rPr>
          <w:t>International VAT Reclaim</w:t>
        </w:r>
      </w:hyperlink>
    </w:p>
    <w:p w:rsidR="00833BEB" w:rsidRPr="00833BEB" w:rsidRDefault="00E7250B" w:rsidP="00833BEB">
      <w:pPr>
        <w:pStyle w:val="ListParagraph"/>
        <w:numPr>
          <w:ilvl w:val="0"/>
          <w:numId w:val="1"/>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hyperlink r:id="rId10" w:history="1">
        <w:r w:rsidR="00833BEB" w:rsidRPr="00833BEB">
          <w:rPr>
            <w:rFonts w:ascii="Times New Roman" w:eastAsia="Times New Roman" w:hAnsi="Times New Roman" w:cs="Times New Roman"/>
            <w:b/>
            <w:bCs/>
            <w:i/>
            <w:color w:val="31849B" w:themeColor="accent5" w:themeShade="BF"/>
            <w:sz w:val="24"/>
            <w:szCs w:val="24"/>
            <w:lang w:eastAsia="en-IN"/>
          </w:rPr>
          <w:t>Financial Services 24x7</w:t>
        </w:r>
      </w:hyperlink>
    </w:p>
    <w:p w:rsidR="00833BEB" w:rsidRPr="00833BEB" w:rsidRDefault="00E7250B" w:rsidP="00833BEB">
      <w:p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hyperlink r:id="rId11" w:history="1">
        <w:r w:rsidR="00833BEB" w:rsidRPr="00833BEB">
          <w:rPr>
            <w:rFonts w:ascii="Times New Roman" w:eastAsia="Times New Roman" w:hAnsi="Times New Roman" w:cs="Times New Roman"/>
            <w:b/>
            <w:bCs/>
            <w:i/>
            <w:color w:val="31849B" w:themeColor="accent5" w:themeShade="BF"/>
            <w:sz w:val="24"/>
            <w:szCs w:val="24"/>
            <w:lang w:eastAsia="en-IN"/>
          </w:rPr>
          <w:t>Others</w:t>
        </w:r>
      </w:hyperlink>
      <w:r w:rsidR="00833BEB" w:rsidRPr="00833BEB">
        <w:rPr>
          <w:rFonts w:ascii="Times New Roman" w:eastAsia="Times New Roman" w:hAnsi="Times New Roman" w:cs="Times New Roman"/>
          <w:b/>
          <w:bCs/>
          <w:i/>
          <w:color w:val="31849B" w:themeColor="accent5" w:themeShade="BF"/>
          <w:sz w:val="24"/>
          <w:szCs w:val="24"/>
          <w:lang w:eastAsia="en-IN"/>
        </w:rPr>
        <w:t xml:space="preserve"> VITWO was conceptualized and established to have a competitive presence across the country. We operate from offices in Kolkata, Mumbai, </w:t>
      </w:r>
      <w:proofErr w:type="spellStart"/>
      <w:r w:rsidR="00833BEB" w:rsidRPr="00833BEB">
        <w:rPr>
          <w:rFonts w:ascii="Times New Roman" w:eastAsia="Times New Roman" w:hAnsi="Times New Roman" w:cs="Times New Roman"/>
          <w:b/>
          <w:bCs/>
          <w:i/>
          <w:color w:val="31849B" w:themeColor="accent5" w:themeShade="BF"/>
          <w:sz w:val="24"/>
          <w:szCs w:val="24"/>
          <w:lang w:eastAsia="en-IN"/>
        </w:rPr>
        <w:t>Ah</w:t>
      </w:r>
      <w:r w:rsidR="00833BEB">
        <w:rPr>
          <w:rFonts w:ascii="Times New Roman" w:eastAsia="Times New Roman" w:hAnsi="Times New Roman" w:cs="Times New Roman"/>
          <w:b/>
          <w:bCs/>
          <w:i/>
          <w:color w:val="31849B" w:themeColor="accent5" w:themeShade="BF"/>
          <w:sz w:val="24"/>
          <w:szCs w:val="24"/>
          <w:lang w:eastAsia="en-IN"/>
        </w:rPr>
        <w:t>a</w:t>
      </w:r>
      <w:r w:rsidR="00833BEB" w:rsidRPr="00833BEB">
        <w:rPr>
          <w:rFonts w:ascii="Times New Roman" w:eastAsia="Times New Roman" w:hAnsi="Times New Roman" w:cs="Times New Roman"/>
          <w:b/>
          <w:bCs/>
          <w:i/>
          <w:color w:val="31849B" w:themeColor="accent5" w:themeShade="BF"/>
          <w:sz w:val="24"/>
          <w:szCs w:val="24"/>
          <w:lang w:eastAsia="en-IN"/>
        </w:rPr>
        <w:t>medabad</w:t>
      </w:r>
      <w:proofErr w:type="spellEnd"/>
      <w:r w:rsidR="00833BEB" w:rsidRPr="00833BEB">
        <w:rPr>
          <w:rFonts w:ascii="Times New Roman" w:eastAsia="Times New Roman" w:hAnsi="Times New Roman" w:cs="Times New Roman"/>
          <w:b/>
          <w:bCs/>
          <w:i/>
          <w:color w:val="31849B" w:themeColor="accent5" w:themeShade="BF"/>
          <w:sz w:val="24"/>
          <w:szCs w:val="24"/>
          <w:lang w:eastAsia="en-IN"/>
        </w:rPr>
        <w:t xml:space="preserve">, </w:t>
      </w:r>
      <w:proofErr w:type="spellStart"/>
      <w:r w:rsidR="00833BEB" w:rsidRPr="00833BEB">
        <w:rPr>
          <w:rFonts w:ascii="Times New Roman" w:eastAsia="Times New Roman" w:hAnsi="Times New Roman" w:cs="Times New Roman"/>
          <w:b/>
          <w:bCs/>
          <w:i/>
          <w:color w:val="31849B" w:themeColor="accent5" w:themeShade="BF"/>
          <w:sz w:val="24"/>
          <w:szCs w:val="24"/>
          <w:lang w:eastAsia="en-IN"/>
        </w:rPr>
        <w:t>Pune</w:t>
      </w:r>
      <w:proofErr w:type="spellEnd"/>
      <w:r w:rsidR="00833BEB" w:rsidRPr="00833BEB">
        <w:rPr>
          <w:rFonts w:ascii="Times New Roman" w:eastAsia="Times New Roman" w:hAnsi="Times New Roman" w:cs="Times New Roman"/>
          <w:b/>
          <w:bCs/>
          <w:i/>
          <w:color w:val="31849B" w:themeColor="accent5" w:themeShade="BF"/>
          <w:sz w:val="24"/>
          <w:szCs w:val="24"/>
          <w:lang w:eastAsia="en-IN"/>
        </w:rPr>
        <w:t xml:space="preserve"> and Kochi and offer the entire gamut of services including Management Consultation, Advisory &amp; Assurance, Corporate Governance, Indirect Tax &amp; regulatory and Risk Advisory services.</w:t>
      </w:r>
      <w:r w:rsidR="00833BEB" w:rsidRPr="00833BEB">
        <w:rPr>
          <w:rFonts w:ascii="Times New Roman" w:eastAsia="Times New Roman" w:hAnsi="Times New Roman" w:cs="Times New Roman"/>
          <w:b/>
          <w:bCs/>
          <w:i/>
          <w:color w:val="31849B" w:themeColor="accent5" w:themeShade="BF"/>
          <w:sz w:val="24"/>
          <w:szCs w:val="24"/>
          <w:lang w:eastAsia="en-IN"/>
        </w:rPr>
        <w:br/>
      </w:r>
      <w:r w:rsidR="00833BEB" w:rsidRPr="00833BEB">
        <w:rPr>
          <w:rFonts w:ascii="Times New Roman" w:eastAsia="Times New Roman" w:hAnsi="Times New Roman" w:cs="Times New Roman"/>
          <w:b/>
          <w:bCs/>
          <w:color w:val="31849B" w:themeColor="accent5" w:themeShade="BF"/>
          <w:sz w:val="24"/>
          <w:szCs w:val="24"/>
          <w:lang w:eastAsia="en-IN"/>
        </w:rPr>
        <w:br/>
      </w:r>
      <w:r w:rsidR="00833BEB">
        <w:rPr>
          <w:rFonts w:ascii="Times New Roman" w:eastAsia="Times New Roman" w:hAnsi="Times New Roman" w:cs="Times New Roman"/>
          <w:b/>
          <w:bCs/>
          <w:i/>
          <w:color w:val="31849B" w:themeColor="accent5" w:themeShade="BF"/>
          <w:sz w:val="24"/>
          <w:szCs w:val="24"/>
          <w:lang w:eastAsia="en-IN"/>
        </w:rPr>
        <w:t xml:space="preserve">We help </w:t>
      </w:r>
      <w:proofErr w:type="spellStart"/>
      <w:r w:rsidR="00833BEB">
        <w:rPr>
          <w:rFonts w:ascii="Times New Roman" w:eastAsia="Times New Roman" w:hAnsi="Times New Roman" w:cs="Times New Roman"/>
          <w:b/>
          <w:bCs/>
          <w:i/>
          <w:color w:val="31849B" w:themeColor="accent5" w:themeShade="BF"/>
          <w:sz w:val="24"/>
          <w:szCs w:val="24"/>
          <w:lang w:eastAsia="en-IN"/>
        </w:rPr>
        <w:t>organisations</w:t>
      </w:r>
      <w:proofErr w:type="spellEnd"/>
      <w:r w:rsidR="00833BEB" w:rsidRPr="00833BEB">
        <w:rPr>
          <w:rFonts w:ascii="Times New Roman" w:eastAsia="Times New Roman" w:hAnsi="Times New Roman" w:cs="Times New Roman"/>
          <w:b/>
          <w:bCs/>
          <w:i/>
          <w:color w:val="31849B" w:themeColor="accent5" w:themeShade="BF"/>
          <w:sz w:val="24"/>
          <w:szCs w:val="24"/>
          <w:lang w:eastAsia="en-IN"/>
        </w:rPr>
        <w:t xml:space="preserve"> to mitigate risks and perform in the dynamic and challenging environments through our Business Consultations &amp; Advisory services which are tailor made, performance oriented, precise, innovative, timely and technology enabled, which is a differentiating attribute. These attributes are achieved &amp; realized through team engagement and involvement of professionals who possess the expertise, dexterity and experience.</w:t>
      </w:r>
      <w:r w:rsidR="00833BEB" w:rsidRPr="00833BEB">
        <w:rPr>
          <w:rFonts w:ascii="Times New Roman" w:eastAsia="Times New Roman" w:hAnsi="Times New Roman" w:cs="Times New Roman"/>
          <w:b/>
          <w:bCs/>
          <w:i/>
          <w:color w:val="31849B" w:themeColor="accent5" w:themeShade="BF"/>
          <w:sz w:val="24"/>
          <w:szCs w:val="24"/>
          <w:lang w:eastAsia="en-IN"/>
        </w:rPr>
        <w:br/>
      </w:r>
      <w:r w:rsidR="00833BEB" w:rsidRPr="00833BEB">
        <w:rPr>
          <w:rFonts w:ascii="Times New Roman" w:eastAsia="Times New Roman" w:hAnsi="Times New Roman" w:cs="Times New Roman"/>
          <w:b/>
          <w:bCs/>
          <w:i/>
          <w:color w:val="31849B" w:themeColor="accent5" w:themeShade="BF"/>
          <w:sz w:val="24"/>
          <w:szCs w:val="24"/>
          <w:lang w:eastAsia="en-IN"/>
        </w:rPr>
        <w:br/>
      </w: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Improving the speed and quality of financial reporting</w:t>
      </w:r>
    </w:p>
    <w:p w:rsid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Improvements in the financial reporting process chain.</w:t>
      </w:r>
    </w:p>
    <w:p w:rsidR="00833BEB" w:rsidRPr="00833BEB" w:rsidRDefault="00833BEB" w:rsidP="00833BEB">
      <w:p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p>
    <w:p w:rsid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n-IN"/>
        </w:rPr>
      </w:pPr>
      <w:r w:rsidRPr="00833BEB">
        <w:rPr>
          <w:rFonts w:ascii="Times New Roman" w:eastAsia="Times New Roman" w:hAnsi="Times New Roman" w:cs="Times New Roman"/>
          <w:b/>
          <w:bCs/>
          <w:i/>
          <w:color w:val="C00000"/>
          <w:sz w:val="36"/>
          <w:szCs w:val="36"/>
          <w:lang w:eastAsia="en-IN"/>
        </w:rPr>
        <w:t>JOB DESCRI</w:t>
      </w:r>
      <w:r>
        <w:rPr>
          <w:rFonts w:ascii="Times New Roman" w:eastAsia="Times New Roman" w:hAnsi="Times New Roman" w:cs="Times New Roman"/>
          <w:b/>
          <w:bCs/>
          <w:i/>
          <w:color w:val="C00000"/>
          <w:sz w:val="36"/>
          <w:szCs w:val="36"/>
          <w:lang w:eastAsia="en-IN"/>
        </w:rPr>
        <w:t>P</w:t>
      </w:r>
      <w:r w:rsidRPr="00833BEB">
        <w:rPr>
          <w:rFonts w:ascii="Times New Roman" w:eastAsia="Times New Roman" w:hAnsi="Times New Roman" w:cs="Times New Roman"/>
          <w:b/>
          <w:bCs/>
          <w:i/>
          <w:color w:val="C00000"/>
          <w:sz w:val="36"/>
          <w:szCs w:val="36"/>
          <w:lang w:eastAsia="en-IN"/>
        </w:rPr>
        <w:t>TION</w:t>
      </w:r>
      <w:r w:rsidRPr="00833BEB">
        <w:rPr>
          <w:rFonts w:ascii="Times New Roman" w:eastAsia="Times New Roman" w:hAnsi="Times New Roman" w:cs="Times New Roman"/>
          <w:b/>
          <w:bCs/>
          <w:sz w:val="24"/>
          <w:szCs w:val="24"/>
          <w:lang w:eastAsia="en-IN"/>
        </w:rPr>
        <w:t>-</w:t>
      </w:r>
    </w:p>
    <w:p w:rsidR="00833BEB" w:rsidRPr="00833BEB" w:rsidRDefault="00833BEB" w:rsidP="00833BEB">
      <w:pPr>
        <w:pStyle w:val="ListParagraph"/>
        <w:rPr>
          <w:rFonts w:ascii="Times New Roman" w:eastAsia="Times New Roman" w:hAnsi="Times New Roman" w:cs="Times New Roman"/>
          <w:b/>
          <w:bCs/>
          <w:i/>
          <w:color w:val="215868" w:themeColor="accent5" w:themeShade="80"/>
          <w:sz w:val="24"/>
          <w:szCs w:val="24"/>
          <w:lang w:eastAsia="en-IN"/>
        </w:rPr>
      </w:pP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Supervising/Maintaining accounting records and preparing accounts and management information for our Clients. Liaising with clients and providing financial information, tax planning (within current legislation to enable them to minimise their tax liability) and tax issues associated with their activities etc.</w:t>
      </w:r>
    </w:p>
    <w:p w:rsidR="00833BEB" w:rsidRPr="00833BEB" w:rsidRDefault="00833BEB" w:rsidP="00833BEB">
      <w:pPr>
        <w:pStyle w:val="ListParagraph"/>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 </w:t>
      </w: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    Location-Kolkata</w:t>
      </w:r>
      <w:proofErr w:type="gramStart"/>
      <w:r w:rsidRPr="00833BEB">
        <w:rPr>
          <w:rFonts w:ascii="Times New Roman" w:eastAsia="Times New Roman" w:hAnsi="Times New Roman" w:cs="Times New Roman"/>
          <w:b/>
          <w:bCs/>
          <w:i/>
          <w:color w:val="31849B" w:themeColor="accent5" w:themeShade="BF"/>
          <w:sz w:val="24"/>
          <w:szCs w:val="24"/>
          <w:lang w:eastAsia="en-IN"/>
        </w:rPr>
        <w:t>.(</w:t>
      </w:r>
      <w:proofErr w:type="gramEnd"/>
      <w:r w:rsidRPr="00833BEB">
        <w:rPr>
          <w:rFonts w:ascii="Times New Roman" w:eastAsia="Times New Roman" w:hAnsi="Times New Roman" w:cs="Times New Roman"/>
          <w:b/>
          <w:bCs/>
          <w:i/>
          <w:color w:val="31849B" w:themeColor="accent5" w:themeShade="BF"/>
          <w:sz w:val="24"/>
          <w:szCs w:val="24"/>
          <w:lang w:eastAsia="en-IN"/>
        </w:rPr>
        <w:t>Flexible to relocate any place of India on temporary or permanent Basis.)</w:t>
      </w: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lastRenderedPageBreak/>
        <w:t>   Qualified Chartered Account with 2 to 3 years Experience.</w:t>
      </w: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Pr>
          <w:rFonts w:ascii="Times New Roman" w:eastAsia="Times New Roman" w:hAnsi="Times New Roman" w:cs="Times New Roman"/>
          <w:b/>
          <w:bCs/>
          <w:i/>
          <w:color w:val="31849B" w:themeColor="accent5" w:themeShade="BF"/>
          <w:sz w:val="24"/>
          <w:szCs w:val="24"/>
          <w:lang w:eastAsia="en-IN"/>
        </w:rPr>
        <w:t>   Experience with MS Office/</w:t>
      </w:r>
      <w:r w:rsidRPr="00833BEB">
        <w:rPr>
          <w:rFonts w:ascii="Times New Roman" w:eastAsia="Times New Roman" w:hAnsi="Times New Roman" w:cs="Times New Roman"/>
          <w:b/>
          <w:bCs/>
          <w:i/>
          <w:color w:val="31849B" w:themeColor="accent5" w:themeShade="BF"/>
          <w:sz w:val="24"/>
          <w:szCs w:val="24"/>
          <w:lang w:eastAsia="en-IN"/>
        </w:rPr>
        <w:t xml:space="preserve"> Excel /Word / Power point and Tally.</w:t>
      </w:r>
    </w:p>
    <w:p w:rsid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   Fluent in English  both Writing a</w:t>
      </w:r>
      <w:r>
        <w:rPr>
          <w:rFonts w:ascii="Times New Roman" w:eastAsia="Times New Roman" w:hAnsi="Times New Roman" w:cs="Times New Roman"/>
          <w:b/>
          <w:bCs/>
          <w:i/>
          <w:color w:val="31849B" w:themeColor="accent5" w:themeShade="BF"/>
          <w:sz w:val="24"/>
          <w:szCs w:val="24"/>
          <w:lang w:eastAsia="en-IN"/>
        </w:rPr>
        <w:t>nd spoken</w:t>
      </w: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    Male Candidate would be preferred.</w:t>
      </w:r>
    </w:p>
    <w:p w:rsid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Pr>
          <w:rFonts w:ascii="Times New Roman" w:eastAsia="Times New Roman" w:hAnsi="Times New Roman" w:cs="Times New Roman"/>
          <w:b/>
          <w:bCs/>
          <w:i/>
          <w:color w:val="31849B" w:themeColor="accent5" w:themeShade="BF"/>
          <w:sz w:val="24"/>
          <w:szCs w:val="24"/>
          <w:lang w:eastAsia="en-IN"/>
        </w:rPr>
        <w:t>    Target Band – 4.50 LPA to 6 LPA</w:t>
      </w:r>
    </w:p>
    <w:p w:rsidR="00833BEB" w:rsidRPr="00833BEB" w:rsidRDefault="00833BEB" w:rsidP="00833BEB">
      <w:pPr>
        <w:pStyle w:val="ListParagraph"/>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C00000"/>
          <w:sz w:val="40"/>
          <w:szCs w:val="40"/>
          <w:lang w:eastAsia="en-IN"/>
        </w:rPr>
      </w:pPr>
      <w:r w:rsidRPr="00833BEB">
        <w:rPr>
          <w:rFonts w:ascii="Times New Roman" w:eastAsia="Times New Roman" w:hAnsi="Times New Roman" w:cs="Times New Roman"/>
          <w:b/>
          <w:bCs/>
          <w:i/>
          <w:color w:val="C00000"/>
          <w:sz w:val="40"/>
          <w:szCs w:val="40"/>
          <w:lang w:eastAsia="en-IN"/>
        </w:rPr>
        <w:t>Address:-</w:t>
      </w: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308 Diamond</w:t>
      </w: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 xml:space="preserve">Arcade, 68 </w:t>
      </w:r>
      <w:proofErr w:type="spellStart"/>
      <w:r w:rsidRPr="00833BEB">
        <w:rPr>
          <w:rFonts w:ascii="Times New Roman" w:eastAsia="Times New Roman" w:hAnsi="Times New Roman" w:cs="Times New Roman"/>
          <w:b/>
          <w:bCs/>
          <w:i/>
          <w:color w:val="31849B" w:themeColor="accent5" w:themeShade="BF"/>
          <w:sz w:val="24"/>
          <w:szCs w:val="24"/>
          <w:lang w:eastAsia="en-IN"/>
        </w:rPr>
        <w:t>Jessore</w:t>
      </w:r>
      <w:proofErr w:type="spellEnd"/>
      <w:r w:rsidRPr="00833BEB">
        <w:rPr>
          <w:rFonts w:ascii="Times New Roman" w:eastAsia="Times New Roman" w:hAnsi="Times New Roman" w:cs="Times New Roman"/>
          <w:b/>
          <w:bCs/>
          <w:i/>
          <w:color w:val="31849B" w:themeColor="accent5" w:themeShade="BF"/>
          <w:sz w:val="24"/>
          <w:szCs w:val="24"/>
          <w:lang w:eastAsia="en-IN"/>
        </w:rPr>
        <w:t xml:space="preserve"> Road, Kolkata, West Bengal 700055</w:t>
      </w:r>
    </w:p>
    <w:p w:rsidR="00833BEB" w:rsidRPr="00833BEB" w:rsidRDefault="00833BEB" w:rsidP="00833BEB">
      <w:pPr>
        <w:pStyle w:val="ListParagraph"/>
        <w:numPr>
          <w:ilvl w:val="0"/>
          <w:numId w:val="2"/>
        </w:numPr>
        <w:spacing w:before="100" w:beforeAutospacing="1" w:after="100" w:afterAutospacing="1" w:line="240" w:lineRule="auto"/>
        <w:rPr>
          <w:rFonts w:ascii="Times New Roman" w:eastAsia="Times New Roman" w:hAnsi="Times New Roman" w:cs="Times New Roman"/>
          <w:b/>
          <w:bCs/>
          <w:i/>
          <w:color w:val="31849B" w:themeColor="accent5" w:themeShade="BF"/>
          <w:sz w:val="24"/>
          <w:szCs w:val="24"/>
          <w:lang w:eastAsia="en-IN"/>
        </w:rPr>
      </w:pPr>
      <w:r w:rsidRPr="00833BEB">
        <w:rPr>
          <w:rFonts w:ascii="Times New Roman" w:eastAsia="Times New Roman" w:hAnsi="Times New Roman" w:cs="Times New Roman"/>
          <w:b/>
          <w:bCs/>
          <w:i/>
          <w:color w:val="31849B" w:themeColor="accent5" w:themeShade="BF"/>
          <w:sz w:val="24"/>
          <w:szCs w:val="24"/>
          <w:lang w:eastAsia="en-IN"/>
        </w:rPr>
        <w:t>Company’s web: www.vitwo.in</w:t>
      </w:r>
    </w:p>
    <w:p w:rsidR="00335A7A" w:rsidRPr="00833BEB" w:rsidRDefault="00335A7A" w:rsidP="00833BEB">
      <w:pPr>
        <w:ind w:firstLine="720"/>
        <w:rPr>
          <w:i/>
          <w:color w:val="215868" w:themeColor="accent5" w:themeShade="80"/>
        </w:rPr>
      </w:pPr>
    </w:p>
    <w:sectPr w:rsidR="00335A7A" w:rsidRPr="00833BEB" w:rsidSect="00335A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8018D"/>
    <w:multiLevelType w:val="hybridMultilevel"/>
    <w:tmpl w:val="76529A9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381AE8"/>
    <w:multiLevelType w:val="hybridMultilevel"/>
    <w:tmpl w:val="F7EA8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BEB"/>
    <w:rsid w:val="00335A7A"/>
    <w:rsid w:val="004F7495"/>
    <w:rsid w:val="00833BEB"/>
    <w:rsid w:val="008511A0"/>
    <w:rsid w:val="00B13D3F"/>
    <w:rsid w:val="00C037E8"/>
    <w:rsid w:val="00E725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EB"/>
    <w:rPr>
      <w:rFonts w:ascii="Tahoma" w:hAnsi="Tahoma" w:cs="Tahoma"/>
      <w:sz w:val="16"/>
      <w:szCs w:val="16"/>
    </w:rPr>
  </w:style>
  <w:style w:type="paragraph" w:styleId="ListParagraph">
    <w:name w:val="List Paragraph"/>
    <w:basedOn w:val="Normal"/>
    <w:uiPriority w:val="34"/>
    <w:qFormat/>
    <w:rsid w:val="00833BEB"/>
    <w:pPr>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two.in/indirect-ta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itwo.in/accounting-compliance-report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two.in/services.html" TargetMode="External"/><Relationship Id="rId11" Type="http://schemas.openxmlformats.org/officeDocument/2006/relationships/hyperlink" Target="http://www.vitwo.in/others.html" TargetMode="External"/><Relationship Id="rId5" Type="http://schemas.openxmlformats.org/officeDocument/2006/relationships/image" Target="media/image1.png"/><Relationship Id="rId10" Type="http://schemas.openxmlformats.org/officeDocument/2006/relationships/hyperlink" Target="http://www.vitwo.in/financial-services.html" TargetMode="External"/><Relationship Id="rId4" Type="http://schemas.openxmlformats.org/officeDocument/2006/relationships/webSettings" Target="webSettings.xml"/><Relationship Id="rId9" Type="http://schemas.openxmlformats.org/officeDocument/2006/relationships/hyperlink" Target="http://www.vitwo.in/International-VAT-reclai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2</cp:revision>
  <dcterms:created xsi:type="dcterms:W3CDTF">2017-06-24T02:10:00Z</dcterms:created>
  <dcterms:modified xsi:type="dcterms:W3CDTF">2017-06-24T02:10:00Z</dcterms:modified>
</cp:coreProperties>
</file>