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461" w:rsidRPr="00FC4461" w:rsidRDefault="00FC4461" w:rsidP="00FC4461">
      <w:r w:rsidRPr="00FC4461">
        <w:t>List of few key strengths and development areas that you could look at</w:t>
      </w:r>
    </w:p>
    <w:tbl>
      <w:tblPr>
        <w:tblW w:w="10448" w:type="dxa"/>
        <w:tblLook w:val="04A0"/>
      </w:tblPr>
      <w:tblGrid>
        <w:gridCol w:w="10448"/>
      </w:tblGrid>
      <w:tr w:rsidR="00FC4461" w:rsidRPr="00FC4461" w:rsidTr="00F415CE">
        <w:trPr>
          <w:trHeight w:val="280"/>
        </w:trPr>
        <w:tc>
          <w:tcPr>
            <w:tcW w:w="10448" w:type="dxa"/>
            <w:tcBorders>
              <w:top w:val="nil"/>
              <w:left w:val="nil"/>
              <w:bottom w:val="nil"/>
              <w:right w:val="nil"/>
            </w:tcBorders>
            <w:shd w:val="clear" w:color="auto" w:fill="auto"/>
            <w:noWrap/>
            <w:vAlign w:val="bottom"/>
            <w:hideMark/>
          </w:tcPr>
          <w:tbl>
            <w:tblPr>
              <w:tblW w:w="9080" w:type="dxa"/>
              <w:tblLook w:val="04A0"/>
            </w:tblPr>
            <w:tblGrid>
              <w:gridCol w:w="10016"/>
            </w:tblGrid>
            <w:tr w:rsidR="00FC4461" w:rsidRPr="00FC4461" w:rsidTr="00F415CE">
              <w:trPr>
                <w:trHeight w:val="280"/>
              </w:trPr>
              <w:tc>
                <w:tcPr>
                  <w:tcW w:w="9080" w:type="dxa"/>
                  <w:tcBorders>
                    <w:top w:val="nil"/>
                    <w:left w:val="nil"/>
                    <w:bottom w:val="nil"/>
                    <w:right w:val="nil"/>
                  </w:tcBorders>
                  <w:shd w:val="clear" w:color="auto" w:fill="auto"/>
                  <w:noWrap/>
                  <w:vAlign w:val="bottom"/>
                  <w:hideMark/>
                </w:tcPr>
                <w:p w:rsidR="00FC4461" w:rsidRPr="00FC4461" w:rsidRDefault="00FC4461" w:rsidP="00F415CE">
                  <w:pPr>
                    <w:spacing w:after="0" w:line="240" w:lineRule="auto"/>
                    <w:rPr>
                      <w:rFonts w:eastAsia="Times New Roman" w:cs="Arial"/>
                      <w:b/>
                      <w:bCs/>
                      <w:color w:val="333333"/>
                      <w:sz w:val="20"/>
                      <w:szCs w:val="20"/>
                      <w:lang w:eastAsia="en-IN"/>
                    </w:rPr>
                  </w:pPr>
                  <w:r w:rsidRPr="00FC4461">
                    <w:rPr>
                      <w:rFonts w:eastAsia="Times New Roman" w:cs="Arial"/>
                      <w:b/>
                      <w:bCs/>
                      <w:color w:val="333333"/>
                      <w:sz w:val="20"/>
                      <w:szCs w:val="20"/>
                      <w:lang w:eastAsia="en-IN"/>
                    </w:rPr>
                    <w:t>Key Strengths</w:t>
                  </w: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pStyle w:val="ListParagraph"/>
                    <w:numPr>
                      <w:ilvl w:val="0"/>
                      <w:numId w:val="1"/>
                    </w:numPr>
                    <w:spacing w:after="0" w:line="240" w:lineRule="auto"/>
                    <w:rPr>
                      <w:rFonts w:eastAsia="Times New Roman" w:cs="Arial"/>
                      <w:b/>
                      <w:bCs/>
                      <w:color w:val="333333"/>
                      <w:sz w:val="20"/>
                      <w:szCs w:val="20"/>
                      <w:lang w:eastAsia="en-IN"/>
                    </w:rPr>
                  </w:pPr>
                  <w:r w:rsidRPr="00FC4461">
                    <w:rPr>
                      <w:rFonts w:eastAsia="Times New Roman" w:cs="Arial"/>
                      <w:b/>
                      <w:color w:val="333333"/>
                      <w:sz w:val="20"/>
                      <w:szCs w:val="20"/>
                      <w:lang w:eastAsia="en-IN"/>
                    </w:rPr>
                    <w:t>Focus on customer satisfaction</w:t>
                  </w:r>
                  <w:r w:rsidRPr="00FC4461">
                    <w:rPr>
                      <w:rFonts w:eastAsia="Times New Roman" w:cs="Arial"/>
                      <w:color w:val="333333"/>
                      <w:sz w:val="20"/>
                      <w:szCs w:val="20"/>
                      <w:lang w:eastAsia="en-IN"/>
                    </w:rPr>
                    <w:t xml:space="preserve"> –   As customers are vital to any organization, the staff performance shall be reflected by customer satisfaction   describe how you contribute to increasing customer satisfaction and loyalty for the company’s long-term growth. </w:t>
                  </w:r>
                </w:p>
              </w:tc>
            </w:tr>
            <w:tr w:rsidR="00FC4461" w:rsidRPr="00FC4461" w:rsidTr="00F415CE">
              <w:trPr>
                <w:trHeight w:val="280"/>
              </w:trPr>
              <w:tc>
                <w:tcPr>
                  <w:tcW w:w="9080" w:type="dxa"/>
                  <w:tcBorders>
                    <w:top w:val="nil"/>
                    <w:left w:val="nil"/>
                    <w:bottom w:val="nil"/>
                    <w:right w:val="nil"/>
                  </w:tcBorders>
                  <w:shd w:val="clear" w:color="auto" w:fill="auto"/>
                  <w:noWrap/>
                  <w:vAlign w:val="bottom"/>
                  <w:hideMark/>
                </w:tcPr>
                <w:p w:rsidR="00FC4461" w:rsidRPr="00FC4461" w:rsidRDefault="00FC4461" w:rsidP="00F415CE">
                  <w:pPr>
                    <w:pStyle w:val="ListParagraph"/>
                    <w:numPr>
                      <w:ilvl w:val="0"/>
                      <w:numId w:val="1"/>
                    </w:numPr>
                    <w:spacing w:after="0" w:line="240" w:lineRule="auto"/>
                    <w:rPr>
                      <w:rFonts w:eastAsia="Times New Roman" w:cs="Arial"/>
                      <w:b/>
                      <w:bCs/>
                      <w:color w:val="333333"/>
                      <w:sz w:val="20"/>
                      <w:szCs w:val="20"/>
                      <w:lang w:eastAsia="en-IN"/>
                    </w:rPr>
                  </w:pPr>
                  <w:r w:rsidRPr="00FC4461">
                    <w:rPr>
                      <w:rFonts w:eastAsia="Times New Roman" w:cs="Arial"/>
                      <w:b/>
                      <w:color w:val="333333"/>
                      <w:sz w:val="20"/>
                      <w:szCs w:val="20"/>
                      <w:lang w:eastAsia="en-IN"/>
                    </w:rPr>
                    <w:t>Teamwork and collaboration</w:t>
                  </w:r>
                  <w:r w:rsidRPr="00FC4461">
                    <w:rPr>
                      <w:rFonts w:eastAsia="Times New Roman" w:cs="Arial"/>
                      <w:color w:val="333333"/>
                      <w:sz w:val="20"/>
                      <w:szCs w:val="20"/>
                      <w:lang w:eastAsia="en-IN"/>
                    </w:rPr>
                    <w:t xml:space="preserve"> – </w:t>
                  </w:r>
                  <w:r w:rsidRPr="00FC4461">
                    <w:rPr>
                      <w:rFonts w:eastAsia="Times New Roman" w:cs="Arial"/>
                      <w:color w:val="4D4D4D"/>
                      <w:sz w:val="20"/>
                      <w:szCs w:val="20"/>
                      <w:lang w:eastAsia="en-IN"/>
                    </w:rPr>
                    <w:t xml:space="preserve">Does the employee work well with others, share responsibility and do her best to be a part of the whole rather than a “lone </w:t>
                  </w:r>
                  <w:proofErr w:type="gramStart"/>
                  <w:r w:rsidRPr="00FC4461">
                    <w:rPr>
                      <w:rFonts w:eastAsia="Times New Roman" w:cs="Arial"/>
                      <w:color w:val="4D4D4D"/>
                      <w:sz w:val="20"/>
                      <w:szCs w:val="20"/>
                      <w:lang w:eastAsia="en-IN"/>
                    </w:rPr>
                    <w:t>wolf</w:t>
                  </w:r>
                  <w:r w:rsidRPr="00FC4461">
                    <w:rPr>
                      <w:rFonts w:eastAsia="Times New Roman" w:cs="Arial"/>
                      <w:color w:val="333333"/>
                      <w:sz w:val="20"/>
                      <w:szCs w:val="20"/>
                      <w:lang w:eastAsia="en-IN"/>
                    </w:rPr>
                    <w:t xml:space="preserve"> </w:t>
                  </w:r>
                  <w:r>
                    <w:rPr>
                      <w:rFonts w:eastAsia="Times New Roman" w:cs="Arial"/>
                      <w:color w:val="333333"/>
                      <w:sz w:val="20"/>
                      <w:szCs w:val="20"/>
                      <w:lang w:eastAsia="en-IN"/>
                    </w:rPr>
                    <w:t>.</w:t>
                  </w:r>
                  <w:proofErr w:type="gramEnd"/>
                  <w:r>
                    <w:rPr>
                      <w:rFonts w:eastAsia="Times New Roman" w:cs="Arial"/>
                      <w:color w:val="333333"/>
                      <w:sz w:val="20"/>
                      <w:szCs w:val="20"/>
                      <w:lang w:eastAsia="en-IN"/>
                    </w:rPr>
                    <w:t xml:space="preserve">  H</w:t>
                  </w:r>
                  <w:r w:rsidRPr="00FC4461">
                    <w:rPr>
                      <w:rFonts w:eastAsia="Times New Roman" w:cs="Arial"/>
                      <w:color w:val="333333"/>
                      <w:sz w:val="20"/>
                      <w:szCs w:val="20"/>
                      <w:lang w:eastAsia="en-IN"/>
                    </w:rPr>
                    <w:t>ighlight how you build lasting relationships with other teams and work collaboratively to achieve common goals. </w:t>
                  </w:r>
                </w:p>
              </w:tc>
            </w:tr>
            <w:tr w:rsidR="00FC4461" w:rsidRPr="00FC4461" w:rsidTr="00F415CE">
              <w:trPr>
                <w:trHeight w:val="280"/>
              </w:trPr>
              <w:tc>
                <w:tcPr>
                  <w:tcW w:w="9080" w:type="dxa"/>
                  <w:tcBorders>
                    <w:top w:val="nil"/>
                    <w:left w:val="nil"/>
                    <w:bottom w:val="nil"/>
                    <w:right w:val="nil"/>
                  </w:tcBorders>
                  <w:shd w:val="clear" w:color="auto" w:fill="auto"/>
                  <w:noWrap/>
                  <w:vAlign w:val="bottom"/>
                  <w:hideMark/>
                </w:tcPr>
                <w:p w:rsidR="00FC4461" w:rsidRPr="00FC4461" w:rsidRDefault="00FC4461" w:rsidP="00F415CE">
                  <w:pPr>
                    <w:pStyle w:val="ListParagraph"/>
                    <w:numPr>
                      <w:ilvl w:val="0"/>
                      <w:numId w:val="1"/>
                    </w:numPr>
                    <w:spacing w:after="0" w:line="240" w:lineRule="auto"/>
                    <w:rPr>
                      <w:rFonts w:eastAsia="Times New Roman" w:cs="Arial"/>
                      <w:b/>
                      <w:bCs/>
                      <w:color w:val="333333"/>
                      <w:sz w:val="20"/>
                      <w:szCs w:val="20"/>
                      <w:lang w:eastAsia="en-IN"/>
                    </w:rPr>
                  </w:pPr>
                  <w:r w:rsidRPr="00FC4461">
                    <w:rPr>
                      <w:rFonts w:eastAsia="Times New Roman" w:cs="Arial"/>
                      <w:b/>
                      <w:color w:val="333333"/>
                      <w:sz w:val="20"/>
                      <w:szCs w:val="20"/>
                      <w:lang w:eastAsia="en-IN"/>
                    </w:rPr>
                    <w:t>Open communications</w:t>
                  </w:r>
                  <w:r w:rsidRPr="00FC4461">
                    <w:rPr>
                      <w:rFonts w:eastAsia="Times New Roman" w:cs="Arial"/>
                      <w:color w:val="333333"/>
                      <w:sz w:val="20"/>
                      <w:szCs w:val="20"/>
                      <w:lang w:eastAsia="en-IN"/>
                    </w:rPr>
                    <w:t xml:space="preserve"> – emphasize your willingness to listen to new ideas, or to adopt alternative approaches </w:t>
                  </w:r>
                </w:p>
              </w:tc>
            </w:tr>
            <w:tr w:rsidR="00FC4461" w:rsidRPr="00FC4461" w:rsidTr="00F415CE">
              <w:trPr>
                <w:trHeight w:val="280"/>
              </w:trPr>
              <w:tc>
                <w:tcPr>
                  <w:tcW w:w="9080" w:type="dxa"/>
                  <w:tcBorders>
                    <w:top w:val="nil"/>
                    <w:left w:val="nil"/>
                    <w:bottom w:val="nil"/>
                    <w:right w:val="nil"/>
                  </w:tcBorders>
                  <w:shd w:val="clear" w:color="auto" w:fill="auto"/>
                  <w:noWrap/>
                  <w:vAlign w:val="bottom"/>
                  <w:hideMark/>
                </w:tcPr>
                <w:p w:rsidR="00FC4461" w:rsidRPr="00FC4461" w:rsidRDefault="00FC4461" w:rsidP="00F415CE">
                  <w:pPr>
                    <w:pStyle w:val="ListParagraph"/>
                    <w:numPr>
                      <w:ilvl w:val="0"/>
                      <w:numId w:val="1"/>
                    </w:numPr>
                    <w:spacing w:after="0" w:line="240" w:lineRule="auto"/>
                    <w:rPr>
                      <w:rFonts w:eastAsia="Times New Roman" w:cs="Arial"/>
                      <w:b/>
                      <w:bCs/>
                      <w:color w:val="333333"/>
                      <w:sz w:val="20"/>
                      <w:szCs w:val="20"/>
                      <w:lang w:eastAsia="en-IN"/>
                    </w:rPr>
                  </w:pPr>
                  <w:r w:rsidRPr="00FC4461">
                    <w:rPr>
                      <w:rFonts w:eastAsia="Times New Roman" w:cs="Arial"/>
                      <w:b/>
                      <w:color w:val="333333"/>
                      <w:sz w:val="20"/>
                      <w:szCs w:val="20"/>
                      <w:lang w:eastAsia="en-IN"/>
                    </w:rPr>
                    <w:t>Interpersonal skills</w:t>
                  </w:r>
                  <w:r w:rsidRPr="00FC4461">
                    <w:rPr>
                      <w:rFonts w:eastAsia="Times New Roman" w:cs="Arial"/>
                      <w:color w:val="333333"/>
                      <w:sz w:val="20"/>
                      <w:szCs w:val="20"/>
                      <w:lang w:eastAsia="en-IN"/>
                    </w:rPr>
                    <w:t xml:space="preserve"> – stress your ability to work with all levels within the organization </w:t>
                  </w:r>
                </w:p>
              </w:tc>
            </w:tr>
            <w:tr w:rsidR="00FC4461" w:rsidRPr="00FC4461" w:rsidTr="00F415CE">
              <w:trPr>
                <w:trHeight w:val="280"/>
              </w:trPr>
              <w:tc>
                <w:tcPr>
                  <w:tcW w:w="9080" w:type="dxa"/>
                  <w:tcBorders>
                    <w:top w:val="nil"/>
                    <w:left w:val="nil"/>
                    <w:bottom w:val="nil"/>
                    <w:right w:val="nil"/>
                  </w:tcBorders>
                  <w:shd w:val="clear" w:color="auto" w:fill="auto"/>
                  <w:noWrap/>
                  <w:vAlign w:val="bottom"/>
                  <w:hideMark/>
                </w:tcPr>
                <w:p w:rsidR="00FC4461" w:rsidRPr="00FC4461" w:rsidRDefault="00FC4461" w:rsidP="00F415CE">
                  <w:pPr>
                    <w:pStyle w:val="ListParagraph"/>
                    <w:numPr>
                      <w:ilvl w:val="0"/>
                      <w:numId w:val="1"/>
                    </w:numPr>
                    <w:spacing w:after="0" w:line="240" w:lineRule="auto"/>
                    <w:rPr>
                      <w:rFonts w:eastAsia="Times New Roman" w:cs="Arial"/>
                      <w:b/>
                      <w:bCs/>
                      <w:color w:val="333333"/>
                      <w:sz w:val="20"/>
                      <w:szCs w:val="20"/>
                      <w:lang w:eastAsia="en-IN"/>
                    </w:rPr>
                  </w:pPr>
                  <w:r w:rsidRPr="00FC4461">
                    <w:rPr>
                      <w:rFonts w:eastAsia="Times New Roman" w:cs="Times New Roman"/>
                      <w:b/>
                      <w:bCs/>
                      <w:color w:val="333333"/>
                      <w:sz w:val="20"/>
                      <w:szCs w:val="20"/>
                      <w:lang w:eastAsia="en-IN"/>
                    </w:rPr>
                    <w:t xml:space="preserve">Adaptability: </w:t>
                  </w:r>
                  <w:r w:rsidRPr="00FC4461">
                    <w:rPr>
                      <w:rFonts w:eastAsia="Times New Roman" w:cs="Arial"/>
                      <w:color w:val="333333"/>
                      <w:sz w:val="20"/>
                      <w:szCs w:val="20"/>
                      <w:lang w:eastAsia="en-IN"/>
                    </w:rPr>
                    <w:t>An employee is expected to have problem solving skill or adaptability to situations. He must know how to react in certain circumstances or how to handle specific problems when it falls within or outside of his duties. This is a criterion to be evaluated in performance review</w:t>
                  </w:r>
                </w:p>
                <w:p w:rsidR="00FC4461" w:rsidRPr="00FC4461" w:rsidRDefault="00FC4461" w:rsidP="00F415CE">
                  <w:pPr>
                    <w:pStyle w:val="ListParagraph"/>
                    <w:numPr>
                      <w:ilvl w:val="0"/>
                      <w:numId w:val="1"/>
                    </w:numPr>
                    <w:spacing w:after="0" w:line="240" w:lineRule="auto"/>
                    <w:rPr>
                      <w:rFonts w:eastAsia="Times New Roman" w:cs="Arial"/>
                      <w:b/>
                      <w:bCs/>
                      <w:color w:val="333333"/>
                      <w:sz w:val="20"/>
                      <w:szCs w:val="20"/>
                      <w:lang w:eastAsia="en-IN"/>
                    </w:rPr>
                  </w:pPr>
                  <w:r w:rsidRPr="00FC4461">
                    <w:rPr>
                      <w:rFonts w:eastAsia="Times New Roman" w:cs="Times New Roman"/>
                      <w:b/>
                      <w:bCs/>
                      <w:color w:val="333333"/>
                      <w:sz w:val="20"/>
                      <w:szCs w:val="20"/>
                      <w:lang w:eastAsia="en-IN"/>
                    </w:rPr>
                    <w:t>Initiative</w:t>
                  </w:r>
                  <w:r>
                    <w:rPr>
                      <w:rFonts w:eastAsia="Times New Roman" w:cs="Times New Roman"/>
                      <w:b/>
                      <w:bCs/>
                      <w:color w:val="333333"/>
                      <w:sz w:val="20"/>
                      <w:szCs w:val="20"/>
                      <w:lang w:eastAsia="en-IN"/>
                    </w:rPr>
                    <w:t xml:space="preserve"> and innovation</w:t>
                  </w:r>
                  <w:r w:rsidRPr="00FC4461">
                    <w:rPr>
                      <w:rFonts w:eastAsia="Times New Roman" w:cs="Times New Roman"/>
                      <w:b/>
                      <w:bCs/>
                      <w:color w:val="333333"/>
                      <w:sz w:val="20"/>
                      <w:szCs w:val="20"/>
                      <w:lang w:eastAsia="en-IN"/>
                    </w:rPr>
                    <w:t xml:space="preserve"> at work</w:t>
                  </w:r>
                  <w:proofErr w:type="gramStart"/>
                  <w:r w:rsidRPr="00FC4461">
                    <w:rPr>
                      <w:rFonts w:eastAsia="Times New Roman" w:cs="Times New Roman"/>
                      <w:b/>
                      <w:bCs/>
                      <w:color w:val="333333"/>
                      <w:sz w:val="20"/>
                      <w:szCs w:val="20"/>
                      <w:lang w:eastAsia="en-IN"/>
                    </w:rPr>
                    <w:t>:</w:t>
                  </w:r>
                  <w:r w:rsidRPr="00FC4461">
                    <w:rPr>
                      <w:rFonts w:eastAsia="Times New Roman" w:cs="Arial"/>
                      <w:color w:val="333333"/>
                      <w:sz w:val="20"/>
                      <w:szCs w:val="20"/>
                      <w:lang w:eastAsia="en-IN"/>
                    </w:rPr>
                    <w:t>.</w:t>
                  </w:r>
                  <w:proofErr w:type="gramEnd"/>
                  <w:r w:rsidRPr="00FC4461">
                    <w:rPr>
                      <w:rFonts w:eastAsia="Times New Roman" w:cs="Arial"/>
                      <w:color w:val="333333"/>
                      <w:sz w:val="20"/>
                      <w:szCs w:val="20"/>
                      <w:lang w:eastAsia="en-IN"/>
                    </w:rPr>
                    <w:t xml:space="preserve"> An employee is supposed to embrace new ideas freely and flexibly but not stick to old-school methods or procedures. He must be initiative to improve the overall performance</w:t>
                  </w:r>
                </w:p>
                <w:tbl>
                  <w:tblPr>
                    <w:tblW w:w="9800" w:type="dxa"/>
                    <w:tblLook w:val="04A0"/>
                  </w:tblPr>
                  <w:tblGrid>
                    <w:gridCol w:w="9800"/>
                  </w:tblGrid>
                  <w:tr w:rsidR="00FC4461" w:rsidRPr="00FC4461" w:rsidTr="00F415CE">
                    <w:trPr>
                      <w:trHeight w:val="510"/>
                    </w:trPr>
                    <w:tc>
                      <w:tcPr>
                        <w:tcW w:w="9800" w:type="dxa"/>
                        <w:tcBorders>
                          <w:top w:val="nil"/>
                          <w:left w:val="nil"/>
                          <w:bottom w:val="nil"/>
                          <w:right w:val="nil"/>
                        </w:tcBorders>
                        <w:shd w:val="clear" w:color="auto" w:fill="auto"/>
                        <w:vAlign w:val="center"/>
                        <w:hideMark/>
                      </w:tcPr>
                      <w:p w:rsidR="00FC4461" w:rsidRPr="00FC4461" w:rsidRDefault="00FC4461" w:rsidP="00F415CE">
                        <w:pPr>
                          <w:pStyle w:val="ListParagraph"/>
                          <w:numPr>
                            <w:ilvl w:val="0"/>
                            <w:numId w:val="1"/>
                          </w:numPr>
                          <w:spacing w:after="0" w:line="240" w:lineRule="auto"/>
                          <w:rPr>
                            <w:rFonts w:eastAsia="Times New Roman" w:cs="Arial"/>
                            <w:color w:val="4D4D4D"/>
                            <w:sz w:val="20"/>
                            <w:szCs w:val="20"/>
                            <w:lang w:eastAsia="en-IN"/>
                          </w:rPr>
                        </w:pPr>
                        <w:r w:rsidRPr="00FC4461">
                          <w:rPr>
                            <w:rFonts w:eastAsia="Times New Roman" w:cs="Arial"/>
                            <w:b/>
                            <w:bCs/>
                            <w:color w:val="4D4D4D"/>
                            <w:sz w:val="20"/>
                            <w:szCs w:val="20"/>
                            <w:lang w:eastAsia="en-IN"/>
                          </w:rPr>
                          <w:t>Attitude.</w:t>
                        </w:r>
                        <w:r w:rsidRPr="00FC4461">
                          <w:rPr>
                            <w:rFonts w:eastAsia="Times New Roman" w:cs="Arial"/>
                            <w:color w:val="4D4D4D"/>
                            <w:sz w:val="20"/>
                            <w:szCs w:val="20"/>
                            <w:lang w:eastAsia="en-IN"/>
                          </w:rPr>
                          <w:t xml:space="preserve"> Dictionary.com defines attitude as a “settled way of thinking or feeling, typically reflected in a person’s </w:t>
                        </w:r>
                        <w:proofErr w:type="spellStart"/>
                        <w:r w:rsidRPr="00FC4461">
                          <w:rPr>
                            <w:rFonts w:eastAsia="Times New Roman" w:cs="Arial"/>
                            <w:color w:val="4D4D4D"/>
                            <w:sz w:val="20"/>
                            <w:szCs w:val="20"/>
                            <w:lang w:eastAsia="en-IN"/>
                          </w:rPr>
                          <w:t>behavior</w:t>
                        </w:r>
                        <w:proofErr w:type="spellEnd"/>
                        <w:r w:rsidRPr="00FC4461">
                          <w:rPr>
                            <w:rFonts w:eastAsia="Times New Roman" w:cs="Arial"/>
                            <w:color w:val="4D4D4D"/>
                            <w:sz w:val="20"/>
                            <w:szCs w:val="20"/>
                            <w:lang w:eastAsia="en-IN"/>
                          </w:rPr>
                          <w:t xml:space="preserve">.” Attitude shows in how a person talks to others, how well she accepts criticism and similar </w:t>
                        </w:r>
                        <w:proofErr w:type="spellStart"/>
                        <w:r w:rsidRPr="00FC4461">
                          <w:rPr>
                            <w:rFonts w:eastAsia="Times New Roman" w:cs="Arial"/>
                            <w:color w:val="4D4D4D"/>
                            <w:sz w:val="20"/>
                            <w:szCs w:val="20"/>
                            <w:lang w:eastAsia="en-IN"/>
                          </w:rPr>
                          <w:t>behaviors</w:t>
                        </w:r>
                        <w:proofErr w:type="spellEnd"/>
                        <w:r w:rsidRPr="00FC4461">
                          <w:rPr>
                            <w:rFonts w:eastAsia="Times New Roman" w:cs="Arial"/>
                            <w:color w:val="4D4D4D"/>
                            <w:sz w:val="20"/>
                            <w:szCs w:val="20"/>
                            <w:lang w:eastAsia="en-IN"/>
                          </w:rPr>
                          <w:t>. </w:t>
                        </w:r>
                      </w:p>
                      <w:p w:rsidR="00FC4461" w:rsidRPr="00FC4461" w:rsidRDefault="00FC4461" w:rsidP="00F415CE">
                        <w:pPr>
                          <w:pStyle w:val="ListParagraph"/>
                          <w:numPr>
                            <w:ilvl w:val="0"/>
                            <w:numId w:val="1"/>
                          </w:numPr>
                          <w:rPr>
                            <w:rFonts w:cs="Arial"/>
                            <w:color w:val="4D4D4D"/>
                            <w:sz w:val="20"/>
                            <w:szCs w:val="20"/>
                          </w:rPr>
                        </w:pPr>
                        <w:r w:rsidRPr="00FC4461">
                          <w:rPr>
                            <w:rFonts w:cs="Arial"/>
                            <w:b/>
                            <w:bCs/>
                            <w:color w:val="4D4D4D"/>
                            <w:sz w:val="20"/>
                            <w:szCs w:val="20"/>
                          </w:rPr>
                          <w:t>Job Knowledge.</w:t>
                        </w:r>
                        <w:r w:rsidRPr="00FC4461">
                          <w:rPr>
                            <w:rFonts w:cs="Arial"/>
                            <w:color w:val="4D4D4D"/>
                            <w:sz w:val="20"/>
                            <w:szCs w:val="20"/>
                          </w:rPr>
                          <w:t> How well does the employee demonstrate a solid knowledge of what it takes to do her job or seek out training to learn new skills as needed?</w:t>
                        </w:r>
                      </w:p>
                      <w:p w:rsidR="00FC4461" w:rsidRPr="00FC4461" w:rsidRDefault="00FC4461" w:rsidP="00F415CE">
                        <w:pPr>
                          <w:pStyle w:val="ListParagraph"/>
                          <w:numPr>
                            <w:ilvl w:val="0"/>
                            <w:numId w:val="1"/>
                          </w:numPr>
                          <w:spacing w:after="0" w:line="240" w:lineRule="auto"/>
                          <w:rPr>
                            <w:rFonts w:eastAsia="Times New Roman" w:cs="Arial"/>
                            <w:color w:val="4D4D4D"/>
                            <w:sz w:val="20"/>
                            <w:szCs w:val="20"/>
                            <w:lang w:eastAsia="en-IN"/>
                          </w:rPr>
                        </w:pPr>
                        <w:r w:rsidRPr="00FC4461">
                          <w:rPr>
                            <w:rFonts w:eastAsia="Times New Roman" w:cs="Arial"/>
                            <w:b/>
                            <w:bCs/>
                            <w:color w:val="4D4D4D"/>
                            <w:sz w:val="20"/>
                            <w:szCs w:val="20"/>
                            <w:lang w:eastAsia="en-IN"/>
                          </w:rPr>
                          <w:t>Reliability.</w:t>
                        </w:r>
                        <w:r w:rsidRPr="00FC4461">
                          <w:rPr>
                            <w:rFonts w:eastAsia="Times New Roman" w:cs="Arial"/>
                            <w:color w:val="4D4D4D"/>
                            <w:sz w:val="20"/>
                            <w:szCs w:val="20"/>
                            <w:lang w:eastAsia="en-IN"/>
                          </w:rPr>
                          <w:t> Does the employee complete assignments as directed and in a reasonable amount of time?</w:t>
                        </w:r>
                      </w:p>
                      <w:p w:rsidR="00FC4461" w:rsidRPr="00FC4461" w:rsidRDefault="00FC4461" w:rsidP="00F415CE">
                        <w:pPr>
                          <w:pStyle w:val="ListParagraph"/>
                          <w:numPr>
                            <w:ilvl w:val="0"/>
                            <w:numId w:val="1"/>
                          </w:numPr>
                          <w:spacing w:after="0" w:line="240" w:lineRule="auto"/>
                          <w:rPr>
                            <w:rFonts w:eastAsia="Times New Roman" w:cs="Arial"/>
                            <w:color w:val="4D4D4D"/>
                            <w:sz w:val="20"/>
                            <w:szCs w:val="20"/>
                            <w:lang w:eastAsia="en-IN"/>
                          </w:rPr>
                        </w:pPr>
                        <w:r>
                          <w:rPr>
                            <w:rFonts w:eastAsia="Times New Roman" w:cs="Arial"/>
                            <w:b/>
                            <w:bCs/>
                            <w:color w:val="4D4D4D"/>
                            <w:sz w:val="20"/>
                            <w:szCs w:val="20"/>
                            <w:lang w:eastAsia="en-IN"/>
                          </w:rPr>
                          <w:t>Time</w:t>
                        </w:r>
                        <w:r w:rsidRPr="00FC4461">
                          <w:rPr>
                            <w:rFonts w:eastAsia="Times New Roman" w:cs="Arial"/>
                            <w:b/>
                            <w:bCs/>
                            <w:color w:val="4D4D4D"/>
                            <w:sz w:val="20"/>
                            <w:szCs w:val="20"/>
                            <w:lang w:eastAsia="en-IN"/>
                          </w:rPr>
                          <w:t>-management.</w:t>
                        </w:r>
                        <w:r w:rsidRPr="00FC4461">
                          <w:rPr>
                            <w:rFonts w:eastAsia="Times New Roman" w:cs="Arial"/>
                            <w:color w:val="4D4D4D"/>
                            <w:sz w:val="20"/>
                            <w:szCs w:val="20"/>
                            <w:lang w:eastAsia="en-IN"/>
                          </w:rPr>
                          <w:t> How well does the employee focus, manage his time, avoid distractions, etc.?</w:t>
                        </w:r>
                      </w:p>
                      <w:p w:rsidR="00FC4461" w:rsidRPr="00FC4461" w:rsidRDefault="00FC4461" w:rsidP="00F415CE">
                        <w:pPr>
                          <w:pStyle w:val="ListParagraph"/>
                          <w:numPr>
                            <w:ilvl w:val="0"/>
                            <w:numId w:val="1"/>
                          </w:numPr>
                          <w:spacing w:after="0" w:line="240" w:lineRule="auto"/>
                          <w:rPr>
                            <w:rFonts w:eastAsia="Times New Roman" w:cs="Arial"/>
                            <w:color w:val="4D4D4D"/>
                            <w:sz w:val="20"/>
                            <w:szCs w:val="20"/>
                            <w:lang w:eastAsia="en-IN"/>
                          </w:rPr>
                        </w:pPr>
                        <w:r w:rsidRPr="00FC4461">
                          <w:rPr>
                            <w:rFonts w:eastAsia="Times New Roman" w:cs="Arial"/>
                            <w:b/>
                            <w:bCs/>
                            <w:color w:val="4D4D4D"/>
                            <w:sz w:val="20"/>
                            <w:szCs w:val="20"/>
                            <w:lang w:eastAsia="en-IN"/>
                          </w:rPr>
                          <w:t>Willingness to accept criticism or feedback.</w:t>
                        </w:r>
                        <w:r w:rsidRPr="00FC4461">
                          <w:rPr>
                            <w:rFonts w:eastAsia="Times New Roman" w:cs="Arial"/>
                            <w:color w:val="4D4D4D"/>
                            <w:sz w:val="20"/>
                            <w:szCs w:val="20"/>
                            <w:lang w:eastAsia="en-IN"/>
                          </w:rPr>
                          <w:t> Whether from a manager, a co-worker or a customer, an employee’s true attitude will often show when they are even mildly criticized or offered direction in their work</w:t>
                        </w:r>
                      </w:p>
                      <w:p w:rsidR="00FC4461" w:rsidRDefault="00FC4461" w:rsidP="00FC4461">
                        <w:pPr>
                          <w:spacing w:after="0" w:line="240" w:lineRule="auto"/>
                          <w:rPr>
                            <w:rFonts w:eastAsia="Times New Roman" w:cs="Arial"/>
                            <w:b/>
                            <w:bCs/>
                            <w:color w:val="333333"/>
                            <w:sz w:val="20"/>
                            <w:szCs w:val="20"/>
                            <w:lang w:eastAsia="en-IN"/>
                          </w:rPr>
                        </w:pPr>
                        <w:r w:rsidRPr="00FC4461">
                          <w:rPr>
                            <w:rFonts w:eastAsia="Times New Roman" w:cs="Arial"/>
                            <w:b/>
                            <w:bCs/>
                            <w:color w:val="333333"/>
                            <w:sz w:val="20"/>
                            <w:szCs w:val="20"/>
                            <w:lang w:eastAsia="en-IN"/>
                          </w:rPr>
                          <w:t xml:space="preserve">Key </w:t>
                        </w:r>
                        <w:r>
                          <w:rPr>
                            <w:rFonts w:eastAsia="Times New Roman" w:cs="Arial"/>
                            <w:b/>
                            <w:bCs/>
                            <w:color w:val="333333"/>
                            <w:sz w:val="20"/>
                            <w:szCs w:val="20"/>
                            <w:lang w:eastAsia="en-IN"/>
                          </w:rPr>
                          <w:t>Development areas</w:t>
                        </w:r>
                      </w:p>
                      <w:p w:rsidR="00FC4461" w:rsidRPr="00FC4461" w:rsidRDefault="00FC4461" w:rsidP="00FC4461">
                        <w:pPr>
                          <w:spacing w:after="0" w:line="240" w:lineRule="auto"/>
                          <w:rPr>
                            <w:rFonts w:eastAsia="Times New Roman" w:cs="Arial"/>
                            <w:b/>
                            <w:bCs/>
                            <w:color w:val="333333"/>
                            <w:sz w:val="20"/>
                            <w:szCs w:val="20"/>
                            <w:lang w:eastAsia="en-IN"/>
                          </w:rPr>
                        </w:pPr>
                      </w:p>
                      <w:p w:rsidR="00FC4461" w:rsidRDefault="00FC4461" w:rsidP="00FC4461">
                        <w:pPr>
                          <w:pStyle w:val="ListParagraph"/>
                          <w:numPr>
                            <w:ilvl w:val="0"/>
                            <w:numId w:val="2"/>
                          </w:numPr>
                          <w:spacing w:after="0" w:line="240" w:lineRule="auto"/>
                          <w:rPr>
                            <w:rFonts w:eastAsia="Times New Roman" w:cs="Times New Roman"/>
                            <w:color w:val="000000"/>
                            <w:lang w:eastAsia="en-IN"/>
                          </w:rPr>
                        </w:pPr>
                        <w:r w:rsidRPr="00FC4461">
                          <w:rPr>
                            <w:rFonts w:eastAsia="Times New Roman" w:cs="Times New Roman"/>
                            <w:color w:val="000000"/>
                            <w:lang w:eastAsia="en-IN"/>
                          </w:rPr>
                          <w:t xml:space="preserve">Initiating </w:t>
                        </w:r>
                        <w:proofErr w:type="gramStart"/>
                        <w:r w:rsidRPr="00FC4461">
                          <w:rPr>
                            <w:rFonts w:eastAsia="Times New Roman" w:cs="Times New Roman"/>
                            <w:color w:val="000000"/>
                            <w:lang w:eastAsia="en-IN"/>
                          </w:rPr>
                          <w:t>Action :</w:t>
                        </w:r>
                        <w:proofErr w:type="gramEnd"/>
                        <w:r w:rsidRPr="00FC4461">
                          <w:rPr>
                            <w:rFonts w:eastAsia="Times New Roman" w:cs="Times New Roman"/>
                            <w:color w:val="000000"/>
                            <w:lang w:eastAsia="en-IN"/>
                          </w:rPr>
                          <w:t xml:space="preserve">  Takes prompt action to accomplish objectives; takes action to achieve goals beyond what is required; is proactive.</w:t>
                        </w:r>
                      </w:p>
                      <w:p w:rsidR="00FC4461" w:rsidRDefault="00FC4461" w:rsidP="00FC4461">
                        <w:pPr>
                          <w:pStyle w:val="ListParagraph"/>
                          <w:numPr>
                            <w:ilvl w:val="0"/>
                            <w:numId w:val="2"/>
                          </w:numPr>
                          <w:spacing w:after="0" w:line="240" w:lineRule="auto"/>
                          <w:rPr>
                            <w:rFonts w:eastAsia="Times New Roman" w:cs="Times New Roman"/>
                            <w:color w:val="000000"/>
                            <w:lang w:eastAsia="en-IN"/>
                          </w:rPr>
                        </w:pPr>
                        <w:r w:rsidRPr="00FC4461">
                          <w:rPr>
                            <w:rFonts w:eastAsia="Times New Roman" w:cs="Times New Roman"/>
                            <w:color w:val="000000"/>
                            <w:lang w:eastAsia="en-IN"/>
                          </w:rPr>
                          <w:t>Communication Clearly conveys information and ideas through a variety of media to individuals or groups in a manner that engages the audience and helps them understand and retain the message</w:t>
                        </w:r>
                      </w:p>
                      <w:p w:rsidR="00FC4461" w:rsidRPr="0079681C" w:rsidRDefault="0079681C" w:rsidP="00821E88">
                        <w:pPr>
                          <w:pStyle w:val="ListParagraph"/>
                          <w:numPr>
                            <w:ilvl w:val="0"/>
                            <w:numId w:val="2"/>
                          </w:numPr>
                          <w:spacing w:after="0" w:line="240" w:lineRule="auto"/>
                          <w:rPr>
                            <w:rFonts w:eastAsia="Times New Roman" w:cs="Arial"/>
                            <w:color w:val="4D4D4D"/>
                            <w:sz w:val="20"/>
                            <w:szCs w:val="20"/>
                            <w:lang w:eastAsia="en-IN"/>
                          </w:rPr>
                        </w:pPr>
                        <w:r w:rsidRPr="0079681C">
                          <w:rPr>
                            <w:rFonts w:eastAsia="Times New Roman" w:cs="Times New Roman"/>
                            <w:color w:val="000000"/>
                            <w:lang w:eastAsia="en-IN"/>
                          </w:rPr>
                          <w:t xml:space="preserve">Decision Making:  Identifies and understands issues, problems, and opportunities; </w:t>
                        </w:r>
                      </w:p>
                      <w:p w:rsidR="0079681C" w:rsidRPr="0079681C" w:rsidRDefault="0079681C" w:rsidP="00821E88">
                        <w:pPr>
                          <w:pStyle w:val="ListParagraph"/>
                          <w:numPr>
                            <w:ilvl w:val="0"/>
                            <w:numId w:val="2"/>
                          </w:numPr>
                          <w:spacing w:after="0" w:line="240" w:lineRule="auto"/>
                          <w:rPr>
                            <w:rFonts w:eastAsia="Times New Roman" w:cs="Arial"/>
                            <w:color w:val="4D4D4D"/>
                            <w:sz w:val="20"/>
                            <w:szCs w:val="20"/>
                            <w:lang w:eastAsia="en-IN"/>
                          </w:rPr>
                        </w:pPr>
                        <w:r w:rsidRPr="00FC4461">
                          <w:rPr>
                            <w:rFonts w:eastAsia="Times New Roman" w:cs="Times New Roman"/>
                            <w:color w:val="000000"/>
                            <w:lang w:eastAsia="en-IN"/>
                          </w:rPr>
                          <w:t xml:space="preserve">Developing Others Plans and supports the development of individuals’ skills and abilities so that they can </w:t>
                        </w:r>
                        <w:proofErr w:type="spellStart"/>
                        <w:r w:rsidRPr="00FC4461">
                          <w:rPr>
                            <w:rFonts w:eastAsia="Times New Roman" w:cs="Times New Roman"/>
                            <w:color w:val="000000"/>
                            <w:lang w:eastAsia="en-IN"/>
                          </w:rPr>
                          <w:t>fulfill</w:t>
                        </w:r>
                        <w:proofErr w:type="spellEnd"/>
                        <w:r w:rsidRPr="00FC4461">
                          <w:rPr>
                            <w:rFonts w:eastAsia="Times New Roman" w:cs="Times New Roman"/>
                            <w:color w:val="000000"/>
                            <w:lang w:eastAsia="en-IN"/>
                          </w:rPr>
                          <w:t xml:space="preserve"> current or future job/role responsibilities more effectively.</w:t>
                        </w:r>
                      </w:p>
                      <w:p w:rsidR="0079681C" w:rsidRPr="00FC4461" w:rsidRDefault="0079681C" w:rsidP="00821E88">
                        <w:pPr>
                          <w:pStyle w:val="ListParagraph"/>
                          <w:numPr>
                            <w:ilvl w:val="0"/>
                            <w:numId w:val="2"/>
                          </w:numPr>
                          <w:spacing w:after="0" w:line="240" w:lineRule="auto"/>
                          <w:rPr>
                            <w:rFonts w:eastAsia="Times New Roman" w:cs="Arial"/>
                            <w:color w:val="4D4D4D"/>
                            <w:sz w:val="20"/>
                            <w:szCs w:val="20"/>
                            <w:lang w:eastAsia="en-IN"/>
                          </w:rPr>
                        </w:pPr>
                        <w:r>
                          <w:rPr>
                            <w:rFonts w:eastAsia="Times New Roman" w:cs="Arial"/>
                            <w:color w:val="4D4D4D"/>
                            <w:sz w:val="20"/>
                            <w:szCs w:val="20"/>
                            <w:lang w:eastAsia="en-IN"/>
                          </w:rPr>
                          <w:t>Presentation skills and cost consciousne</w:t>
                        </w:r>
                        <w:bookmarkStart w:id="0" w:name="_GoBack"/>
                        <w:bookmarkEnd w:id="0"/>
                        <w:r>
                          <w:rPr>
                            <w:rFonts w:eastAsia="Times New Roman" w:cs="Arial"/>
                            <w:color w:val="4D4D4D"/>
                            <w:sz w:val="20"/>
                            <w:szCs w:val="20"/>
                            <w:lang w:eastAsia="en-IN"/>
                          </w:rPr>
                          <w:t>ss</w:t>
                        </w:r>
                      </w:p>
                      <w:p w:rsidR="00FC4461" w:rsidRDefault="00FC4461" w:rsidP="00F415CE">
                        <w:pPr>
                          <w:spacing w:after="0" w:line="240" w:lineRule="auto"/>
                          <w:rPr>
                            <w:rFonts w:eastAsia="Times New Roman" w:cs="Arial"/>
                            <w:color w:val="4D4D4D"/>
                            <w:sz w:val="20"/>
                            <w:szCs w:val="20"/>
                            <w:lang w:eastAsia="en-IN"/>
                          </w:rPr>
                        </w:pPr>
                      </w:p>
                      <w:p w:rsidR="0079681C" w:rsidRPr="00FC4461" w:rsidRDefault="0079681C" w:rsidP="00F415CE">
                        <w:pPr>
                          <w:spacing w:after="0" w:line="240" w:lineRule="auto"/>
                          <w:rPr>
                            <w:rFonts w:eastAsia="Times New Roman" w:cs="Arial"/>
                            <w:color w:val="4D4D4D"/>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rPr>
                            <w:rFonts w:cs="Arial"/>
                            <w:color w:val="4D4D4D"/>
                            <w:sz w:val="20"/>
                            <w:szCs w:val="20"/>
                          </w:rPr>
                        </w:pPr>
                      </w:p>
                      <w:p w:rsidR="00FC4461" w:rsidRPr="00FC4461" w:rsidRDefault="00FC4461" w:rsidP="00F415CE">
                        <w:pPr>
                          <w:spacing w:after="0" w:line="240" w:lineRule="auto"/>
                          <w:rPr>
                            <w:rFonts w:eastAsia="Times New Roman" w:cs="Arial"/>
                            <w:color w:val="4D4D4D"/>
                            <w:sz w:val="20"/>
                            <w:szCs w:val="20"/>
                            <w:lang w:eastAsia="en-IN"/>
                          </w:rPr>
                        </w:pPr>
                      </w:p>
                    </w:tc>
                  </w:tr>
                </w:tbl>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tc>
            </w:tr>
          </w:tbl>
          <w:p w:rsidR="00FC4461" w:rsidRPr="00FC4461" w:rsidRDefault="00FC4461" w:rsidP="00F415CE">
            <w:pPr>
              <w:spacing w:after="0" w:line="240" w:lineRule="auto"/>
              <w:rPr>
                <w:rFonts w:eastAsia="Times New Roman" w:cs="Arial"/>
                <w:b/>
                <w:bCs/>
                <w:color w:val="333333"/>
                <w:sz w:val="20"/>
                <w:szCs w:val="20"/>
                <w:lang w:eastAsia="en-IN"/>
              </w:rPr>
            </w:pPr>
          </w:p>
          <w:p w:rsidR="00FC4461" w:rsidRPr="00FC4461" w:rsidRDefault="00FC4461" w:rsidP="00F415CE">
            <w:pPr>
              <w:spacing w:after="0" w:line="240" w:lineRule="auto"/>
              <w:rPr>
                <w:rFonts w:eastAsia="Times New Roman" w:cs="Arial"/>
                <w:b/>
                <w:bCs/>
                <w:color w:val="333333"/>
                <w:sz w:val="20"/>
                <w:szCs w:val="20"/>
                <w:lang w:eastAsia="en-IN"/>
              </w:rPr>
            </w:pPr>
          </w:p>
        </w:tc>
      </w:tr>
    </w:tbl>
    <w:p w:rsidR="00FC4461" w:rsidRDefault="00FC4461" w:rsidP="00FC4461"/>
    <w:p w:rsidR="00E82DE2" w:rsidRDefault="00E82DE2"/>
    <w:sectPr w:rsidR="00E82DE2" w:rsidSect="003332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87323"/>
    <w:multiLevelType w:val="hybridMultilevel"/>
    <w:tmpl w:val="5BFE7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372CEC"/>
    <w:multiLevelType w:val="hybridMultilevel"/>
    <w:tmpl w:val="A3907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C4461"/>
    <w:rsid w:val="00023E4A"/>
    <w:rsid w:val="00042511"/>
    <w:rsid w:val="00061C24"/>
    <w:rsid w:val="00080853"/>
    <w:rsid w:val="000B5581"/>
    <w:rsid w:val="000D46FC"/>
    <w:rsid w:val="000E3C90"/>
    <w:rsid w:val="000F5D6D"/>
    <w:rsid w:val="001068CB"/>
    <w:rsid w:val="00106FB7"/>
    <w:rsid w:val="00152358"/>
    <w:rsid w:val="00154A69"/>
    <w:rsid w:val="001601D8"/>
    <w:rsid w:val="001E4C40"/>
    <w:rsid w:val="00231AEA"/>
    <w:rsid w:val="00251B04"/>
    <w:rsid w:val="002924AB"/>
    <w:rsid w:val="002C5C5C"/>
    <w:rsid w:val="00323D60"/>
    <w:rsid w:val="00331FF4"/>
    <w:rsid w:val="00332F70"/>
    <w:rsid w:val="0033321C"/>
    <w:rsid w:val="0033729D"/>
    <w:rsid w:val="003604BA"/>
    <w:rsid w:val="0042238B"/>
    <w:rsid w:val="00473B88"/>
    <w:rsid w:val="004C60D9"/>
    <w:rsid w:val="004C6394"/>
    <w:rsid w:val="004E1077"/>
    <w:rsid w:val="004F03E8"/>
    <w:rsid w:val="00557432"/>
    <w:rsid w:val="00574E8E"/>
    <w:rsid w:val="0057520E"/>
    <w:rsid w:val="005943B4"/>
    <w:rsid w:val="00595540"/>
    <w:rsid w:val="005A60BE"/>
    <w:rsid w:val="005B6E85"/>
    <w:rsid w:val="005D4FE0"/>
    <w:rsid w:val="005E2128"/>
    <w:rsid w:val="005F651F"/>
    <w:rsid w:val="00620338"/>
    <w:rsid w:val="0065032B"/>
    <w:rsid w:val="00672C30"/>
    <w:rsid w:val="006A184E"/>
    <w:rsid w:val="006D6ED7"/>
    <w:rsid w:val="007057C7"/>
    <w:rsid w:val="00710D58"/>
    <w:rsid w:val="007145A9"/>
    <w:rsid w:val="00722DE2"/>
    <w:rsid w:val="00724A37"/>
    <w:rsid w:val="00732749"/>
    <w:rsid w:val="0079681C"/>
    <w:rsid w:val="007A57B1"/>
    <w:rsid w:val="0080118C"/>
    <w:rsid w:val="008134D8"/>
    <w:rsid w:val="00820562"/>
    <w:rsid w:val="008A1EF5"/>
    <w:rsid w:val="008B5060"/>
    <w:rsid w:val="008B5A6A"/>
    <w:rsid w:val="008C7374"/>
    <w:rsid w:val="008D3036"/>
    <w:rsid w:val="008E444D"/>
    <w:rsid w:val="009247B8"/>
    <w:rsid w:val="00945937"/>
    <w:rsid w:val="00957A4C"/>
    <w:rsid w:val="00965F0E"/>
    <w:rsid w:val="00982567"/>
    <w:rsid w:val="009871E4"/>
    <w:rsid w:val="00995DB3"/>
    <w:rsid w:val="009D2E9F"/>
    <w:rsid w:val="009D36B9"/>
    <w:rsid w:val="00A02F40"/>
    <w:rsid w:val="00A13C71"/>
    <w:rsid w:val="00A36B0E"/>
    <w:rsid w:val="00A444AE"/>
    <w:rsid w:val="00A97F3C"/>
    <w:rsid w:val="00B01BD8"/>
    <w:rsid w:val="00B712BA"/>
    <w:rsid w:val="00BC0C4C"/>
    <w:rsid w:val="00BC387E"/>
    <w:rsid w:val="00BC7CBB"/>
    <w:rsid w:val="00C13C32"/>
    <w:rsid w:val="00C16A48"/>
    <w:rsid w:val="00C67232"/>
    <w:rsid w:val="00CA1232"/>
    <w:rsid w:val="00CC1500"/>
    <w:rsid w:val="00CE1957"/>
    <w:rsid w:val="00CF198C"/>
    <w:rsid w:val="00D2199B"/>
    <w:rsid w:val="00D21B31"/>
    <w:rsid w:val="00D55AC6"/>
    <w:rsid w:val="00D65E09"/>
    <w:rsid w:val="00D8379E"/>
    <w:rsid w:val="00D83D7C"/>
    <w:rsid w:val="00DA14A1"/>
    <w:rsid w:val="00DF64F0"/>
    <w:rsid w:val="00E21DFB"/>
    <w:rsid w:val="00E356D1"/>
    <w:rsid w:val="00E3578F"/>
    <w:rsid w:val="00E36364"/>
    <w:rsid w:val="00E41916"/>
    <w:rsid w:val="00E561F3"/>
    <w:rsid w:val="00E56D20"/>
    <w:rsid w:val="00E82DE2"/>
    <w:rsid w:val="00EA2577"/>
    <w:rsid w:val="00EA39BC"/>
    <w:rsid w:val="00ED09E8"/>
    <w:rsid w:val="00F215B8"/>
    <w:rsid w:val="00F257FF"/>
    <w:rsid w:val="00F42430"/>
    <w:rsid w:val="00FC44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 krishnan</dc:creator>
  <cp:lastModifiedBy>ali</cp:lastModifiedBy>
  <cp:revision>2</cp:revision>
  <dcterms:created xsi:type="dcterms:W3CDTF">2016-02-27T03:25:00Z</dcterms:created>
  <dcterms:modified xsi:type="dcterms:W3CDTF">2016-02-27T03:25:00Z</dcterms:modified>
</cp:coreProperties>
</file>