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85" w:rsidRDefault="00BC502E">
      <w:pPr>
        <w:pStyle w:val="Heading1"/>
        <w:spacing w:before="48"/>
      </w:pPr>
      <w:r>
        <w:t>SUJEET KUMAR JHA</w:t>
      </w:r>
    </w:p>
    <w:p w:rsidR="00F30C85" w:rsidRDefault="00BC502E" w:rsidP="00B517C6">
      <w:pPr>
        <w:spacing w:before="41" w:line="276" w:lineRule="auto"/>
        <w:ind w:left="240" w:right="7870"/>
        <w:rPr>
          <w:b/>
          <w:sz w:val="24"/>
        </w:rPr>
      </w:pPr>
      <w:r>
        <w:rPr>
          <w:b/>
          <w:sz w:val="24"/>
        </w:rPr>
        <w:t>Sec-44, Street no -3, Challera, Noida-201301</w:t>
      </w:r>
    </w:p>
    <w:p w:rsidR="00F30C85" w:rsidRDefault="00BC502E" w:rsidP="00B517C6">
      <w:pPr>
        <w:pStyle w:val="ListParagraph"/>
        <w:numPr>
          <w:ilvl w:val="0"/>
          <w:numId w:val="1"/>
        </w:numPr>
        <w:tabs>
          <w:tab w:val="left" w:pos="482"/>
        </w:tabs>
        <w:spacing w:before="0" w:line="278" w:lineRule="auto"/>
        <w:ind w:right="6970" w:firstLine="0"/>
        <w:rPr>
          <w:sz w:val="24"/>
        </w:rPr>
      </w:pPr>
      <w:r>
        <w:rPr>
          <w:b/>
          <w:sz w:val="24"/>
        </w:rPr>
        <w:t>mail id:</w:t>
      </w:r>
      <w:r w:rsidR="00B517C6">
        <w:rPr>
          <w:b/>
          <w:sz w:val="24"/>
        </w:rPr>
        <w:t xml:space="preserve"> </w:t>
      </w:r>
      <w:hyperlink r:id="rId5" w:history="1">
        <w:r w:rsidR="00B517C6" w:rsidRPr="00D2161D">
          <w:rPr>
            <w:rStyle w:val="Hyperlink"/>
            <w:sz w:val="24"/>
            <w:u w:color="0000FF"/>
          </w:rPr>
          <w:t xml:space="preserve">casujeetjha1992@gmail.com </w:t>
        </w:r>
      </w:hyperlink>
      <w:r>
        <w:rPr>
          <w:sz w:val="24"/>
        </w:rPr>
        <w:t>Mobile no: +91 -</w:t>
      </w:r>
      <w:r>
        <w:rPr>
          <w:spacing w:val="-2"/>
          <w:sz w:val="24"/>
        </w:rPr>
        <w:t xml:space="preserve"> </w:t>
      </w:r>
      <w:r>
        <w:rPr>
          <w:sz w:val="24"/>
        </w:rPr>
        <w:t>9910845674</w:t>
      </w:r>
    </w:p>
    <w:p w:rsidR="00F30C85" w:rsidRDefault="00F21722">
      <w:pPr>
        <w:pStyle w:val="BodyText"/>
        <w:spacing w:before="8"/>
        <w:ind w:left="0" w:firstLine="0"/>
      </w:pPr>
      <w:r>
        <w:pict>
          <v:group id="_x0000_s1075" style="position:absolute;margin-left:29.4pt;margin-top:16.15pt;width:544.95pt;height:15.65pt;z-index:1096;mso-wrap-distance-left:0;mso-wrap-distance-right:0;mso-position-horizontal-relative:page" coordorigin="588,323" coordsize="10899,313">
            <v:rect id="_x0000_s1081" style="position:absolute;left:11368;top:343;width:108;height:271" fillcolor="#dbe4f0" stroked="f"/>
            <v:rect id="_x0000_s1080" style="position:absolute;left:612;top:343;width:108;height:271" fillcolor="#dbe4f0" stroked="f"/>
            <v:rect id="_x0000_s1079" style="position:absolute;left:720;top:343;width:10648;height:271" fillcolor="#dbe4f0" stroked="f"/>
            <v:line id="_x0000_s1078" style="position:absolute" from="612,333" to="11476,333" strokeweight=".96pt"/>
            <v:line id="_x0000_s1077" style="position:absolute" from="598,626" to="11476,626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612;top:333;width:10865;height:292" filled="f" stroked="f">
              <v:textbox style="mso-next-textbox:#_x0000_s1076" inset="0,0,0,0">
                <w:txbxContent>
                  <w:p w:rsidR="00F30C85" w:rsidRDefault="00BC502E">
                    <w:pPr>
                      <w:spacing w:before="4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PROFESSIONAL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0C85" w:rsidRDefault="00F30C85">
      <w:pPr>
        <w:pStyle w:val="BodyText"/>
        <w:spacing w:before="0"/>
        <w:ind w:left="0" w:firstLine="0"/>
        <w:rPr>
          <w:sz w:val="21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5"/>
        <w:gridCol w:w="1467"/>
        <w:gridCol w:w="2182"/>
        <w:gridCol w:w="4273"/>
      </w:tblGrid>
      <w:tr w:rsidR="00F30C85">
        <w:trPr>
          <w:trHeight w:hRule="exact" w:val="511"/>
        </w:trPr>
        <w:tc>
          <w:tcPr>
            <w:tcW w:w="2885" w:type="dxa"/>
          </w:tcPr>
          <w:p w:rsidR="00F30C85" w:rsidRDefault="00BC502E">
            <w:pPr>
              <w:pStyle w:val="TableParagraph"/>
              <w:spacing w:before="109" w:line="240" w:lineRule="auto"/>
              <w:ind w:left="55" w:right="551"/>
              <w:rPr>
                <w:b/>
                <w:sz w:val="24"/>
              </w:rPr>
            </w:pPr>
            <w:r>
              <w:rPr>
                <w:b/>
                <w:sz w:val="24"/>
              </w:rPr>
              <w:t>ICAI LEVEL</w:t>
            </w:r>
          </w:p>
        </w:tc>
        <w:tc>
          <w:tcPr>
            <w:tcW w:w="1467" w:type="dxa"/>
          </w:tcPr>
          <w:p w:rsidR="00F30C85" w:rsidRDefault="00BC502E">
            <w:pPr>
              <w:pStyle w:val="TableParagraph"/>
              <w:spacing w:before="109" w:line="240" w:lineRule="auto"/>
              <w:ind w:left="0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182" w:type="dxa"/>
          </w:tcPr>
          <w:p w:rsidR="00F30C85" w:rsidRDefault="00BC502E">
            <w:pPr>
              <w:pStyle w:val="TableParagraph"/>
              <w:spacing w:before="109" w:line="240" w:lineRule="auto"/>
              <w:ind w:left="-1" w:right="50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</w:t>
            </w:r>
          </w:p>
        </w:tc>
        <w:tc>
          <w:tcPr>
            <w:tcW w:w="4273" w:type="dxa"/>
          </w:tcPr>
          <w:p w:rsidR="00F30C85" w:rsidRDefault="00BC502E">
            <w:pPr>
              <w:pStyle w:val="TableParagraph"/>
              <w:spacing w:before="109" w:line="240" w:lineRule="auto"/>
              <w:ind w:left="72" w:right="577"/>
              <w:rPr>
                <w:b/>
                <w:sz w:val="24"/>
              </w:rPr>
            </w:pPr>
            <w:r>
              <w:rPr>
                <w:b/>
                <w:sz w:val="24"/>
              </w:rPr>
              <w:t>ATTEMPTS AND EXEMPTIONS</w:t>
            </w:r>
          </w:p>
        </w:tc>
      </w:tr>
      <w:tr w:rsidR="00F30C85" w:rsidTr="00B517C6">
        <w:trPr>
          <w:trHeight w:hRule="exact" w:val="540"/>
        </w:trPr>
        <w:tc>
          <w:tcPr>
            <w:tcW w:w="2885" w:type="dxa"/>
          </w:tcPr>
          <w:p w:rsidR="00F30C85" w:rsidRDefault="00BC502E">
            <w:pPr>
              <w:pStyle w:val="TableParagraph"/>
              <w:spacing w:before="119" w:line="240" w:lineRule="auto"/>
              <w:ind w:left="52" w:right="554"/>
              <w:rPr>
                <w:sz w:val="24"/>
              </w:rPr>
            </w:pPr>
            <w:r>
              <w:rPr>
                <w:sz w:val="24"/>
              </w:rPr>
              <w:t>Final (Both Groups)</w:t>
            </w:r>
          </w:p>
        </w:tc>
        <w:tc>
          <w:tcPr>
            <w:tcW w:w="1467" w:type="dxa"/>
          </w:tcPr>
          <w:p w:rsidR="00F30C85" w:rsidRDefault="00BC502E" w:rsidP="00B517C6">
            <w:pPr>
              <w:pStyle w:val="TableParagraph"/>
              <w:spacing w:before="119" w:line="240" w:lineRule="auto"/>
              <w:ind w:left="-1" w:right="502"/>
              <w:jc w:val="left"/>
              <w:rPr>
                <w:sz w:val="24"/>
              </w:rPr>
            </w:pP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2016</w:t>
            </w:r>
          </w:p>
        </w:tc>
        <w:tc>
          <w:tcPr>
            <w:tcW w:w="2182" w:type="dxa"/>
          </w:tcPr>
          <w:p w:rsidR="00F30C85" w:rsidRDefault="00BC502E">
            <w:pPr>
              <w:pStyle w:val="TableParagraph"/>
              <w:spacing w:before="119" w:line="240" w:lineRule="auto"/>
              <w:ind w:left="2" w:right="506"/>
              <w:rPr>
                <w:sz w:val="24"/>
              </w:rPr>
            </w:pPr>
            <w:r>
              <w:rPr>
                <w:sz w:val="24"/>
              </w:rPr>
              <w:t>52 % (apprx.)</w:t>
            </w:r>
          </w:p>
        </w:tc>
        <w:tc>
          <w:tcPr>
            <w:tcW w:w="4273" w:type="dxa"/>
          </w:tcPr>
          <w:p w:rsidR="00F30C85" w:rsidRDefault="00BC502E">
            <w:pPr>
              <w:pStyle w:val="TableParagraph"/>
              <w:spacing w:before="114" w:line="240" w:lineRule="auto"/>
              <w:ind w:left="72" w:right="570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  <w:proofErr w:type="spellStart"/>
            <w:r>
              <w:rPr>
                <w:b/>
                <w:position w:val="8"/>
                <w:sz w:val="16"/>
              </w:rPr>
              <w:t>st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Attempt</w:t>
            </w:r>
            <w:r>
              <w:rPr>
                <w:sz w:val="24"/>
              </w:rPr>
              <w:t>, (IDT Exempt)</w:t>
            </w:r>
          </w:p>
        </w:tc>
      </w:tr>
      <w:tr w:rsidR="00F30C85" w:rsidTr="00B517C6">
        <w:trPr>
          <w:trHeight w:hRule="exact" w:val="554"/>
        </w:trPr>
        <w:tc>
          <w:tcPr>
            <w:tcW w:w="2885" w:type="dxa"/>
          </w:tcPr>
          <w:p w:rsidR="00F30C85" w:rsidRDefault="00566E07">
            <w:pPr>
              <w:pStyle w:val="TableParagraph"/>
              <w:spacing w:before="126" w:line="240" w:lineRule="auto"/>
              <w:ind w:left="55" w:right="554"/>
              <w:rPr>
                <w:sz w:val="24"/>
              </w:rPr>
            </w:pPr>
            <w:r>
              <w:rPr>
                <w:sz w:val="24"/>
              </w:rPr>
              <w:t>IPCC (Second Group</w:t>
            </w:r>
            <w:r w:rsidR="00BC502E">
              <w:rPr>
                <w:sz w:val="24"/>
              </w:rPr>
              <w:t>)</w:t>
            </w:r>
          </w:p>
        </w:tc>
        <w:tc>
          <w:tcPr>
            <w:tcW w:w="1467" w:type="dxa"/>
          </w:tcPr>
          <w:p w:rsidR="00F30C85" w:rsidRDefault="00BC502E" w:rsidP="00B517C6">
            <w:pPr>
              <w:pStyle w:val="TableParagraph"/>
              <w:spacing w:before="126" w:line="240" w:lineRule="auto"/>
              <w:ind w:left="-1" w:right="502"/>
              <w:jc w:val="left"/>
              <w:rPr>
                <w:sz w:val="24"/>
              </w:rPr>
            </w:pP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</w:tc>
        <w:tc>
          <w:tcPr>
            <w:tcW w:w="2182" w:type="dxa"/>
          </w:tcPr>
          <w:p w:rsidR="00F30C85" w:rsidRDefault="00BC502E">
            <w:pPr>
              <w:pStyle w:val="TableParagraph"/>
              <w:spacing w:before="126" w:line="240" w:lineRule="auto"/>
              <w:ind w:left="7" w:right="506"/>
              <w:rPr>
                <w:sz w:val="24"/>
              </w:rPr>
            </w:pPr>
            <w:r>
              <w:rPr>
                <w:sz w:val="24"/>
              </w:rPr>
              <w:t>62 %</w:t>
            </w:r>
          </w:p>
        </w:tc>
        <w:tc>
          <w:tcPr>
            <w:tcW w:w="4273" w:type="dxa"/>
          </w:tcPr>
          <w:p w:rsidR="00F30C85" w:rsidRDefault="00B517C6" w:rsidP="00B517C6">
            <w:pPr>
              <w:pStyle w:val="TableParagraph"/>
              <w:spacing w:line="235" w:lineRule="auto"/>
              <w:ind w:left="1468" w:right="342" w:hanging="1388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  <w:proofErr w:type="spellStart"/>
            <w:r>
              <w:rPr>
                <w:b/>
                <w:position w:val="8"/>
                <w:sz w:val="16"/>
              </w:rPr>
              <w:t>nd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r w:rsidR="00BC502E">
              <w:rPr>
                <w:b/>
                <w:sz w:val="24"/>
              </w:rPr>
              <w:t>Attempt</w:t>
            </w:r>
            <w:r w:rsidR="00BC502E">
              <w:rPr>
                <w:sz w:val="24"/>
              </w:rPr>
              <w:t>, (Accounts and IT &amp; SM Exempt)</w:t>
            </w:r>
          </w:p>
        </w:tc>
      </w:tr>
      <w:tr w:rsidR="00F30C85" w:rsidTr="00B517C6">
        <w:trPr>
          <w:trHeight w:hRule="exact" w:val="552"/>
        </w:trPr>
        <w:tc>
          <w:tcPr>
            <w:tcW w:w="2885" w:type="dxa"/>
          </w:tcPr>
          <w:p w:rsidR="00F30C85" w:rsidRDefault="00BC502E">
            <w:pPr>
              <w:pStyle w:val="TableParagraph"/>
              <w:spacing w:before="124" w:line="240" w:lineRule="auto"/>
              <w:ind w:left="55" w:right="554"/>
              <w:rPr>
                <w:sz w:val="24"/>
              </w:rPr>
            </w:pPr>
            <w:r>
              <w:rPr>
                <w:sz w:val="24"/>
              </w:rPr>
              <w:t>IPCC (First Group)</w:t>
            </w:r>
          </w:p>
        </w:tc>
        <w:tc>
          <w:tcPr>
            <w:tcW w:w="1467" w:type="dxa"/>
          </w:tcPr>
          <w:p w:rsidR="00F30C85" w:rsidRDefault="00BC502E" w:rsidP="00B517C6">
            <w:pPr>
              <w:pStyle w:val="TableParagraph"/>
              <w:spacing w:before="124" w:line="240" w:lineRule="auto"/>
              <w:ind w:left="0" w:right="505"/>
              <w:jc w:val="left"/>
              <w:rPr>
                <w:sz w:val="24"/>
              </w:rPr>
            </w:pPr>
            <w:r>
              <w:rPr>
                <w:sz w:val="24"/>
              </w:rPr>
              <w:t>May2013</w:t>
            </w:r>
          </w:p>
        </w:tc>
        <w:tc>
          <w:tcPr>
            <w:tcW w:w="2182" w:type="dxa"/>
          </w:tcPr>
          <w:p w:rsidR="00F30C85" w:rsidRDefault="00BC502E">
            <w:pPr>
              <w:pStyle w:val="TableParagraph"/>
              <w:spacing w:before="124" w:line="240" w:lineRule="auto"/>
              <w:ind w:left="2" w:right="506"/>
              <w:rPr>
                <w:sz w:val="24"/>
              </w:rPr>
            </w:pPr>
            <w:r>
              <w:rPr>
                <w:sz w:val="24"/>
              </w:rPr>
              <w:t>66 % (apprx.)</w:t>
            </w:r>
          </w:p>
        </w:tc>
        <w:tc>
          <w:tcPr>
            <w:tcW w:w="4273" w:type="dxa"/>
          </w:tcPr>
          <w:p w:rsidR="00F30C85" w:rsidRDefault="00BC502E">
            <w:pPr>
              <w:pStyle w:val="TableParagraph"/>
              <w:spacing w:line="235" w:lineRule="auto"/>
              <w:ind w:left="827" w:right="342" w:hanging="682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  <w:proofErr w:type="spellStart"/>
            <w:r>
              <w:rPr>
                <w:b/>
                <w:position w:val="8"/>
                <w:sz w:val="16"/>
              </w:rPr>
              <w:t>st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Attempt</w:t>
            </w:r>
            <w:r>
              <w:rPr>
                <w:sz w:val="24"/>
              </w:rPr>
              <w:t>, (Accounts, Cost &amp; FM and Taxation exempt)</w:t>
            </w:r>
          </w:p>
        </w:tc>
      </w:tr>
      <w:tr w:rsidR="00F30C85" w:rsidTr="00B517C6">
        <w:trPr>
          <w:trHeight w:hRule="exact" w:val="281"/>
        </w:trPr>
        <w:tc>
          <w:tcPr>
            <w:tcW w:w="2885" w:type="dxa"/>
          </w:tcPr>
          <w:p w:rsidR="00F30C85" w:rsidRDefault="00BC502E">
            <w:pPr>
              <w:pStyle w:val="TableParagraph"/>
              <w:ind w:left="55" w:right="551"/>
              <w:rPr>
                <w:sz w:val="24"/>
              </w:rPr>
            </w:pPr>
            <w:r>
              <w:rPr>
                <w:sz w:val="24"/>
              </w:rPr>
              <w:t>CPT</w:t>
            </w:r>
          </w:p>
        </w:tc>
        <w:tc>
          <w:tcPr>
            <w:tcW w:w="1467" w:type="dxa"/>
          </w:tcPr>
          <w:p w:rsidR="00F30C85" w:rsidRDefault="00BC502E" w:rsidP="00B517C6">
            <w:pPr>
              <w:pStyle w:val="TableParagraph"/>
              <w:ind w:left="0" w:right="499"/>
              <w:jc w:val="left"/>
              <w:rPr>
                <w:sz w:val="24"/>
              </w:rPr>
            </w:pPr>
            <w:r>
              <w:rPr>
                <w:sz w:val="24"/>
              </w:rPr>
              <w:t>June2012</w:t>
            </w:r>
          </w:p>
        </w:tc>
        <w:tc>
          <w:tcPr>
            <w:tcW w:w="2182" w:type="dxa"/>
          </w:tcPr>
          <w:p w:rsidR="00F30C85" w:rsidRDefault="00BC502E">
            <w:pPr>
              <w:pStyle w:val="TableParagraph"/>
              <w:ind w:left="7" w:right="506"/>
              <w:rPr>
                <w:sz w:val="24"/>
              </w:rPr>
            </w:pPr>
            <w:r>
              <w:rPr>
                <w:sz w:val="24"/>
              </w:rPr>
              <w:t>76 %</w:t>
            </w:r>
          </w:p>
        </w:tc>
        <w:tc>
          <w:tcPr>
            <w:tcW w:w="4273" w:type="dxa"/>
          </w:tcPr>
          <w:p w:rsidR="00F30C85" w:rsidRDefault="00BC502E">
            <w:pPr>
              <w:pStyle w:val="TableParagraph"/>
              <w:ind w:left="72" w:right="571"/>
              <w:rPr>
                <w:b/>
                <w:sz w:val="24"/>
              </w:rPr>
            </w:pPr>
            <w:r>
              <w:rPr>
                <w:sz w:val="24"/>
              </w:rPr>
              <w:t xml:space="preserve">Passed </w:t>
            </w:r>
            <w:r>
              <w:rPr>
                <w:b/>
                <w:sz w:val="24"/>
              </w:rPr>
              <w:t>with distinction</w:t>
            </w:r>
          </w:p>
        </w:tc>
      </w:tr>
    </w:tbl>
    <w:p w:rsidR="00F30C85" w:rsidRDefault="00F21722">
      <w:pPr>
        <w:pStyle w:val="BodyText"/>
        <w:spacing w:before="1"/>
        <w:ind w:left="0" w:firstLine="0"/>
        <w:rPr>
          <w:sz w:val="20"/>
        </w:rPr>
      </w:pPr>
      <w:r w:rsidRPr="00F21722">
        <w:pict>
          <v:group id="_x0000_s1068" style="position:absolute;margin-left:29.4pt;margin-top:13.55pt;width:544.95pt;height:15.65pt;z-index:1144;mso-wrap-distance-left:0;mso-wrap-distance-right:0;mso-position-horizontal-relative:page;mso-position-vertical-relative:text" coordorigin="588,271" coordsize="10899,313">
            <v:rect id="_x0000_s1074" style="position:absolute;left:11368;top:293;width:108;height:271" fillcolor="#dbe4f0" stroked="f"/>
            <v:rect id="_x0000_s1073" style="position:absolute;left:612;top:293;width:108;height:271" fillcolor="#dbe4f0" stroked="f"/>
            <v:rect id="_x0000_s1072" style="position:absolute;left:720;top:293;width:10648;height:271" fillcolor="#dbe4f0" stroked="f"/>
            <v:line id="_x0000_s1071" style="position:absolute" from="612,281" to="11476,281" strokeweight=".96pt"/>
            <v:line id="_x0000_s1070" style="position:absolute" from="598,574" to="11476,574" strokeweight=".96pt"/>
            <v:shape id="_x0000_s1069" type="#_x0000_t202" style="position:absolute;left:612;top:282;width:10865;height:292" filled="f" stroked="f">
              <v:textbox inset="0,0,0,0">
                <w:txbxContent>
                  <w:p w:rsidR="00F30C85" w:rsidRDefault="00BC502E">
                    <w:pPr>
                      <w:spacing w:before="5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EDUCATIONAL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0C85" w:rsidRDefault="00F30C85">
      <w:pPr>
        <w:pStyle w:val="BodyText"/>
        <w:spacing w:before="0"/>
        <w:ind w:left="0" w:firstLine="0"/>
        <w:rPr>
          <w:sz w:val="21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23"/>
        <w:gridCol w:w="3622"/>
        <w:gridCol w:w="3620"/>
      </w:tblGrid>
      <w:tr w:rsidR="00F30C85">
        <w:trPr>
          <w:trHeight w:hRule="exact" w:val="451"/>
        </w:trPr>
        <w:tc>
          <w:tcPr>
            <w:tcW w:w="3623" w:type="dxa"/>
          </w:tcPr>
          <w:p w:rsidR="00F30C85" w:rsidRDefault="00BC502E">
            <w:pPr>
              <w:pStyle w:val="TableParagraph"/>
              <w:spacing w:line="270" w:lineRule="exact"/>
              <w:ind w:left="4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ACADEMIC LEVEL</w:t>
            </w:r>
          </w:p>
        </w:tc>
        <w:tc>
          <w:tcPr>
            <w:tcW w:w="3622" w:type="dxa"/>
          </w:tcPr>
          <w:p w:rsidR="00F30C85" w:rsidRDefault="00BC502E">
            <w:pPr>
              <w:pStyle w:val="TableParagraph"/>
              <w:spacing w:line="270" w:lineRule="exact"/>
              <w:ind w:right="588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3620" w:type="dxa"/>
          </w:tcPr>
          <w:p w:rsidR="00F30C85" w:rsidRDefault="00BC502E">
            <w:pPr>
              <w:pStyle w:val="TableParagraph"/>
              <w:spacing w:line="270" w:lineRule="exact"/>
              <w:ind w:left="1193" w:right="169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</w:tr>
      <w:tr w:rsidR="00F30C85">
        <w:trPr>
          <w:trHeight w:hRule="exact" w:val="281"/>
        </w:trPr>
        <w:tc>
          <w:tcPr>
            <w:tcW w:w="3623" w:type="dxa"/>
          </w:tcPr>
          <w:p w:rsidR="00F30C85" w:rsidRDefault="00BC502E">
            <w:pPr>
              <w:pStyle w:val="TableParagraph"/>
              <w:ind w:left="1145"/>
              <w:jc w:val="left"/>
              <w:rPr>
                <w:sz w:val="24"/>
              </w:rPr>
            </w:pPr>
            <w:r>
              <w:rPr>
                <w:sz w:val="24"/>
              </w:rPr>
              <w:t>M.COM</w:t>
            </w:r>
          </w:p>
        </w:tc>
        <w:tc>
          <w:tcPr>
            <w:tcW w:w="3622" w:type="dxa"/>
          </w:tcPr>
          <w:p w:rsidR="00F30C85" w:rsidRDefault="00BC502E">
            <w:pPr>
              <w:pStyle w:val="TableParagraph"/>
              <w:ind w:right="589"/>
              <w:rPr>
                <w:sz w:val="24"/>
              </w:rPr>
            </w:pPr>
            <w:r>
              <w:rPr>
                <w:sz w:val="24"/>
              </w:rPr>
              <w:t>CCS UNIVERSITY</w:t>
            </w:r>
          </w:p>
        </w:tc>
        <w:tc>
          <w:tcPr>
            <w:tcW w:w="3620" w:type="dxa"/>
          </w:tcPr>
          <w:p w:rsidR="00F30C85" w:rsidRDefault="00BC502E">
            <w:pPr>
              <w:pStyle w:val="TableParagraph"/>
              <w:ind w:left="1193" w:right="1695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F30C85">
        <w:trPr>
          <w:trHeight w:hRule="exact" w:val="281"/>
        </w:trPr>
        <w:tc>
          <w:tcPr>
            <w:tcW w:w="3623" w:type="dxa"/>
          </w:tcPr>
          <w:p w:rsidR="00F30C85" w:rsidRDefault="00BC502E">
            <w:pPr>
              <w:pStyle w:val="TableParagraph"/>
              <w:ind w:left="1171"/>
              <w:jc w:val="left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3622" w:type="dxa"/>
          </w:tcPr>
          <w:p w:rsidR="00F30C85" w:rsidRDefault="00BC502E">
            <w:pPr>
              <w:pStyle w:val="TableParagraph"/>
              <w:ind w:right="593"/>
              <w:rPr>
                <w:sz w:val="24"/>
              </w:rPr>
            </w:pPr>
            <w:r>
              <w:rPr>
                <w:sz w:val="24"/>
              </w:rPr>
              <w:t>DELHI UNIVERSITY (SOL)</w:t>
            </w:r>
          </w:p>
        </w:tc>
        <w:tc>
          <w:tcPr>
            <w:tcW w:w="3620" w:type="dxa"/>
          </w:tcPr>
          <w:p w:rsidR="00F30C85" w:rsidRDefault="00BC502E">
            <w:pPr>
              <w:pStyle w:val="TableParagraph"/>
              <w:ind w:left="1193" w:right="169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</w:tr>
      <w:tr w:rsidR="00F30C85">
        <w:trPr>
          <w:trHeight w:hRule="exact" w:val="283"/>
        </w:trPr>
        <w:tc>
          <w:tcPr>
            <w:tcW w:w="3623" w:type="dxa"/>
          </w:tcPr>
          <w:p w:rsidR="00F30C85" w:rsidRDefault="00BC502E">
            <w:pPr>
              <w:pStyle w:val="TableParagraph"/>
              <w:ind w:left="357"/>
              <w:jc w:val="left"/>
              <w:rPr>
                <w:sz w:val="24"/>
              </w:rPr>
            </w:pPr>
            <w:r>
              <w:rPr>
                <w:sz w:val="24"/>
              </w:rPr>
              <w:t>SENIOR SECONDARY</w:t>
            </w:r>
          </w:p>
        </w:tc>
        <w:tc>
          <w:tcPr>
            <w:tcW w:w="3622" w:type="dxa"/>
          </w:tcPr>
          <w:p w:rsidR="00F30C85" w:rsidRDefault="00BC502E">
            <w:pPr>
              <w:pStyle w:val="TableParagraph"/>
              <w:ind w:right="586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3620" w:type="dxa"/>
          </w:tcPr>
          <w:p w:rsidR="00F30C85" w:rsidRDefault="00BC502E">
            <w:pPr>
              <w:pStyle w:val="TableParagraph"/>
              <w:ind w:left="1193" w:right="1695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</w:tr>
      <w:tr w:rsidR="00F30C85">
        <w:trPr>
          <w:trHeight w:hRule="exact" w:val="281"/>
        </w:trPr>
        <w:tc>
          <w:tcPr>
            <w:tcW w:w="3623" w:type="dxa"/>
          </w:tcPr>
          <w:p w:rsidR="00F30C85" w:rsidRDefault="00BC502E">
            <w:pPr>
              <w:pStyle w:val="TableParagraph"/>
              <w:ind w:left="821"/>
              <w:jc w:val="left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3622" w:type="dxa"/>
          </w:tcPr>
          <w:p w:rsidR="00F30C85" w:rsidRDefault="00BC502E">
            <w:pPr>
              <w:pStyle w:val="TableParagraph"/>
              <w:ind w:right="586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3620" w:type="dxa"/>
          </w:tcPr>
          <w:p w:rsidR="00F30C85" w:rsidRDefault="00BC502E">
            <w:pPr>
              <w:pStyle w:val="TableParagraph"/>
              <w:ind w:left="1193" w:right="1695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</w:tbl>
    <w:p w:rsidR="00F30C85" w:rsidRDefault="00F21722">
      <w:pPr>
        <w:pStyle w:val="BodyText"/>
        <w:spacing w:before="1"/>
        <w:ind w:left="0" w:firstLine="0"/>
        <w:rPr>
          <w:sz w:val="20"/>
        </w:rPr>
      </w:pPr>
      <w:r w:rsidRPr="00F21722">
        <w:pict>
          <v:group id="_x0000_s1061" style="position:absolute;margin-left:29.4pt;margin-top:13.55pt;width:544.95pt;height:15.65pt;z-index:1192;mso-wrap-distance-left:0;mso-wrap-distance-right:0;mso-position-horizontal-relative:page;mso-position-vertical-relative:text" coordorigin="588,271" coordsize="10899,313">
            <v:rect id="_x0000_s1067" style="position:absolute;left:11368;top:290;width:108;height:271" fillcolor="#dbe4f0" stroked="f"/>
            <v:rect id="_x0000_s1066" style="position:absolute;left:612;top:290;width:108;height:271" fillcolor="#dbe4f0" stroked="f"/>
            <v:rect id="_x0000_s1065" style="position:absolute;left:720;top:290;width:10648;height:271" fillcolor="#dbe4f0" stroked="f"/>
            <v:line id="_x0000_s1064" style="position:absolute" from="612,281" to="11476,281" strokeweight=".96pt"/>
            <v:line id="_x0000_s1063" style="position:absolute" from="598,574" to="11476,574" strokeweight=".96pt"/>
            <v:shape id="_x0000_s1062" type="#_x0000_t202" style="position:absolute;left:612;top:281;width:10865;height:292" filled="f" stroked="f">
              <v:textbox inset="0,0,0,0">
                <w:txbxContent>
                  <w:p w:rsidR="00F30C85" w:rsidRDefault="00BC502E">
                    <w:pPr>
                      <w:spacing w:before="4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OTHER 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0C85" w:rsidRDefault="00F30C85">
      <w:pPr>
        <w:pStyle w:val="BodyText"/>
        <w:spacing w:before="1"/>
        <w:ind w:left="0" w:firstLine="0"/>
        <w:rPr>
          <w:sz w:val="14"/>
        </w:rPr>
      </w:pPr>
    </w:p>
    <w:p w:rsidR="00F30C85" w:rsidRDefault="00BC502E">
      <w:pPr>
        <w:spacing w:before="69"/>
        <w:ind w:left="240"/>
        <w:rPr>
          <w:b/>
          <w:sz w:val="24"/>
        </w:rPr>
      </w:pPr>
      <w:r>
        <w:rPr>
          <w:sz w:val="24"/>
        </w:rPr>
        <w:t xml:space="preserve">Diploma in “A level” language from </w:t>
      </w:r>
      <w:r>
        <w:rPr>
          <w:b/>
          <w:sz w:val="24"/>
        </w:rPr>
        <w:t>Delhi Institute of Computer Science</w:t>
      </w:r>
    </w:p>
    <w:p w:rsidR="00F30C85" w:rsidRDefault="00F21722">
      <w:pPr>
        <w:pStyle w:val="BodyText"/>
        <w:spacing w:before="7"/>
        <w:ind w:left="0" w:firstLine="0"/>
        <w:rPr>
          <w:b/>
          <w:sz w:val="20"/>
        </w:rPr>
      </w:pPr>
      <w:r w:rsidRPr="00F21722">
        <w:pict>
          <v:group id="_x0000_s1054" style="position:absolute;margin-left:29.4pt;margin-top:13.8pt;width:544.95pt;height:15.65pt;z-index:1240;mso-wrap-distance-left:0;mso-wrap-distance-right:0;mso-position-horizontal-relative:page" coordorigin="588,276" coordsize="10899,313">
            <v:rect id="_x0000_s1060" style="position:absolute;left:11368;top:296;width:108;height:271" fillcolor="#dbe4f0" stroked="f"/>
            <v:rect id="_x0000_s1059" style="position:absolute;left:612;top:296;width:108;height:271" fillcolor="#dbe4f0" stroked="f"/>
            <v:rect id="_x0000_s1058" style="position:absolute;left:720;top:296;width:10648;height:271" fillcolor="#dbe4f0" stroked="f"/>
            <v:line id="_x0000_s1057" style="position:absolute" from="612,286" to="11476,286" strokeweight=".33864mm"/>
            <v:line id="_x0000_s1056" style="position:absolute" from="598,579" to="11476,579" strokeweight=".33864mm"/>
            <v:shape id="_x0000_s1055" type="#_x0000_t202" style="position:absolute;left:612;top:286;width:10865;height:292" filled="f" stroked="f">
              <v:textbox inset="0,0,0,0">
                <w:txbxContent>
                  <w:p w:rsidR="00F30C85" w:rsidRDefault="00BC502E">
                    <w:pPr>
                      <w:spacing w:before="4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ARTICLESHIP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0C85" w:rsidRDefault="00F30C85">
      <w:pPr>
        <w:pStyle w:val="BodyText"/>
        <w:spacing w:before="6"/>
        <w:ind w:left="0" w:firstLine="0"/>
        <w:rPr>
          <w:b/>
          <w:sz w:val="14"/>
        </w:rPr>
      </w:pPr>
    </w:p>
    <w:p w:rsidR="00F30C85" w:rsidRDefault="00BC502E">
      <w:pPr>
        <w:pStyle w:val="Heading1"/>
        <w:tabs>
          <w:tab w:val="left" w:pos="1838"/>
          <w:tab w:val="left" w:pos="3179"/>
        </w:tabs>
        <w:spacing w:before="69" w:line="271" w:lineRule="exact"/>
      </w:pPr>
      <w:r>
        <w:t>FIRM</w:t>
      </w:r>
      <w:r>
        <w:tab/>
        <w:t>:</w:t>
      </w:r>
      <w:r>
        <w:tab/>
        <w:t>C. P. AGRAWAL &amp;</w:t>
      </w:r>
      <w:r>
        <w:rPr>
          <w:spacing w:val="-2"/>
        </w:rPr>
        <w:t xml:space="preserve"> </w:t>
      </w:r>
      <w:r>
        <w:t>ASSOCIATES</w:t>
      </w:r>
    </w:p>
    <w:p w:rsidR="00F30C85" w:rsidRDefault="00BC502E">
      <w:pPr>
        <w:tabs>
          <w:tab w:val="left" w:pos="1840"/>
          <w:tab w:val="left" w:pos="3180"/>
        </w:tabs>
        <w:spacing w:line="276" w:lineRule="exact"/>
        <w:ind w:left="240"/>
        <w:rPr>
          <w:b/>
          <w:sz w:val="24"/>
        </w:rPr>
      </w:pPr>
      <w:r>
        <w:rPr>
          <w:b/>
          <w:sz w:val="24"/>
        </w:rPr>
        <w:t>TENURE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24</w:t>
      </w:r>
      <w:r>
        <w:rPr>
          <w:b/>
          <w:position w:val="8"/>
          <w:sz w:val="16"/>
        </w:rPr>
        <w:t xml:space="preserve">TH </w:t>
      </w:r>
      <w:r>
        <w:rPr>
          <w:b/>
          <w:sz w:val="24"/>
        </w:rPr>
        <w:t>February 2014 to 23</w:t>
      </w:r>
      <w:r>
        <w:rPr>
          <w:b/>
          <w:position w:val="8"/>
          <w:sz w:val="16"/>
        </w:rPr>
        <w:t xml:space="preserve">RD </w:t>
      </w:r>
      <w:r>
        <w:rPr>
          <w:b/>
          <w:sz w:val="24"/>
        </w:rPr>
        <w:t xml:space="preserve">February 2017 </w:t>
      </w:r>
    </w:p>
    <w:p w:rsidR="00F30C85" w:rsidRDefault="00F30C85" w:rsidP="00B517C6">
      <w:pPr>
        <w:pStyle w:val="BodyText"/>
        <w:spacing w:before="2"/>
        <w:ind w:left="0" w:firstLine="0"/>
      </w:pPr>
    </w:p>
    <w:p w:rsidR="00F30C85" w:rsidRDefault="00F21722">
      <w:pPr>
        <w:pStyle w:val="BodyText"/>
        <w:spacing w:before="0"/>
        <w:ind w:left="107" w:firstLine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0" style="width:544.95pt;height:15.55pt;mso-position-horizontal-relative:char;mso-position-vertical-relative:line" coordsize="10899,311">
            <v:rect id="_x0000_s1046" style="position:absolute;left:10781;top:20;width:108;height:271" fillcolor="#dbe4f0" stroked="f"/>
            <v:rect id="_x0000_s1045" style="position:absolute;left:24;top:20;width:108;height:271" fillcolor="#dbe4f0" stroked="f"/>
            <v:rect id="_x0000_s1044" style="position:absolute;left:132;top:20;width:10648;height:271" fillcolor="#dbe4f0" stroked="f"/>
            <v:line id="_x0000_s1043" style="position:absolute" from="24,10" to="10889,10" strokeweight=".96pt"/>
            <v:line id="_x0000_s1042" style="position:absolute" from="10,300" to="10889,300" strokeweight=".96pt"/>
            <v:shape id="_x0000_s1041" type="#_x0000_t202" style="position:absolute;left:24;top:10;width:10865;height:291" filled="f" stroked="f">
              <v:textbox inset="0,0,0,0">
                <w:txbxContent>
                  <w:p w:rsidR="00F30C85" w:rsidRDefault="00BC502E">
                    <w:pPr>
                      <w:spacing w:before="4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ASSIGNMENT HANDLED DURING ARTICLESHIP PERIOD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30C85" w:rsidRDefault="00F30C85">
      <w:pPr>
        <w:pStyle w:val="BodyText"/>
        <w:spacing w:before="0"/>
        <w:ind w:left="0" w:firstLine="0"/>
        <w:rPr>
          <w:sz w:val="15"/>
        </w:rPr>
      </w:pPr>
    </w:p>
    <w:p w:rsidR="00B42A49" w:rsidRDefault="00B42A49" w:rsidP="00B42A49">
      <w:pPr>
        <w:pStyle w:val="Heading1"/>
      </w:pPr>
      <w:r>
        <w:t>EXPOSURE IN CAPITAL MARKET</w:t>
      </w:r>
    </w:p>
    <w:p w:rsidR="00B42A49" w:rsidRDefault="00B42A49" w:rsidP="00B42A49">
      <w:pPr>
        <w:pStyle w:val="BodyText"/>
        <w:spacing w:before="5"/>
        <w:ind w:left="0" w:firstLine="0"/>
        <w:rPr>
          <w:b/>
          <w:sz w:val="20"/>
        </w:rPr>
      </w:pP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spacing w:before="0"/>
        <w:rPr>
          <w:sz w:val="24"/>
        </w:rPr>
      </w:pPr>
      <w:r>
        <w:rPr>
          <w:sz w:val="24"/>
        </w:rPr>
        <w:t>Daily Analysis report based on market</w:t>
      </w:r>
      <w:r>
        <w:rPr>
          <w:spacing w:val="-9"/>
          <w:sz w:val="24"/>
        </w:rPr>
        <w:t xml:space="preserve"> </w:t>
      </w:r>
      <w:r>
        <w:rPr>
          <w:sz w:val="24"/>
        </w:rPr>
        <w:t>fluctuations.</w:t>
      </w: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spacing w:before="43"/>
        <w:rPr>
          <w:sz w:val="24"/>
        </w:rPr>
      </w:pPr>
      <w:r>
        <w:rPr>
          <w:sz w:val="24"/>
        </w:rPr>
        <w:t>Fundamental analysis of securities of</w:t>
      </w:r>
      <w:r>
        <w:rPr>
          <w:spacing w:val="-7"/>
          <w:sz w:val="24"/>
        </w:rPr>
        <w:t xml:space="preserve"> </w:t>
      </w:r>
      <w:r>
        <w:rPr>
          <w:sz w:val="24"/>
        </w:rPr>
        <w:t>companies.</w:t>
      </w: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Working on strategies of Futures and</w:t>
      </w:r>
      <w:r>
        <w:rPr>
          <w:spacing w:val="-9"/>
          <w:sz w:val="24"/>
        </w:rPr>
        <w:t xml:space="preserve"> </w:t>
      </w:r>
      <w:r>
        <w:rPr>
          <w:sz w:val="24"/>
        </w:rPr>
        <w:t>Options.</w:t>
      </w: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spacing w:before="40"/>
        <w:rPr>
          <w:sz w:val="24"/>
        </w:rPr>
      </w:pPr>
      <w:r>
        <w:rPr>
          <w:sz w:val="24"/>
        </w:rPr>
        <w:t>Daily MIS reporting and profit</w:t>
      </w:r>
      <w:r>
        <w:rPr>
          <w:spacing w:val="-11"/>
          <w:sz w:val="24"/>
        </w:rPr>
        <w:t xml:space="preserve"> </w:t>
      </w:r>
      <w:r>
        <w:rPr>
          <w:sz w:val="24"/>
        </w:rPr>
        <w:t>chart.</w:t>
      </w: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Accounting of Shares and</w:t>
      </w:r>
      <w:r>
        <w:rPr>
          <w:spacing w:val="-10"/>
          <w:sz w:val="24"/>
        </w:rPr>
        <w:t xml:space="preserve"> </w:t>
      </w:r>
      <w:r>
        <w:rPr>
          <w:sz w:val="24"/>
        </w:rPr>
        <w:t>Derivatives.</w:t>
      </w: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spacing w:before="43"/>
        <w:rPr>
          <w:sz w:val="24"/>
        </w:rPr>
      </w:pPr>
      <w:r>
        <w:rPr>
          <w:sz w:val="24"/>
        </w:rPr>
        <w:t>Handled Terminal for trading of shares &amp;</w:t>
      </w:r>
      <w:r>
        <w:rPr>
          <w:spacing w:val="-10"/>
          <w:sz w:val="24"/>
        </w:rPr>
        <w:t xml:space="preserve"> </w:t>
      </w:r>
      <w:r>
        <w:rPr>
          <w:sz w:val="24"/>
        </w:rPr>
        <w:t>derivatives.</w:t>
      </w:r>
    </w:p>
    <w:p w:rsidR="00B42A49" w:rsidRDefault="00B42A49" w:rsidP="00B42A49">
      <w:pPr>
        <w:pStyle w:val="Heading1"/>
        <w:spacing w:before="52"/>
        <w:ind w:left="331"/>
      </w:pPr>
    </w:p>
    <w:p w:rsidR="00B42A49" w:rsidRDefault="00B42A49" w:rsidP="00B42A49">
      <w:pPr>
        <w:pStyle w:val="Heading1"/>
        <w:spacing w:before="52"/>
        <w:ind w:left="331"/>
      </w:pPr>
      <w:r>
        <w:t>DAY TO DAY WORK</w:t>
      </w:r>
    </w:p>
    <w:p w:rsidR="00B42A49" w:rsidRDefault="00B42A49" w:rsidP="00B42A49">
      <w:pPr>
        <w:pStyle w:val="BodyText"/>
        <w:spacing w:before="5"/>
        <w:ind w:left="0" w:firstLine="0"/>
        <w:rPr>
          <w:b/>
          <w:sz w:val="20"/>
        </w:rPr>
      </w:pP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spacing w:before="0"/>
        <w:rPr>
          <w:sz w:val="24"/>
        </w:rPr>
      </w:pPr>
      <w:r>
        <w:rPr>
          <w:sz w:val="24"/>
        </w:rPr>
        <w:t>Daily MIS reporting of</w:t>
      </w:r>
      <w:r>
        <w:rPr>
          <w:spacing w:val="-10"/>
          <w:sz w:val="24"/>
        </w:rPr>
        <w:t xml:space="preserve"> </w:t>
      </w:r>
      <w:r>
        <w:rPr>
          <w:sz w:val="24"/>
        </w:rPr>
        <w:t>Company.</w:t>
      </w: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Accounting and compliances</w:t>
      </w:r>
      <w:r>
        <w:rPr>
          <w:spacing w:val="-9"/>
          <w:sz w:val="24"/>
        </w:rPr>
        <w:t xml:space="preserve"> </w:t>
      </w:r>
      <w:r>
        <w:rPr>
          <w:sz w:val="24"/>
        </w:rPr>
        <w:t>work.</w:t>
      </w:r>
    </w:p>
    <w:p w:rsidR="00B42A49" w:rsidRDefault="00B42A49" w:rsidP="00B42A49">
      <w:pPr>
        <w:pStyle w:val="Heading1"/>
      </w:pPr>
    </w:p>
    <w:p w:rsidR="00B42A49" w:rsidRDefault="00B42A49" w:rsidP="00B42A49">
      <w:pPr>
        <w:pStyle w:val="Heading1"/>
      </w:pPr>
      <w:r>
        <w:t>ACCOUNTING</w:t>
      </w:r>
    </w:p>
    <w:p w:rsidR="00B42A49" w:rsidRDefault="00B42A49" w:rsidP="00B42A49">
      <w:pPr>
        <w:pStyle w:val="BodyText"/>
        <w:spacing w:before="8"/>
        <w:ind w:left="0" w:firstLine="0"/>
        <w:rPr>
          <w:b/>
          <w:sz w:val="21"/>
        </w:rPr>
      </w:pP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spacing w:before="0"/>
        <w:rPr>
          <w:sz w:val="24"/>
        </w:rPr>
      </w:pPr>
      <w:r>
        <w:rPr>
          <w:sz w:val="24"/>
        </w:rPr>
        <w:t>Accounting of all types of clients (Individual, firms, Companies &amp;</w:t>
      </w:r>
      <w:r>
        <w:rPr>
          <w:spacing w:val="-13"/>
          <w:sz w:val="24"/>
        </w:rPr>
        <w:t xml:space="preserve"> </w:t>
      </w:r>
      <w:r>
        <w:rPr>
          <w:sz w:val="24"/>
        </w:rPr>
        <w:t>trust)</w:t>
      </w:r>
    </w:p>
    <w:p w:rsidR="00B42A49" w:rsidRDefault="00B42A49" w:rsidP="00B42A49">
      <w:pPr>
        <w:pStyle w:val="ListParagraph"/>
        <w:numPr>
          <w:ilvl w:val="1"/>
          <w:numId w:val="1"/>
        </w:numPr>
        <w:tabs>
          <w:tab w:val="left" w:pos="692"/>
        </w:tabs>
        <w:spacing w:before="43"/>
        <w:rPr>
          <w:sz w:val="24"/>
        </w:rPr>
      </w:pPr>
      <w:r>
        <w:rPr>
          <w:sz w:val="24"/>
        </w:rPr>
        <w:t>Accounting of Shares, commodities, MTM fluctuation</w:t>
      </w:r>
      <w:r>
        <w:rPr>
          <w:spacing w:val="-9"/>
          <w:sz w:val="24"/>
        </w:rPr>
        <w:t xml:space="preserve"> </w:t>
      </w:r>
      <w:r>
        <w:rPr>
          <w:sz w:val="24"/>
        </w:rPr>
        <w:t>etc</w:t>
      </w:r>
    </w:p>
    <w:p w:rsidR="00B42A49" w:rsidRDefault="00B42A49">
      <w:pPr>
        <w:pStyle w:val="Heading1"/>
        <w:spacing w:before="69"/>
      </w:pPr>
    </w:p>
    <w:p w:rsidR="00F30C85" w:rsidRDefault="00BC502E">
      <w:pPr>
        <w:pStyle w:val="Heading1"/>
        <w:spacing w:before="69"/>
      </w:pPr>
      <w:r>
        <w:lastRenderedPageBreak/>
        <w:t>SCRUTINY / APPEAL/ LEGAL PROCEEDINGS</w:t>
      </w:r>
    </w:p>
    <w:p w:rsidR="00F30C85" w:rsidRDefault="00F30C85">
      <w:pPr>
        <w:pStyle w:val="BodyText"/>
        <w:spacing w:before="10"/>
        <w:ind w:left="0" w:firstLine="0"/>
        <w:rPr>
          <w:b/>
          <w:sz w:val="30"/>
        </w:rPr>
      </w:pPr>
    </w:p>
    <w:p w:rsidR="00F30C85" w:rsidRDefault="00A067B6">
      <w:pPr>
        <w:pStyle w:val="ListParagraph"/>
        <w:numPr>
          <w:ilvl w:val="1"/>
          <w:numId w:val="1"/>
        </w:numPr>
        <w:tabs>
          <w:tab w:val="left" w:pos="692"/>
        </w:tabs>
        <w:spacing w:before="0"/>
        <w:rPr>
          <w:sz w:val="24"/>
        </w:rPr>
      </w:pPr>
      <w:r>
        <w:rPr>
          <w:sz w:val="24"/>
        </w:rPr>
        <w:t xml:space="preserve">Supervised </w:t>
      </w:r>
      <w:r w:rsidR="00BC502E">
        <w:rPr>
          <w:sz w:val="24"/>
        </w:rPr>
        <w:t>Scrutiny assessment notice issued u/s 143(3) of IT Act,</w:t>
      </w:r>
      <w:r w:rsidR="00BC502E">
        <w:rPr>
          <w:spacing w:val="-7"/>
          <w:sz w:val="24"/>
        </w:rPr>
        <w:t xml:space="preserve"> </w:t>
      </w:r>
      <w:r w:rsidR="00BC502E">
        <w:rPr>
          <w:sz w:val="24"/>
        </w:rPr>
        <w:t>1961.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Handled queries issued u/s 142(1) of IT Act,</w:t>
      </w:r>
      <w:r>
        <w:rPr>
          <w:spacing w:val="-7"/>
          <w:sz w:val="24"/>
        </w:rPr>
        <w:t xml:space="preserve"> </w:t>
      </w:r>
      <w:r>
        <w:rPr>
          <w:sz w:val="24"/>
        </w:rPr>
        <w:t>1961.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 xml:space="preserve">Assessment notice issued u/s 148 of </w:t>
      </w:r>
      <w:r>
        <w:rPr>
          <w:spacing w:val="-3"/>
          <w:sz w:val="24"/>
        </w:rPr>
        <w:t xml:space="preserve">IT </w:t>
      </w:r>
      <w:r>
        <w:rPr>
          <w:sz w:val="24"/>
        </w:rPr>
        <w:t>Act, 1961.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spacing w:before="43"/>
        <w:rPr>
          <w:sz w:val="24"/>
        </w:rPr>
      </w:pPr>
      <w:r>
        <w:rPr>
          <w:sz w:val="24"/>
        </w:rPr>
        <w:t xml:space="preserve">Handled case of Investigation u/s131 (1A) </w:t>
      </w:r>
      <w:r w:rsidR="00566E07">
        <w:rPr>
          <w:sz w:val="24"/>
        </w:rPr>
        <w:t xml:space="preserve">of </w:t>
      </w:r>
      <w:r>
        <w:rPr>
          <w:sz w:val="24"/>
        </w:rPr>
        <w:t>IT Act,</w:t>
      </w:r>
      <w:r>
        <w:rPr>
          <w:spacing w:val="-8"/>
          <w:sz w:val="24"/>
        </w:rPr>
        <w:t xml:space="preserve"> </w:t>
      </w:r>
      <w:r>
        <w:rPr>
          <w:sz w:val="24"/>
        </w:rPr>
        <w:t>1961.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Handled Appeals to CIT (form 35)</w:t>
      </w:r>
      <w:r>
        <w:rPr>
          <w:spacing w:val="-9"/>
          <w:sz w:val="24"/>
        </w:rPr>
        <w:t xml:space="preserve"> </w:t>
      </w:r>
      <w:r>
        <w:rPr>
          <w:sz w:val="24"/>
        </w:rPr>
        <w:t>(GIST).</w:t>
      </w:r>
    </w:p>
    <w:p w:rsidR="00F30C85" w:rsidRDefault="00A067B6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 xml:space="preserve">Managed </w:t>
      </w:r>
      <w:r w:rsidR="00BC502E">
        <w:rPr>
          <w:sz w:val="24"/>
        </w:rPr>
        <w:t>Rectifications u/s 154 IT Act, 1961 against</w:t>
      </w:r>
      <w:r w:rsidR="00BC502E">
        <w:rPr>
          <w:spacing w:val="-11"/>
          <w:sz w:val="24"/>
        </w:rPr>
        <w:t xml:space="preserve"> </w:t>
      </w:r>
      <w:r w:rsidR="00BC502E">
        <w:rPr>
          <w:sz w:val="24"/>
        </w:rPr>
        <w:t>143(1).</w:t>
      </w:r>
    </w:p>
    <w:p w:rsidR="00F30C85" w:rsidRDefault="00B517C6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 xml:space="preserve">Handled </w:t>
      </w:r>
      <w:r w:rsidR="00BC502E">
        <w:rPr>
          <w:sz w:val="24"/>
        </w:rPr>
        <w:t>Service Tax</w:t>
      </w:r>
      <w:r w:rsidR="00BC502E">
        <w:rPr>
          <w:spacing w:val="-8"/>
          <w:sz w:val="24"/>
        </w:rPr>
        <w:t xml:space="preserve"> </w:t>
      </w:r>
      <w:r w:rsidR="00BC502E">
        <w:rPr>
          <w:sz w:val="24"/>
        </w:rPr>
        <w:t>Scrutiny.</w:t>
      </w:r>
    </w:p>
    <w:p w:rsidR="00F30C85" w:rsidRDefault="00A067B6">
      <w:pPr>
        <w:pStyle w:val="ListParagraph"/>
        <w:numPr>
          <w:ilvl w:val="1"/>
          <w:numId w:val="1"/>
        </w:numPr>
        <w:tabs>
          <w:tab w:val="left" w:pos="692"/>
        </w:tabs>
        <w:spacing w:before="43"/>
        <w:rPr>
          <w:sz w:val="24"/>
        </w:rPr>
      </w:pPr>
      <w:r>
        <w:rPr>
          <w:sz w:val="24"/>
        </w:rPr>
        <w:t xml:space="preserve">Handled </w:t>
      </w:r>
      <w:r w:rsidR="00BC502E">
        <w:rPr>
          <w:sz w:val="24"/>
        </w:rPr>
        <w:t>Proceeding against SBI in Banking</w:t>
      </w:r>
      <w:r w:rsidR="00BC502E">
        <w:rPr>
          <w:spacing w:val="-11"/>
          <w:sz w:val="24"/>
        </w:rPr>
        <w:t xml:space="preserve"> </w:t>
      </w:r>
      <w:r w:rsidR="00BC502E">
        <w:rPr>
          <w:sz w:val="24"/>
        </w:rPr>
        <w:t>Ombudsman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Handled Custom case of ITAT for confiscation of goods &amp;</w:t>
      </w:r>
      <w:r>
        <w:rPr>
          <w:spacing w:val="-15"/>
          <w:sz w:val="24"/>
        </w:rPr>
        <w:t xml:space="preserve"> </w:t>
      </w:r>
      <w:r>
        <w:rPr>
          <w:sz w:val="24"/>
        </w:rPr>
        <w:t>penalty.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Handled DRT case of Company against SBI Bank for OTS against</w:t>
      </w:r>
      <w:r>
        <w:rPr>
          <w:spacing w:val="-10"/>
          <w:sz w:val="24"/>
        </w:rPr>
        <w:t xml:space="preserve"> </w:t>
      </w:r>
      <w:r>
        <w:rPr>
          <w:sz w:val="24"/>
        </w:rPr>
        <w:t>loan</w:t>
      </w:r>
    </w:p>
    <w:p w:rsidR="00F30C85" w:rsidRPr="00760F05" w:rsidRDefault="00BC502E" w:rsidP="00760F05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Handled DRT case of Company against  ARC Company in SARFAESI Act,</w:t>
      </w:r>
      <w:r>
        <w:rPr>
          <w:spacing w:val="-8"/>
          <w:sz w:val="24"/>
        </w:rPr>
        <w:t xml:space="preserve"> </w:t>
      </w:r>
      <w:r>
        <w:rPr>
          <w:sz w:val="24"/>
        </w:rPr>
        <w:t>2002</w:t>
      </w:r>
    </w:p>
    <w:p w:rsidR="00760F05" w:rsidRDefault="00760F05" w:rsidP="00760F05">
      <w:pPr>
        <w:pStyle w:val="Heading1"/>
      </w:pPr>
    </w:p>
    <w:p w:rsidR="00F30C85" w:rsidRDefault="00BC502E">
      <w:pPr>
        <w:pStyle w:val="Heading1"/>
      </w:pPr>
      <w:r>
        <w:t>FINALIZATION</w:t>
      </w:r>
    </w:p>
    <w:p w:rsidR="00F30C85" w:rsidRDefault="00F30C85">
      <w:pPr>
        <w:pStyle w:val="BodyText"/>
        <w:spacing w:before="7"/>
        <w:ind w:left="0" w:firstLine="0"/>
        <w:rPr>
          <w:b/>
          <w:sz w:val="20"/>
        </w:rPr>
      </w:pP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spacing w:before="0" w:line="276" w:lineRule="auto"/>
        <w:ind w:right="1201"/>
        <w:rPr>
          <w:sz w:val="24"/>
        </w:rPr>
      </w:pPr>
      <w:r>
        <w:rPr>
          <w:sz w:val="24"/>
        </w:rPr>
        <w:t>Finalization work i.e. Component based depreciation chart, Compliances with various laws, etc. (individual, firms, Companies &amp;</w:t>
      </w:r>
      <w:r>
        <w:rPr>
          <w:spacing w:val="-7"/>
          <w:sz w:val="24"/>
        </w:rPr>
        <w:t xml:space="preserve"> </w:t>
      </w:r>
      <w:r>
        <w:rPr>
          <w:sz w:val="24"/>
        </w:rPr>
        <w:t>trust)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spacing w:before="1"/>
        <w:rPr>
          <w:sz w:val="24"/>
        </w:rPr>
      </w:pPr>
      <w:r>
        <w:rPr>
          <w:sz w:val="24"/>
        </w:rPr>
        <w:t>Tax Audit of private companies having turnover more than 100cr (Form</w:t>
      </w:r>
      <w:r>
        <w:rPr>
          <w:spacing w:val="-12"/>
          <w:sz w:val="24"/>
        </w:rPr>
        <w:t xml:space="preserve"> </w:t>
      </w:r>
      <w:r>
        <w:rPr>
          <w:sz w:val="24"/>
        </w:rPr>
        <w:t>3CA-3CD)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Tax Audit of Individuals (Form</w:t>
      </w:r>
      <w:r>
        <w:rPr>
          <w:spacing w:val="-6"/>
          <w:sz w:val="24"/>
        </w:rPr>
        <w:t xml:space="preserve"> </w:t>
      </w:r>
      <w:r>
        <w:rPr>
          <w:sz w:val="24"/>
        </w:rPr>
        <w:t>3CB-3CD)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Audit of Private Companies having principal business is Rental Income, trading in shares,</w:t>
      </w:r>
      <w:r>
        <w:rPr>
          <w:spacing w:val="-10"/>
          <w:sz w:val="24"/>
        </w:rPr>
        <w:t xml:space="preserve"> </w:t>
      </w:r>
      <w:r>
        <w:rPr>
          <w:sz w:val="24"/>
        </w:rPr>
        <w:t>commodities.</w:t>
      </w:r>
    </w:p>
    <w:p w:rsidR="00F30C85" w:rsidRDefault="00F30C85">
      <w:pPr>
        <w:pStyle w:val="BodyText"/>
        <w:spacing w:before="3"/>
        <w:ind w:left="0" w:firstLine="0"/>
        <w:rPr>
          <w:sz w:val="21"/>
        </w:rPr>
      </w:pPr>
    </w:p>
    <w:p w:rsidR="00760F05" w:rsidRDefault="00760F05" w:rsidP="00760F05">
      <w:pPr>
        <w:pStyle w:val="Heading1"/>
        <w:spacing w:before="1"/>
        <w:ind w:left="331"/>
      </w:pPr>
      <w:r>
        <w:t>RETURNS</w:t>
      </w:r>
    </w:p>
    <w:p w:rsidR="00B42A49" w:rsidRDefault="00B42A49" w:rsidP="00760F05">
      <w:pPr>
        <w:pStyle w:val="Heading1"/>
        <w:spacing w:before="1"/>
        <w:ind w:left="331"/>
      </w:pPr>
    </w:p>
    <w:p w:rsidR="00760F05" w:rsidRDefault="00760F05" w:rsidP="00760F05">
      <w:pPr>
        <w:pStyle w:val="ListParagraph"/>
        <w:numPr>
          <w:ilvl w:val="1"/>
          <w:numId w:val="1"/>
        </w:numPr>
        <w:tabs>
          <w:tab w:val="left" w:pos="692"/>
        </w:tabs>
        <w:spacing w:before="0"/>
        <w:rPr>
          <w:sz w:val="24"/>
        </w:rPr>
      </w:pPr>
      <w:r>
        <w:rPr>
          <w:sz w:val="24"/>
        </w:rPr>
        <w:t>TDS return of individual, firms &amp; Private Ltd</w:t>
      </w:r>
      <w:r>
        <w:rPr>
          <w:spacing w:val="-10"/>
          <w:sz w:val="24"/>
        </w:rPr>
        <w:t xml:space="preserve"> </w:t>
      </w:r>
      <w:r>
        <w:rPr>
          <w:sz w:val="24"/>
        </w:rPr>
        <w:t>companies.</w:t>
      </w:r>
    </w:p>
    <w:p w:rsidR="00760F05" w:rsidRDefault="00760F05" w:rsidP="00760F05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Service tax return individual, firms &amp; Private Ltd</w:t>
      </w:r>
      <w:r>
        <w:rPr>
          <w:spacing w:val="-13"/>
          <w:sz w:val="24"/>
        </w:rPr>
        <w:t xml:space="preserve"> </w:t>
      </w:r>
      <w:r>
        <w:rPr>
          <w:sz w:val="24"/>
        </w:rPr>
        <w:t>companies.</w:t>
      </w:r>
    </w:p>
    <w:p w:rsidR="00760F05" w:rsidRDefault="00760F05" w:rsidP="00760F05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Sales tax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</w:p>
    <w:p w:rsidR="00760F05" w:rsidRDefault="00760F05" w:rsidP="00760F05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Registration &amp; surrender of Service tax</w:t>
      </w:r>
      <w:r>
        <w:rPr>
          <w:spacing w:val="-10"/>
          <w:sz w:val="24"/>
        </w:rPr>
        <w:t xml:space="preserve"> </w:t>
      </w:r>
      <w:r>
        <w:rPr>
          <w:sz w:val="24"/>
        </w:rPr>
        <w:t>no.</w:t>
      </w:r>
    </w:p>
    <w:p w:rsidR="00760F05" w:rsidRDefault="00760F05" w:rsidP="00760F05">
      <w:pPr>
        <w:pStyle w:val="ListParagraph"/>
        <w:numPr>
          <w:ilvl w:val="1"/>
          <w:numId w:val="1"/>
        </w:numPr>
        <w:tabs>
          <w:tab w:val="left" w:pos="692"/>
        </w:tabs>
        <w:spacing w:before="43"/>
        <w:rPr>
          <w:sz w:val="24"/>
        </w:rPr>
      </w:pPr>
      <w:r>
        <w:rPr>
          <w:sz w:val="24"/>
        </w:rPr>
        <w:t>Sales Tax</w:t>
      </w:r>
      <w:r>
        <w:rPr>
          <w:spacing w:val="-7"/>
          <w:sz w:val="24"/>
        </w:rPr>
        <w:t xml:space="preserve"> </w:t>
      </w:r>
      <w:r>
        <w:rPr>
          <w:sz w:val="24"/>
        </w:rPr>
        <w:t>Registration</w:t>
      </w:r>
    </w:p>
    <w:p w:rsidR="00760F05" w:rsidRDefault="00760F05" w:rsidP="00760F05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GST</w:t>
      </w:r>
      <w:r>
        <w:rPr>
          <w:spacing w:val="-6"/>
          <w:sz w:val="24"/>
        </w:rPr>
        <w:t xml:space="preserve"> </w:t>
      </w:r>
      <w:r>
        <w:rPr>
          <w:sz w:val="24"/>
        </w:rPr>
        <w:t>Registration</w:t>
      </w:r>
    </w:p>
    <w:p w:rsidR="00760F05" w:rsidRDefault="00760F05" w:rsidP="00760F05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All type of ITR’s (Individual, firms, Companies &amp;</w:t>
      </w:r>
      <w:r>
        <w:rPr>
          <w:spacing w:val="-8"/>
          <w:sz w:val="24"/>
        </w:rPr>
        <w:t xml:space="preserve"> </w:t>
      </w:r>
      <w:r>
        <w:rPr>
          <w:sz w:val="24"/>
        </w:rPr>
        <w:t>trust)</w:t>
      </w:r>
    </w:p>
    <w:p w:rsidR="00F30C85" w:rsidRDefault="00F21722">
      <w:pPr>
        <w:pStyle w:val="BodyText"/>
        <w:spacing w:before="4"/>
        <w:ind w:left="0" w:firstLine="0"/>
        <w:rPr>
          <w:sz w:val="28"/>
        </w:rPr>
      </w:pPr>
      <w:r w:rsidRPr="00F21722">
        <w:pict>
          <v:group id="_x0000_s1033" style="position:absolute;margin-left:29.4pt;margin-top:18.3pt;width:544.95pt;height:15.8pt;z-index:1384;mso-wrap-distance-left:0;mso-wrap-distance-right:0;mso-position-horizontal-relative:page" coordorigin="588,366" coordsize="10899,316">
            <v:rect id="_x0000_s1039" style="position:absolute;left:11368;top:385;width:108;height:276" fillcolor="#b8cce3" stroked="f"/>
            <v:rect id="_x0000_s1038" style="position:absolute;left:612;top:385;width:108;height:276" fillcolor="#b8cce3" stroked="f"/>
            <v:rect id="_x0000_s1037" style="position:absolute;left:720;top:385;width:10648;height:276" fillcolor="#b8cce3" stroked="f"/>
            <v:line id="_x0000_s1036" style="position:absolute" from="612,376" to="11476,376" strokeweight=".96pt"/>
            <v:line id="_x0000_s1035" style="position:absolute" from="598,671" to="11476,671" strokeweight=".96pt"/>
            <v:shape id="_x0000_s1034" type="#_x0000_t202" style="position:absolute;left:612;top:376;width:10865;height:296" filled="f" stroked="f">
              <v:textbox inset="0,0,0,0">
                <w:txbxContent>
                  <w:p w:rsidR="00F30C85" w:rsidRDefault="00BC502E">
                    <w:pPr>
                      <w:spacing w:before="6"/>
                      <w:ind w:left="1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COMPUTER EXPOSURE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0C85" w:rsidRDefault="00F30C85">
      <w:pPr>
        <w:pStyle w:val="BodyText"/>
        <w:spacing w:before="6"/>
        <w:ind w:left="0" w:firstLine="0"/>
        <w:rPr>
          <w:sz w:val="18"/>
        </w:rPr>
      </w:pP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spacing w:before="71"/>
        <w:rPr>
          <w:sz w:val="24"/>
        </w:rPr>
      </w:pPr>
      <w:r>
        <w:rPr>
          <w:sz w:val="24"/>
        </w:rPr>
        <w:t>Having good working experience on MS-Office (MS Word, MS Excel and MS</w:t>
      </w:r>
      <w:r>
        <w:rPr>
          <w:spacing w:val="-11"/>
          <w:sz w:val="24"/>
        </w:rPr>
        <w:t xml:space="preserve"> </w:t>
      </w:r>
      <w:r>
        <w:rPr>
          <w:sz w:val="24"/>
        </w:rPr>
        <w:t>PowerPoint).</w:t>
      </w:r>
    </w:p>
    <w:p w:rsidR="00F30C85" w:rsidRDefault="00BC502E">
      <w:pPr>
        <w:pStyle w:val="ListParagraph"/>
        <w:numPr>
          <w:ilvl w:val="1"/>
          <w:numId w:val="1"/>
        </w:numPr>
        <w:tabs>
          <w:tab w:val="left" w:pos="692"/>
        </w:tabs>
        <w:rPr>
          <w:sz w:val="24"/>
        </w:rPr>
      </w:pPr>
      <w:r>
        <w:rPr>
          <w:sz w:val="24"/>
        </w:rPr>
        <w:t>Having good working experience on accounting software Tally 6.1, 7.2, 9</w:t>
      </w:r>
      <w:r>
        <w:rPr>
          <w:spacing w:val="-14"/>
          <w:sz w:val="24"/>
        </w:rPr>
        <w:t xml:space="preserve"> </w:t>
      </w:r>
      <w:r>
        <w:rPr>
          <w:sz w:val="24"/>
        </w:rPr>
        <w:t>ERP.</w:t>
      </w:r>
    </w:p>
    <w:p w:rsidR="00F30C85" w:rsidRDefault="00F21722">
      <w:pPr>
        <w:pStyle w:val="BodyText"/>
        <w:spacing w:before="1"/>
        <w:ind w:left="0" w:firstLine="0"/>
        <w:rPr>
          <w:sz w:val="28"/>
        </w:rPr>
      </w:pPr>
      <w:r>
        <w:rPr>
          <w:noProof/>
          <w:sz w:val="28"/>
        </w:rPr>
        <w:pict>
          <v:group id="_x0000_s1090" style="position:absolute;margin-left:28.85pt;margin-top:21.35pt;width:544.95pt;height:15.8pt;z-index:251658240;mso-wrap-distance-left:0;mso-wrap-distance-right:0;mso-position-horizontal-relative:page" coordorigin="588,366" coordsize="10899,316">
            <v:rect id="_x0000_s1091" style="position:absolute;left:11368;top:385;width:108;height:276" fillcolor="#b8cce3" stroked="f"/>
            <v:rect id="_x0000_s1092" style="position:absolute;left:612;top:385;width:108;height:276" fillcolor="#b8cce3" stroked="f"/>
            <v:rect id="_x0000_s1093" style="position:absolute;left:720;top:385;width:10648;height:276" fillcolor="#b8cce3" stroked="f"/>
            <v:line id="_x0000_s1094" style="position:absolute" from="612,376" to="11476,376" strokeweight=".96pt"/>
            <v:line id="_x0000_s1095" style="position:absolute" from="598,671" to="11476,671" strokeweight=".96pt"/>
            <v:shape id="_x0000_s1096" type="#_x0000_t202" style="position:absolute;left:612;top:376;width:10865;height:296" filled="f" stroked="f">
              <v:textbox inset="0,0,0,0">
                <w:txbxContent>
                  <w:p w:rsidR="00B517C6" w:rsidRDefault="00B517C6" w:rsidP="00B517C6">
                    <w:pPr>
                      <w:spacing w:before="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 PERSONAL 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30C85" w:rsidRDefault="00F30C85">
      <w:pPr>
        <w:pStyle w:val="BodyText"/>
        <w:spacing w:before="1"/>
        <w:ind w:left="0" w:firstLine="0"/>
        <w:rPr>
          <w:sz w:val="16"/>
        </w:rPr>
      </w:pPr>
    </w:p>
    <w:p w:rsidR="00F30C85" w:rsidRDefault="00BC502E">
      <w:pPr>
        <w:pStyle w:val="BodyText"/>
        <w:tabs>
          <w:tab w:val="left" w:pos="3847"/>
          <w:tab w:val="left" w:pos="5893"/>
        </w:tabs>
        <w:spacing w:before="81"/>
        <w:ind w:left="960" w:firstLine="0"/>
      </w:pP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</w:t>
      </w:r>
      <w:r>
        <w:tab/>
        <w:t>16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July,</w:t>
      </w:r>
      <w:r>
        <w:rPr>
          <w:spacing w:val="16"/>
        </w:rPr>
        <w:t xml:space="preserve"> </w:t>
      </w:r>
      <w:r>
        <w:t>1992</w:t>
      </w:r>
    </w:p>
    <w:p w:rsidR="00F30C85" w:rsidRDefault="00BC502E">
      <w:pPr>
        <w:pStyle w:val="BodyText"/>
        <w:tabs>
          <w:tab w:val="left" w:pos="3840"/>
          <w:tab w:val="left" w:pos="5947"/>
        </w:tabs>
        <w:spacing w:before="43"/>
        <w:ind w:left="960" w:firstLine="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Mr. Nityanand</w:t>
      </w:r>
      <w:r>
        <w:rPr>
          <w:spacing w:val="-1"/>
        </w:rPr>
        <w:t xml:space="preserve"> </w:t>
      </w:r>
      <w:r>
        <w:t>Jha</w:t>
      </w:r>
    </w:p>
    <w:p w:rsidR="00F30C85" w:rsidRDefault="00BC502E">
      <w:pPr>
        <w:pStyle w:val="BodyText"/>
        <w:tabs>
          <w:tab w:val="left" w:pos="3873"/>
          <w:tab w:val="left" w:pos="5980"/>
        </w:tabs>
        <w:ind w:left="960" w:firstLine="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F30C85" w:rsidRDefault="00BC502E">
      <w:pPr>
        <w:pStyle w:val="BodyText"/>
        <w:tabs>
          <w:tab w:val="left" w:pos="3872"/>
          <w:tab w:val="left" w:pos="5979"/>
        </w:tabs>
        <w:ind w:left="960" w:firstLine="0"/>
      </w:pPr>
      <w:r>
        <w:t>Language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4"/>
        </w:rPr>
        <w:t xml:space="preserve"> </w:t>
      </w:r>
      <w:r>
        <w:t>Hindi</w:t>
      </w:r>
    </w:p>
    <w:p w:rsidR="00760F05" w:rsidRDefault="00F21722" w:rsidP="00760F05">
      <w:pPr>
        <w:pStyle w:val="BodyText"/>
        <w:spacing w:before="0"/>
        <w:ind w:left="0" w:firstLine="0"/>
        <w:rPr>
          <w:sz w:val="10"/>
        </w:rPr>
      </w:pPr>
      <w:r w:rsidRPr="00F21722">
        <w:rPr>
          <w:noProof/>
          <w:sz w:val="20"/>
        </w:rPr>
        <w:pict>
          <v:group id="_x0000_s1097" style="position:absolute;margin-left:33pt;margin-top:20.35pt;width:544.95pt;height:15.8pt;z-index:251659264;mso-wrap-distance-left:0;mso-wrap-distance-right:0;mso-position-horizontal-relative:page" coordorigin="588,366" coordsize="10899,316">
            <v:rect id="_x0000_s1098" style="position:absolute;left:11368;top:385;width:108;height:276" fillcolor="#b8cce3" stroked="f"/>
            <v:rect id="_x0000_s1099" style="position:absolute;left:612;top:385;width:108;height:276" fillcolor="#b8cce3" stroked="f"/>
            <v:rect id="_x0000_s1100" style="position:absolute;left:720;top:385;width:10648;height:276" fillcolor="#b8cce3" stroked="f"/>
            <v:line id="_x0000_s1101" style="position:absolute" from="612,376" to="11476,376" strokeweight=".96pt"/>
            <v:line id="_x0000_s1102" style="position:absolute" from="598,671" to="11476,671" strokeweight=".96pt"/>
            <v:shape id="_x0000_s1103" type="#_x0000_t202" style="position:absolute;left:612;top:376;width:10865;height:296" filled="f" stroked="f">
              <v:textbox style="mso-next-textbox:#_x0000_s1103" inset="0,0,0,0">
                <w:txbxContent>
                  <w:p w:rsidR="00760F05" w:rsidRDefault="00760F05" w:rsidP="00760F05">
                    <w:pPr>
                      <w:spacing w:before="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 SELF DECLARATION</w:t>
                    </w:r>
                  </w:p>
                </w:txbxContent>
              </v:textbox>
            </v:shape>
            <w10:wrap type="topAndBottom" anchorx="page"/>
          </v:group>
        </w:pict>
      </w:r>
      <w:r w:rsidR="00760F05">
        <w:rPr>
          <w:sz w:val="10"/>
        </w:rPr>
        <w:t xml:space="preserve">               </w:t>
      </w:r>
    </w:p>
    <w:p w:rsidR="00760F05" w:rsidRPr="00760F05" w:rsidRDefault="00760F05" w:rsidP="00760F05"/>
    <w:p w:rsidR="00760F05" w:rsidRPr="00760F05" w:rsidRDefault="00760F05" w:rsidP="00760F05"/>
    <w:p w:rsidR="00F30C85" w:rsidRDefault="00983651" w:rsidP="00760F05">
      <w:pPr>
        <w:tabs>
          <w:tab w:val="left" w:pos="2605"/>
        </w:tabs>
        <w:ind w:left="360"/>
        <w:rPr>
          <w:sz w:val="24"/>
          <w:szCs w:val="24"/>
        </w:rPr>
      </w:pPr>
      <w:r w:rsidRPr="00983651">
        <w:rPr>
          <w:sz w:val="24"/>
          <w:szCs w:val="24"/>
        </w:rPr>
        <w:t>I hereby declare that the details furnished above are true and correct to the best of my knowledge and belief and I undertake to inform you of any changes therein, immediately.</w:t>
      </w:r>
    </w:p>
    <w:p w:rsidR="00983651" w:rsidRDefault="00F21722" w:rsidP="00760F05">
      <w:pPr>
        <w:tabs>
          <w:tab w:val="left" w:pos="2605"/>
        </w:tabs>
        <w:ind w:left="360"/>
        <w:rPr>
          <w:sz w:val="24"/>
          <w:szCs w:val="24"/>
        </w:rPr>
      </w:pPr>
      <w:r>
        <w:rPr>
          <w:sz w:val="24"/>
          <w:szCs w:val="24"/>
        </w:rPr>
        <w:pict>
          <v:line id="_x0000_s1026" style="position:absolute;left:0;text-align:left;z-index:1432;mso-wrap-distance-left:0;mso-wrap-distance-right:0;mso-position-horizontal-relative:page" from="44.6pt,17.4pt" to="564.7pt,17.4pt">
            <w10:wrap type="topAndBottom" anchorx="page"/>
          </v:line>
        </w:pict>
      </w:r>
    </w:p>
    <w:p w:rsidR="00983651" w:rsidRDefault="00983651" w:rsidP="00760F05">
      <w:pPr>
        <w:tabs>
          <w:tab w:val="left" w:pos="2605"/>
        </w:tabs>
        <w:ind w:left="360"/>
        <w:rPr>
          <w:sz w:val="24"/>
          <w:szCs w:val="24"/>
        </w:rPr>
      </w:pPr>
    </w:p>
    <w:p w:rsidR="00983651" w:rsidRDefault="00983651" w:rsidP="00760F05">
      <w:pPr>
        <w:tabs>
          <w:tab w:val="left" w:pos="2605"/>
        </w:tabs>
        <w:ind w:left="360"/>
        <w:rPr>
          <w:sz w:val="24"/>
          <w:szCs w:val="24"/>
        </w:rPr>
      </w:pPr>
    </w:p>
    <w:p w:rsidR="00983651" w:rsidRPr="00983651" w:rsidRDefault="00566E07" w:rsidP="00760F05">
      <w:pPr>
        <w:tabs>
          <w:tab w:val="left" w:pos="2605"/>
        </w:tabs>
        <w:ind w:left="360"/>
        <w:rPr>
          <w:sz w:val="24"/>
          <w:szCs w:val="24"/>
        </w:rPr>
      </w:pPr>
      <w:r>
        <w:rPr>
          <w:sz w:val="24"/>
          <w:szCs w:val="24"/>
        </w:rPr>
        <w:t>DATE:</w:t>
      </w:r>
      <w:r w:rsidR="00983651">
        <w:rPr>
          <w:sz w:val="24"/>
          <w:szCs w:val="24"/>
        </w:rPr>
        <w:tab/>
      </w:r>
      <w:r w:rsidR="00983651">
        <w:rPr>
          <w:sz w:val="24"/>
          <w:szCs w:val="24"/>
        </w:rPr>
        <w:tab/>
      </w:r>
      <w:r w:rsidR="00983651">
        <w:rPr>
          <w:sz w:val="24"/>
          <w:szCs w:val="24"/>
        </w:rPr>
        <w:tab/>
      </w:r>
      <w:r w:rsidR="00983651">
        <w:rPr>
          <w:sz w:val="24"/>
          <w:szCs w:val="24"/>
        </w:rPr>
        <w:tab/>
      </w:r>
      <w:r w:rsidR="00983651">
        <w:rPr>
          <w:sz w:val="24"/>
          <w:szCs w:val="24"/>
        </w:rPr>
        <w:tab/>
      </w:r>
      <w:r w:rsidR="00983651">
        <w:rPr>
          <w:sz w:val="24"/>
          <w:szCs w:val="24"/>
        </w:rPr>
        <w:tab/>
      </w:r>
      <w:r w:rsidR="00983651">
        <w:rPr>
          <w:sz w:val="24"/>
          <w:szCs w:val="24"/>
        </w:rPr>
        <w:tab/>
      </w:r>
      <w:r w:rsidR="00983651">
        <w:rPr>
          <w:sz w:val="24"/>
          <w:szCs w:val="24"/>
        </w:rPr>
        <w:tab/>
        <w:t>SIGNATURE</w:t>
      </w:r>
    </w:p>
    <w:sectPr w:rsidR="00983651" w:rsidRPr="00983651" w:rsidSect="00FA1A3E">
      <w:pgSz w:w="11910" w:h="16840"/>
      <w:pgMar w:top="450" w:right="320" w:bottom="9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45666"/>
    <w:multiLevelType w:val="hybridMultilevel"/>
    <w:tmpl w:val="42947920"/>
    <w:lvl w:ilvl="0" w:tplc="5D645F98">
      <w:start w:val="5"/>
      <w:numFmt w:val="upperLetter"/>
      <w:lvlText w:val="%1-"/>
      <w:lvlJc w:val="left"/>
      <w:pPr>
        <w:ind w:left="240" w:hanging="24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B47ED82C">
      <w:numFmt w:val="bullet"/>
      <w:lvlText w:val=""/>
      <w:lvlJc w:val="left"/>
      <w:pPr>
        <w:ind w:left="691" w:hanging="36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 w:tplc="C9A2E174">
      <w:numFmt w:val="bullet"/>
      <w:lvlText w:val="•"/>
      <w:lvlJc w:val="left"/>
      <w:pPr>
        <w:ind w:left="1862" w:hanging="360"/>
      </w:pPr>
      <w:rPr>
        <w:rFonts w:hint="default"/>
      </w:rPr>
    </w:lvl>
    <w:lvl w:ilvl="3" w:tplc="B7826C6C">
      <w:numFmt w:val="bullet"/>
      <w:lvlText w:val="•"/>
      <w:lvlJc w:val="left"/>
      <w:pPr>
        <w:ind w:left="3025" w:hanging="360"/>
      </w:pPr>
      <w:rPr>
        <w:rFonts w:hint="default"/>
      </w:rPr>
    </w:lvl>
    <w:lvl w:ilvl="4" w:tplc="FF7E4EDE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077677E0"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523E6FEC">
      <w:numFmt w:val="bullet"/>
      <w:lvlText w:val="•"/>
      <w:lvlJc w:val="left"/>
      <w:pPr>
        <w:ind w:left="6514" w:hanging="360"/>
      </w:pPr>
      <w:rPr>
        <w:rFonts w:hint="default"/>
      </w:rPr>
    </w:lvl>
    <w:lvl w:ilvl="7" w:tplc="28F0D012"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F474883C">
      <w:numFmt w:val="bullet"/>
      <w:lvlText w:val="•"/>
      <w:lvlJc w:val="left"/>
      <w:pPr>
        <w:ind w:left="88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30C85"/>
    <w:rsid w:val="00566E07"/>
    <w:rsid w:val="0061553C"/>
    <w:rsid w:val="00760F05"/>
    <w:rsid w:val="00983651"/>
    <w:rsid w:val="00A067B6"/>
    <w:rsid w:val="00A23302"/>
    <w:rsid w:val="00B42A49"/>
    <w:rsid w:val="00B517C6"/>
    <w:rsid w:val="00BC502E"/>
    <w:rsid w:val="00C75B01"/>
    <w:rsid w:val="00C8712A"/>
    <w:rsid w:val="00CC4F2D"/>
    <w:rsid w:val="00F21722"/>
    <w:rsid w:val="00F30C85"/>
    <w:rsid w:val="00FA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0C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30C85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30C85"/>
    <w:pPr>
      <w:spacing w:before="41"/>
      <w:ind w:left="691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30C85"/>
    <w:pPr>
      <w:spacing w:before="41"/>
      <w:ind w:left="691" w:hanging="360"/>
    </w:pPr>
  </w:style>
  <w:style w:type="paragraph" w:customStyle="1" w:styleId="TableParagraph">
    <w:name w:val="Table Paragraph"/>
    <w:basedOn w:val="Normal"/>
    <w:uiPriority w:val="1"/>
    <w:qFormat/>
    <w:rsid w:val="00F30C85"/>
    <w:pPr>
      <w:spacing w:line="266" w:lineRule="exact"/>
      <w:ind w:left="86"/>
      <w:jc w:val="center"/>
    </w:pPr>
  </w:style>
  <w:style w:type="character" w:styleId="Hyperlink">
    <w:name w:val="Hyperlink"/>
    <w:basedOn w:val="DefaultParagraphFont"/>
    <w:uiPriority w:val="99"/>
    <w:unhideWhenUsed/>
    <w:rsid w:val="00B517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F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F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sujeetjha1992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</dc:creator>
  <cp:lastModifiedBy>ASUS</cp:lastModifiedBy>
  <cp:revision>2</cp:revision>
  <cp:lastPrinted>2017-03-08T06:06:00Z</cp:lastPrinted>
  <dcterms:created xsi:type="dcterms:W3CDTF">2017-03-16T12:49:00Z</dcterms:created>
  <dcterms:modified xsi:type="dcterms:W3CDTF">2017-03-16T12:49:00Z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2017-03-08T00:00:00Z</vt:filetime>
  </property>
</Properties>
</file>